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F90DC" w14:textId="52F897D2" w:rsidR="008458E8" w:rsidRPr="008458E8" w:rsidRDefault="00E30052" w:rsidP="008458E8">
      <w:pPr>
        <w:widowControl/>
        <w:shd w:val="clear" w:color="auto" w:fill="FFFFFF"/>
        <w:spacing w:before="345" w:after="100" w:afterAutospacing="1"/>
        <w:jc w:val="center"/>
        <w:outlineLvl w:val="1"/>
        <w:rPr>
          <w:rFonts w:ascii="Times New Roman" w:eastAsia="宋体" w:hAnsi="Times New Roman" w:cs="Times New Roman"/>
          <w:b/>
          <w:bCs/>
          <w:color w:val="000000"/>
          <w:sz w:val="28"/>
          <w:szCs w:val="28"/>
        </w:rPr>
      </w:pPr>
      <w:r>
        <w:rPr>
          <w:rFonts w:ascii="Times New Roman" w:eastAsia="宋体" w:hAnsi="Times New Roman" w:cs="Times New Roman" w:hint="eastAsia"/>
          <w:b/>
          <w:bCs/>
          <w:color w:val="000000"/>
          <w:sz w:val="28"/>
          <w:szCs w:val="28"/>
        </w:rPr>
        <w:t>景顺长城基金管理有限公司</w:t>
      </w:r>
      <w:r w:rsidR="008458E8" w:rsidRPr="008458E8">
        <w:rPr>
          <w:rFonts w:ascii="Times New Roman" w:eastAsia="宋体" w:hAnsi="Times New Roman" w:cs="Times New Roman"/>
          <w:b/>
          <w:bCs/>
          <w:color w:val="000000"/>
          <w:sz w:val="28"/>
          <w:szCs w:val="28"/>
        </w:rPr>
        <w:t>关于旗下部分基金新</w:t>
      </w:r>
      <w:bookmarkStart w:id="0" w:name="_GoBack"/>
      <w:bookmarkEnd w:id="0"/>
      <w:r w:rsidR="008458E8" w:rsidRPr="008458E8">
        <w:rPr>
          <w:rFonts w:ascii="Times New Roman" w:eastAsia="宋体" w:hAnsi="Times New Roman" w:cs="Times New Roman"/>
          <w:b/>
          <w:bCs/>
          <w:color w:val="000000"/>
          <w:sz w:val="28"/>
          <w:szCs w:val="28"/>
        </w:rPr>
        <w:t>增</w:t>
      </w:r>
      <w:r w:rsidR="004239DD">
        <w:rPr>
          <w:rFonts w:ascii="Times New Roman" w:eastAsia="宋体" w:hAnsi="Times New Roman" w:cs="Times New Roman" w:hint="eastAsia"/>
          <w:b/>
          <w:bCs/>
          <w:color w:val="000000"/>
          <w:sz w:val="28"/>
          <w:szCs w:val="28"/>
        </w:rPr>
        <w:t>中信</w:t>
      </w:r>
      <w:r>
        <w:rPr>
          <w:rFonts w:ascii="Times New Roman" w:eastAsia="宋体" w:hAnsi="Times New Roman" w:cs="Times New Roman"/>
          <w:b/>
          <w:bCs/>
          <w:color w:val="000000"/>
          <w:sz w:val="28"/>
          <w:szCs w:val="28"/>
        </w:rPr>
        <w:t>证券</w:t>
      </w:r>
      <w:r w:rsidR="004239DD">
        <w:rPr>
          <w:rFonts w:ascii="Times New Roman" w:eastAsia="宋体" w:hAnsi="Times New Roman" w:cs="Times New Roman" w:hint="eastAsia"/>
          <w:b/>
          <w:bCs/>
          <w:color w:val="000000"/>
          <w:sz w:val="28"/>
          <w:szCs w:val="28"/>
        </w:rPr>
        <w:t>等多家公司</w:t>
      </w:r>
      <w:r w:rsidR="008458E8">
        <w:rPr>
          <w:rFonts w:ascii="Times New Roman" w:eastAsia="宋体" w:hAnsi="Times New Roman" w:cs="Times New Roman"/>
          <w:b/>
          <w:bCs/>
          <w:color w:val="000000"/>
          <w:sz w:val="28"/>
          <w:szCs w:val="28"/>
        </w:rPr>
        <w:t>为销售机构并开通基金定期定额投资业务、基金转换业务</w:t>
      </w:r>
      <w:r w:rsidR="008458E8" w:rsidRPr="008458E8">
        <w:rPr>
          <w:rFonts w:ascii="Times New Roman" w:eastAsia="宋体" w:hAnsi="Times New Roman" w:cs="Times New Roman" w:hint="eastAsia"/>
          <w:b/>
          <w:bCs/>
          <w:color w:val="000000"/>
          <w:sz w:val="28"/>
          <w:szCs w:val="28"/>
        </w:rPr>
        <w:t>的公告</w:t>
      </w:r>
    </w:p>
    <w:p w14:paraId="4B551B9E" w14:textId="2E9DB3D5"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为更好地满足广大投资者的理财需求，根据景顺长城基金管理有限公司（以下简称“本公司”）与</w:t>
      </w:r>
      <w:r w:rsidR="004239DD" w:rsidRPr="004239DD">
        <w:rPr>
          <w:rFonts w:ascii="宋体" w:eastAsia="宋体" w:hAnsi="宋体" w:cs="Calibri" w:hint="eastAsia"/>
          <w:kern w:val="0"/>
          <w:szCs w:val="21"/>
        </w:rPr>
        <w:t>中信证券股份有限公司</w:t>
      </w:r>
      <w:r w:rsidRPr="00CB19E9">
        <w:rPr>
          <w:rFonts w:ascii="宋体" w:eastAsia="宋体" w:hAnsi="宋体" w:cs="Calibri" w:hint="eastAsia"/>
          <w:kern w:val="0"/>
          <w:szCs w:val="21"/>
        </w:rPr>
        <w:t>（以下简称“</w:t>
      </w:r>
      <w:r w:rsidR="004239DD">
        <w:rPr>
          <w:rFonts w:ascii="宋体" w:eastAsia="宋体" w:hAnsi="宋体" w:cs="Calibri" w:hint="eastAsia"/>
          <w:kern w:val="0"/>
          <w:szCs w:val="21"/>
        </w:rPr>
        <w:t>中信</w:t>
      </w:r>
      <w:r w:rsidR="00E30052">
        <w:rPr>
          <w:rFonts w:ascii="宋体" w:eastAsia="宋体" w:hAnsi="宋体" w:cs="Calibri" w:hint="eastAsia"/>
          <w:kern w:val="0"/>
          <w:szCs w:val="21"/>
        </w:rPr>
        <w:t>证券</w:t>
      </w:r>
      <w:r w:rsidRPr="00CB19E9">
        <w:rPr>
          <w:rFonts w:ascii="宋体" w:eastAsia="宋体" w:hAnsi="宋体" w:cs="Calibri" w:hint="eastAsia"/>
          <w:kern w:val="0"/>
          <w:szCs w:val="21"/>
        </w:rPr>
        <w:t>”）</w:t>
      </w:r>
      <w:r w:rsidR="004239DD">
        <w:rPr>
          <w:rFonts w:ascii="宋体" w:eastAsia="宋体" w:hAnsi="宋体" w:cs="Calibri" w:hint="eastAsia"/>
          <w:kern w:val="0"/>
          <w:szCs w:val="21"/>
        </w:rPr>
        <w:t>等多家公司</w:t>
      </w:r>
      <w:r w:rsidRPr="00CB19E9">
        <w:rPr>
          <w:rFonts w:ascii="宋体" w:eastAsia="宋体" w:hAnsi="宋体" w:cs="Calibri" w:hint="eastAsia"/>
          <w:kern w:val="0"/>
          <w:szCs w:val="21"/>
        </w:rPr>
        <w:t>签署的委托销售协议，自</w:t>
      </w:r>
      <w:r w:rsidRPr="00CB19E9">
        <w:rPr>
          <w:rFonts w:ascii="宋体" w:eastAsia="宋体" w:hAnsi="宋体" w:cs="Arial"/>
          <w:kern w:val="0"/>
          <w:szCs w:val="21"/>
        </w:rPr>
        <w:t>2022</w:t>
      </w:r>
      <w:r w:rsidRPr="00CB19E9">
        <w:rPr>
          <w:rFonts w:ascii="宋体" w:eastAsia="宋体" w:hAnsi="宋体" w:cs="Calibri" w:hint="eastAsia"/>
          <w:kern w:val="0"/>
          <w:szCs w:val="21"/>
        </w:rPr>
        <w:t>年</w:t>
      </w:r>
      <w:r w:rsidR="004239DD">
        <w:rPr>
          <w:rFonts w:ascii="宋体" w:eastAsia="宋体" w:hAnsi="宋体" w:cs="Arial"/>
          <w:kern w:val="0"/>
          <w:szCs w:val="21"/>
        </w:rPr>
        <w:t>9</w:t>
      </w:r>
      <w:r w:rsidRPr="00CB19E9">
        <w:rPr>
          <w:rFonts w:ascii="宋体" w:eastAsia="宋体" w:hAnsi="宋体" w:cs="Calibri" w:hint="eastAsia"/>
          <w:kern w:val="0"/>
          <w:szCs w:val="21"/>
        </w:rPr>
        <w:t>月</w:t>
      </w:r>
      <w:r w:rsidR="004239DD">
        <w:rPr>
          <w:rFonts w:ascii="宋体" w:eastAsia="宋体" w:hAnsi="宋体" w:cs="Arial" w:hint="eastAsia"/>
          <w:kern w:val="0"/>
          <w:szCs w:val="21"/>
        </w:rPr>
        <w:t>1</w:t>
      </w:r>
      <w:r w:rsidR="004239DD">
        <w:rPr>
          <w:rFonts w:ascii="宋体" w:eastAsia="宋体" w:hAnsi="宋体" w:cs="Arial"/>
          <w:kern w:val="0"/>
          <w:szCs w:val="21"/>
        </w:rPr>
        <w:t>9</w:t>
      </w:r>
      <w:r w:rsidRPr="00CB19E9">
        <w:rPr>
          <w:rFonts w:ascii="宋体" w:eastAsia="宋体" w:hAnsi="宋体" w:cs="Calibri" w:hint="eastAsia"/>
          <w:kern w:val="0"/>
          <w:szCs w:val="21"/>
        </w:rPr>
        <w:t>日起新增委托</w:t>
      </w:r>
      <w:r w:rsidR="004239DD" w:rsidRPr="004239DD">
        <w:rPr>
          <w:rFonts w:ascii="宋体" w:eastAsia="宋体" w:hAnsi="宋体" w:cs="Calibri" w:hint="eastAsia"/>
          <w:kern w:val="0"/>
          <w:szCs w:val="21"/>
        </w:rPr>
        <w:t>中信证券</w:t>
      </w:r>
      <w:r w:rsidR="004239DD">
        <w:rPr>
          <w:rFonts w:ascii="宋体" w:eastAsia="宋体" w:hAnsi="宋体" w:cs="Calibri" w:hint="eastAsia"/>
          <w:kern w:val="0"/>
          <w:szCs w:val="21"/>
        </w:rPr>
        <w:t>等多家公司</w:t>
      </w:r>
      <w:r w:rsidRPr="00CB19E9">
        <w:rPr>
          <w:rFonts w:ascii="宋体" w:eastAsia="宋体" w:hAnsi="宋体" w:cs="Calibri" w:hint="eastAsia"/>
          <w:kern w:val="0"/>
          <w:szCs w:val="21"/>
        </w:rPr>
        <w:t>销售本公司旗下部分基金并开通基金</w:t>
      </w:r>
      <w:r w:rsidRPr="00CB19E9">
        <w:rPr>
          <w:rFonts w:ascii="宋体" w:eastAsia="宋体" w:hAnsi="宋体" w:cs="Arial"/>
          <w:kern w:val="0"/>
          <w:szCs w:val="21"/>
        </w:rPr>
        <w:t>“</w:t>
      </w:r>
      <w:r w:rsidRPr="00CB19E9">
        <w:rPr>
          <w:rFonts w:ascii="宋体" w:eastAsia="宋体" w:hAnsi="宋体" w:cs="Calibri" w:hint="eastAsia"/>
          <w:kern w:val="0"/>
          <w:szCs w:val="21"/>
        </w:rPr>
        <w:t>定期定额投资业务</w:t>
      </w:r>
      <w:r w:rsidRPr="00CB19E9">
        <w:rPr>
          <w:rFonts w:ascii="宋体" w:eastAsia="宋体" w:hAnsi="宋体" w:cs="Arial"/>
          <w:kern w:val="0"/>
          <w:szCs w:val="21"/>
        </w:rPr>
        <w:t>”</w:t>
      </w:r>
      <w:r w:rsidR="004239DD">
        <w:rPr>
          <w:rFonts w:ascii="宋体" w:eastAsia="宋体" w:hAnsi="宋体" w:cs="Calibri" w:hint="eastAsia"/>
          <w:kern w:val="0"/>
          <w:szCs w:val="21"/>
        </w:rPr>
        <w:t>和基金转换业务</w:t>
      </w:r>
      <w:r w:rsidR="00E74E5E" w:rsidRPr="00CB19E9">
        <w:rPr>
          <w:rFonts w:ascii="宋体" w:eastAsia="宋体" w:hAnsi="宋体" w:cs="Calibri" w:hint="eastAsia"/>
          <w:kern w:val="0"/>
          <w:szCs w:val="21"/>
        </w:rPr>
        <w:t>，</w:t>
      </w:r>
      <w:r w:rsidRPr="00CB19E9">
        <w:rPr>
          <w:rFonts w:ascii="宋体" w:eastAsia="宋体" w:hAnsi="宋体" w:cs="Calibri" w:hint="eastAsia"/>
          <w:kern w:val="0"/>
          <w:szCs w:val="21"/>
        </w:rPr>
        <w:t>具体的业务流程、办理时间和办理方式以</w:t>
      </w:r>
      <w:r w:rsidR="004239DD">
        <w:rPr>
          <w:rFonts w:ascii="宋体" w:eastAsia="宋体" w:hAnsi="宋体" w:cs="Calibri" w:hint="eastAsia"/>
          <w:kern w:val="0"/>
          <w:szCs w:val="21"/>
        </w:rPr>
        <w:t>中信证券等多家公司</w:t>
      </w:r>
      <w:r w:rsidRPr="00CB19E9">
        <w:rPr>
          <w:rFonts w:ascii="宋体" w:eastAsia="宋体" w:hAnsi="宋体" w:cs="Calibri" w:hint="eastAsia"/>
          <w:kern w:val="0"/>
          <w:szCs w:val="21"/>
        </w:rPr>
        <w:t>的规定为准。现将相关事项公告如下：</w:t>
      </w:r>
    </w:p>
    <w:p w14:paraId="1B11521E" w14:textId="2FDDAA64"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一、新增</w:t>
      </w:r>
      <w:r w:rsidR="004239DD">
        <w:rPr>
          <w:rFonts w:ascii="宋体" w:eastAsia="宋体" w:hAnsi="宋体" w:cs="Calibri" w:hint="eastAsia"/>
          <w:kern w:val="0"/>
          <w:szCs w:val="21"/>
        </w:rPr>
        <w:t>中信证券等多家公司</w:t>
      </w:r>
      <w:r w:rsidRPr="00CB19E9">
        <w:rPr>
          <w:rFonts w:ascii="宋体" w:eastAsia="宋体" w:hAnsi="宋体" w:cs="Calibri" w:hint="eastAsia"/>
          <w:kern w:val="0"/>
          <w:szCs w:val="21"/>
        </w:rPr>
        <w:t>为销售机构</w:t>
      </w:r>
    </w:p>
    <w:p w14:paraId="02881AF3" w14:textId="09A91066" w:rsidR="008458E8"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Arial"/>
          <w:kern w:val="0"/>
          <w:szCs w:val="21"/>
        </w:rPr>
        <w:t>1</w:t>
      </w:r>
      <w:r w:rsidRPr="00CB19E9">
        <w:rPr>
          <w:rFonts w:ascii="宋体" w:eastAsia="宋体" w:hAnsi="宋体" w:cs="Calibri" w:hint="eastAsia"/>
          <w:kern w:val="0"/>
          <w:szCs w:val="21"/>
        </w:rPr>
        <w:t>、适用基金</w:t>
      </w:r>
    </w:p>
    <w:tbl>
      <w:tblPr>
        <w:tblW w:w="6736" w:type="dxa"/>
        <w:tblInd w:w="-5" w:type="dxa"/>
        <w:tblLook w:val="04A0" w:firstRow="1" w:lastRow="0" w:firstColumn="1" w:lastColumn="0" w:noHBand="0" w:noVBand="1"/>
      </w:tblPr>
      <w:tblGrid>
        <w:gridCol w:w="1276"/>
        <w:gridCol w:w="5460"/>
      </w:tblGrid>
      <w:tr w:rsidR="004239DD" w:rsidRPr="004239DD" w14:paraId="28241190" w14:textId="77777777" w:rsidTr="004239DD">
        <w:trPr>
          <w:trHeight w:val="28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36CE0" w14:textId="77777777" w:rsidR="004239DD" w:rsidRPr="004239DD" w:rsidRDefault="004239DD" w:rsidP="004239DD">
            <w:pPr>
              <w:widowControl/>
              <w:jc w:val="center"/>
              <w:rPr>
                <w:rFonts w:ascii="宋体" w:eastAsia="宋体" w:hAnsi="宋体" w:cs="宋体"/>
                <w:b/>
                <w:color w:val="000000"/>
                <w:kern w:val="0"/>
                <w:szCs w:val="21"/>
              </w:rPr>
            </w:pPr>
            <w:r w:rsidRPr="004239DD">
              <w:rPr>
                <w:rFonts w:ascii="宋体" w:eastAsia="宋体" w:hAnsi="宋体" w:cs="宋体" w:hint="eastAsia"/>
                <w:b/>
                <w:color w:val="000000"/>
                <w:kern w:val="0"/>
                <w:szCs w:val="21"/>
              </w:rPr>
              <w:t>基金代码</w:t>
            </w:r>
          </w:p>
        </w:tc>
        <w:tc>
          <w:tcPr>
            <w:tcW w:w="5460" w:type="dxa"/>
            <w:tcBorders>
              <w:top w:val="single" w:sz="4" w:space="0" w:color="auto"/>
              <w:left w:val="nil"/>
              <w:bottom w:val="single" w:sz="4" w:space="0" w:color="auto"/>
              <w:right w:val="single" w:sz="4" w:space="0" w:color="auto"/>
            </w:tcBorders>
            <w:shd w:val="clear" w:color="auto" w:fill="auto"/>
            <w:noWrap/>
            <w:vAlign w:val="center"/>
            <w:hideMark/>
          </w:tcPr>
          <w:p w14:paraId="08A474DE" w14:textId="77777777" w:rsidR="004239DD" w:rsidRPr="004239DD" w:rsidRDefault="004239DD" w:rsidP="004239DD">
            <w:pPr>
              <w:widowControl/>
              <w:jc w:val="center"/>
              <w:rPr>
                <w:rFonts w:ascii="宋体" w:eastAsia="宋体" w:hAnsi="宋体" w:cs="宋体"/>
                <w:b/>
                <w:color w:val="000000"/>
                <w:kern w:val="0"/>
                <w:szCs w:val="21"/>
              </w:rPr>
            </w:pPr>
            <w:r w:rsidRPr="004239DD">
              <w:rPr>
                <w:rFonts w:ascii="宋体" w:eastAsia="宋体" w:hAnsi="宋体" w:cs="宋体" w:hint="eastAsia"/>
                <w:b/>
                <w:color w:val="000000"/>
                <w:kern w:val="0"/>
                <w:szCs w:val="21"/>
              </w:rPr>
              <w:t>基金名称</w:t>
            </w:r>
          </w:p>
        </w:tc>
      </w:tr>
      <w:tr w:rsidR="004239DD" w:rsidRPr="004239DD" w14:paraId="32329BA3" w14:textId="77777777" w:rsidTr="004239DD">
        <w:trPr>
          <w:trHeight w:val="28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AC27B89" w14:textId="77777777" w:rsidR="004239DD" w:rsidRPr="004239DD" w:rsidRDefault="004239DD" w:rsidP="004239DD">
            <w:pPr>
              <w:widowControl/>
              <w:jc w:val="center"/>
              <w:rPr>
                <w:rFonts w:ascii="宋体" w:eastAsia="宋体" w:hAnsi="宋体" w:cs="宋体"/>
                <w:color w:val="000000"/>
                <w:kern w:val="0"/>
                <w:szCs w:val="21"/>
              </w:rPr>
            </w:pPr>
            <w:r w:rsidRPr="004239DD">
              <w:rPr>
                <w:rFonts w:ascii="宋体" w:eastAsia="宋体" w:hAnsi="宋体" w:cs="宋体" w:hint="eastAsia"/>
                <w:color w:val="000000"/>
                <w:kern w:val="0"/>
                <w:szCs w:val="21"/>
              </w:rPr>
              <w:t>015731</w:t>
            </w:r>
          </w:p>
        </w:tc>
        <w:tc>
          <w:tcPr>
            <w:tcW w:w="5460" w:type="dxa"/>
            <w:tcBorders>
              <w:top w:val="nil"/>
              <w:left w:val="nil"/>
              <w:bottom w:val="single" w:sz="4" w:space="0" w:color="auto"/>
              <w:right w:val="single" w:sz="4" w:space="0" w:color="auto"/>
            </w:tcBorders>
            <w:shd w:val="clear" w:color="auto" w:fill="auto"/>
            <w:noWrap/>
            <w:vAlign w:val="center"/>
            <w:hideMark/>
          </w:tcPr>
          <w:p w14:paraId="6209EF6A" w14:textId="77777777" w:rsidR="004239DD" w:rsidRPr="004239DD" w:rsidRDefault="004239DD" w:rsidP="004239DD">
            <w:pPr>
              <w:widowControl/>
              <w:jc w:val="center"/>
              <w:rPr>
                <w:rFonts w:ascii="宋体" w:eastAsia="宋体" w:hAnsi="宋体" w:cs="宋体"/>
                <w:color w:val="000000"/>
                <w:kern w:val="0"/>
                <w:szCs w:val="21"/>
              </w:rPr>
            </w:pPr>
            <w:r w:rsidRPr="004239DD">
              <w:rPr>
                <w:rFonts w:ascii="宋体" w:eastAsia="宋体" w:hAnsi="宋体" w:cs="宋体" w:hint="eastAsia"/>
                <w:color w:val="000000"/>
                <w:kern w:val="0"/>
                <w:szCs w:val="21"/>
              </w:rPr>
              <w:t>景顺长城核心竞争力混合型证券投资基金C</w:t>
            </w:r>
          </w:p>
        </w:tc>
      </w:tr>
      <w:tr w:rsidR="004239DD" w:rsidRPr="004239DD" w14:paraId="4065F198" w14:textId="77777777" w:rsidTr="004239DD">
        <w:trPr>
          <w:trHeight w:val="28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A8985CB" w14:textId="77777777" w:rsidR="004239DD" w:rsidRPr="004239DD" w:rsidRDefault="004239DD" w:rsidP="004239DD">
            <w:pPr>
              <w:widowControl/>
              <w:jc w:val="center"/>
              <w:rPr>
                <w:rFonts w:ascii="宋体" w:eastAsia="宋体" w:hAnsi="宋体" w:cs="宋体"/>
                <w:color w:val="000000"/>
                <w:kern w:val="0"/>
                <w:szCs w:val="21"/>
              </w:rPr>
            </w:pPr>
            <w:r w:rsidRPr="004239DD">
              <w:rPr>
                <w:rFonts w:ascii="宋体" w:eastAsia="宋体" w:hAnsi="宋体" w:cs="宋体" w:hint="eastAsia"/>
                <w:color w:val="000000"/>
                <w:kern w:val="0"/>
                <w:szCs w:val="21"/>
              </w:rPr>
              <w:t>015679</w:t>
            </w:r>
          </w:p>
        </w:tc>
        <w:tc>
          <w:tcPr>
            <w:tcW w:w="5460" w:type="dxa"/>
            <w:tcBorders>
              <w:top w:val="nil"/>
              <w:left w:val="nil"/>
              <w:bottom w:val="single" w:sz="4" w:space="0" w:color="auto"/>
              <w:right w:val="single" w:sz="4" w:space="0" w:color="auto"/>
            </w:tcBorders>
            <w:shd w:val="clear" w:color="auto" w:fill="auto"/>
            <w:noWrap/>
            <w:vAlign w:val="center"/>
            <w:hideMark/>
          </w:tcPr>
          <w:p w14:paraId="68DEA4D2" w14:textId="77777777" w:rsidR="004239DD" w:rsidRPr="004239DD" w:rsidRDefault="004239DD" w:rsidP="004239DD">
            <w:pPr>
              <w:widowControl/>
              <w:jc w:val="center"/>
              <w:rPr>
                <w:rFonts w:ascii="宋体" w:eastAsia="宋体" w:hAnsi="宋体" w:cs="宋体"/>
                <w:color w:val="000000"/>
                <w:kern w:val="0"/>
                <w:szCs w:val="21"/>
              </w:rPr>
            </w:pPr>
            <w:r w:rsidRPr="004239DD">
              <w:rPr>
                <w:rFonts w:ascii="宋体" w:eastAsia="宋体" w:hAnsi="宋体" w:cs="宋体" w:hint="eastAsia"/>
                <w:color w:val="000000"/>
                <w:kern w:val="0"/>
                <w:szCs w:val="21"/>
              </w:rPr>
              <w:t>景顺长城沪深300指数增强型证券投资基金C</w:t>
            </w:r>
          </w:p>
        </w:tc>
      </w:tr>
      <w:tr w:rsidR="004239DD" w:rsidRPr="004239DD" w14:paraId="65C37144" w14:textId="77777777" w:rsidTr="004239DD">
        <w:trPr>
          <w:trHeight w:val="28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1F21DE0" w14:textId="77777777" w:rsidR="004239DD" w:rsidRPr="004239DD" w:rsidRDefault="004239DD" w:rsidP="004239DD">
            <w:pPr>
              <w:widowControl/>
              <w:jc w:val="center"/>
              <w:rPr>
                <w:rFonts w:ascii="宋体" w:eastAsia="宋体" w:hAnsi="宋体" w:cs="宋体"/>
                <w:color w:val="000000"/>
                <w:kern w:val="0"/>
                <w:szCs w:val="21"/>
              </w:rPr>
            </w:pPr>
            <w:r w:rsidRPr="004239DD">
              <w:rPr>
                <w:rFonts w:ascii="宋体" w:eastAsia="宋体" w:hAnsi="宋体" w:cs="宋体" w:hint="eastAsia"/>
                <w:color w:val="000000"/>
                <w:kern w:val="0"/>
                <w:szCs w:val="21"/>
              </w:rPr>
              <w:t>015755</w:t>
            </w:r>
          </w:p>
        </w:tc>
        <w:tc>
          <w:tcPr>
            <w:tcW w:w="5460" w:type="dxa"/>
            <w:tcBorders>
              <w:top w:val="nil"/>
              <w:left w:val="nil"/>
              <w:bottom w:val="single" w:sz="4" w:space="0" w:color="auto"/>
              <w:right w:val="single" w:sz="4" w:space="0" w:color="auto"/>
            </w:tcBorders>
            <w:shd w:val="clear" w:color="auto" w:fill="auto"/>
            <w:noWrap/>
            <w:vAlign w:val="center"/>
            <w:hideMark/>
          </w:tcPr>
          <w:p w14:paraId="6070E30E" w14:textId="77777777" w:rsidR="004239DD" w:rsidRPr="004239DD" w:rsidRDefault="004239DD" w:rsidP="004239DD">
            <w:pPr>
              <w:widowControl/>
              <w:jc w:val="center"/>
              <w:rPr>
                <w:rFonts w:ascii="宋体" w:eastAsia="宋体" w:hAnsi="宋体" w:cs="宋体"/>
                <w:color w:val="000000"/>
                <w:kern w:val="0"/>
                <w:szCs w:val="21"/>
              </w:rPr>
            </w:pPr>
            <w:r w:rsidRPr="004239DD">
              <w:rPr>
                <w:rFonts w:ascii="宋体" w:eastAsia="宋体" w:hAnsi="宋体" w:cs="宋体" w:hint="eastAsia"/>
                <w:color w:val="000000"/>
                <w:kern w:val="0"/>
                <w:szCs w:val="21"/>
              </w:rPr>
              <w:t>景顺长城绩优成长混合型证券投资基金C</w:t>
            </w:r>
          </w:p>
        </w:tc>
      </w:tr>
      <w:tr w:rsidR="004239DD" w:rsidRPr="004239DD" w14:paraId="2B4D291A" w14:textId="77777777" w:rsidTr="004239DD">
        <w:trPr>
          <w:trHeight w:val="28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5DD2E19" w14:textId="77777777" w:rsidR="004239DD" w:rsidRPr="004239DD" w:rsidRDefault="004239DD" w:rsidP="004239DD">
            <w:pPr>
              <w:widowControl/>
              <w:jc w:val="center"/>
              <w:rPr>
                <w:rFonts w:ascii="宋体" w:eastAsia="宋体" w:hAnsi="宋体" w:cs="宋体"/>
                <w:color w:val="000000"/>
                <w:kern w:val="0"/>
                <w:szCs w:val="21"/>
              </w:rPr>
            </w:pPr>
            <w:r w:rsidRPr="004239DD">
              <w:rPr>
                <w:rFonts w:ascii="宋体" w:eastAsia="宋体" w:hAnsi="宋体" w:cs="宋体" w:hint="eastAsia"/>
                <w:color w:val="000000"/>
                <w:kern w:val="0"/>
                <w:szCs w:val="21"/>
              </w:rPr>
              <w:t>015775</w:t>
            </w:r>
          </w:p>
        </w:tc>
        <w:tc>
          <w:tcPr>
            <w:tcW w:w="5460" w:type="dxa"/>
            <w:tcBorders>
              <w:top w:val="nil"/>
              <w:left w:val="nil"/>
              <w:bottom w:val="single" w:sz="4" w:space="0" w:color="auto"/>
              <w:right w:val="single" w:sz="4" w:space="0" w:color="auto"/>
            </w:tcBorders>
            <w:shd w:val="clear" w:color="auto" w:fill="auto"/>
            <w:noWrap/>
            <w:vAlign w:val="center"/>
            <w:hideMark/>
          </w:tcPr>
          <w:p w14:paraId="613E3A3D" w14:textId="77777777" w:rsidR="004239DD" w:rsidRPr="004239DD" w:rsidRDefault="004239DD" w:rsidP="004239DD">
            <w:pPr>
              <w:widowControl/>
              <w:jc w:val="center"/>
              <w:rPr>
                <w:rFonts w:ascii="宋体" w:eastAsia="宋体" w:hAnsi="宋体" w:cs="宋体"/>
                <w:color w:val="000000"/>
                <w:kern w:val="0"/>
                <w:szCs w:val="21"/>
              </w:rPr>
            </w:pPr>
            <w:r w:rsidRPr="004239DD">
              <w:rPr>
                <w:rFonts w:ascii="宋体" w:eastAsia="宋体" w:hAnsi="宋体" w:cs="宋体" w:hint="eastAsia"/>
                <w:color w:val="000000"/>
                <w:kern w:val="0"/>
                <w:szCs w:val="21"/>
              </w:rPr>
              <w:t>景顺长城品质成长混合型证券投资基金C</w:t>
            </w:r>
          </w:p>
        </w:tc>
      </w:tr>
      <w:tr w:rsidR="004239DD" w:rsidRPr="004239DD" w14:paraId="640B7F86" w14:textId="77777777" w:rsidTr="004239DD">
        <w:trPr>
          <w:trHeight w:val="28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A2E9659" w14:textId="77777777" w:rsidR="004239DD" w:rsidRPr="004239DD" w:rsidRDefault="004239DD" w:rsidP="004239DD">
            <w:pPr>
              <w:widowControl/>
              <w:jc w:val="center"/>
              <w:rPr>
                <w:rFonts w:ascii="宋体" w:eastAsia="宋体" w:hAnsi="宋体" w:cs="宋体"/>
                <w:color w:val="000000"/>
                <w:kern w:val="0"/>
                <w:szCs w:val="21"/>
              </w:rPr>
            </w:pPr>
            <w:r w:rsidRPr="004239DD">
              <w:rPr>
                <w:rFonts w:ascii="宋体" w:eastAsia="宋体" w:hAnsi="宋体" w:cs="宋体" w:hint="eastAsia"/>
                <w:color w:val="000000"/>
                <w:kern w:val="0"/>
                <w:szCs w:val="21"/>
              </w:rPr>
              <w:t>015683</w:t>
            </w:r>
          </w:p>
        </w:tc>
        <w:tc>
          <w:tcPr>
            <w:tcW w:w="5460" w:type="dxa"/>
            <w:tcBorders>
              <w:top w:val="nil"/>
              <w:left w:val="nil"/>
              <w:bottom w:val="single" w:sz="4" w:space="0" w:color="auto"/>
              <w:right w:val="single" w:sz="4" w:space="0" w:color="auto"/>
            </w:tcBorders>
            <w:shd w:val="clear" w:color="auto" w:fill="auto"/>
            <w:noWrap/>
            <w:vAlign w:val="center"/>
            <w:hideMark/>
          </w:tcPr>
          <w:p w14:paraId="784AAE3E" w14:textId="77777777" w:rsidR="004239DD" w:rsidRPr="004239DD" w:rsidRDefault="004239DD" w:rsidP="004239DD">
            <w:pPr>
              <w:widowControl/>
              <w:jc w:val="center"/>
              <w:rPr>
                <w:rFonts w:ascii="宋体" w:eastAsia="宋体" w:hAnsi="宋体" w:cs="宋体"/>
                <w:color w:val="000000"/>
                <w:kern w:val="0"/>
                <w:szCs w:val="21"/>
              </w:rPr>
            </w:pPr>
            <w:r w:rsidRPr="004239DD">
              <w:rPr>
                <w:rFonts w:ascii="宋体" w:eastAsia="宋体" w:hAnsi="宋体" w:cs="宋体" w:hint="eastAsia"/>
                <w:color w:val="000000"/>
                <w:kern w:val="0"/>
                <w:szCs w:val="21"/>
              </w:rPr>
              <w:t>景顺长城科技创新混合型证券投资基金C</w:t>
            </w:r>
          </w:p>
        </w:tc>
      </w:tr>
      <w:tr w:rsidR="004239DD" w:rsidRPr="004239DD" w14:paraId="51C775E1" w14:textId="77777777" w:rsidTr="004239DD">
        <w:trPr>
          <w:trHeight w:val="28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8283363" w14:textId="77777777" w:rsidR="004239DD" w:rsidRPr="004239DD" w:rsidRDefault="004239DD" w:rsidP="004239DD">
            <w:pPr>
              <w:widowControl/>
              <w:jc w:val="center"/>
              <w:rPr>
                <w:rFonts w:ascii="宋体" w:eastAsia="宋体" w:hAnsi="宋体" w:cs="宋体"/>
                <w:color w:val="000000"/>
                <w:kern w:val="0"/>
                <w:szCs w:val="21"/>
              </w:rPr>
            </w:pPr>
            <w:r w:rsidRPr="004239DD">
              <w:rPr>
                <w:rFonts w:ascii="宋体" w:eastAsia="宋体" w:hAnsi="宋体" w:cs="宋体" w:hint="eastAsia"/>
                <w:color w:val="000000"/>
                <w:kern w:val="0"/>
                <w:szCs w:val="21"/>
              </w:rPr>
              <w:t>015779</w:t>
            </w:r>
          </w:p>
        </w:tc>
        <w:tc>
          <w:tcPr>
            <w:tcW w:w="5460" w:type="dxa"/>
            <w:tcBorders>
              <w:top w:val="nil"/>
              <w:left w:val="nil"/>
              <w:bottom w:val="single" w:sz="4" w:space="0" w:color="auto"/>
              <w:right w:val="single" w:sz="4" w:space="0" w:color="auto"/>
            </w:tcBorders>
            <w:shd w:val="clear" w:color="auto" w:fill="auto"/>
            <w:noWrap/>
            <w:vAlign w:val="center"/>
            <w:hideMark/>
          </w:tcPr>
          <w:p w14:paraId="29483289" w14:textId="77777777" w:rsidR="004239DD" w:rsidRPr="004239DD" w:rsidRDefault="004239DD" w:rsidP="004239DD">
            <w:pPr>
              <w:widowControl/>
              <w:jc w:val="center"/>
              <w:rPr>
                <w:rFonts w:ascii="宋体" w:eastAsia="宋体" w:hAnsi="宋体" w:cs="宋体"/>
                <w:color w:val="000000"/>
                <w:kern w:val="0"/>
                <w:szCs w:val="21"/>
              </w:rPr>
            </w:pPr>
            <w:r w:rsidRPr="004239DD">
              <w:rPr>
                <w:rFonts w:ascii="宋体" w:eastAsia="宋体" w:hAnsi="宋体" w:cs="宋体" w:hint="eastAsia"/>
                <w:color w:val="000000"/>
                <w:kern w:val="0"/>
                <w:szCs w:val="21"/>
              </w:rPr>
              <w:t>景顺长城价值边际灵活配置混合型证券投资基金C</w:t>
            </w:r>
          </w:p>
        </w:tc>
      </w:tr>
      <w:tr w:rsidR="004239DD" w:rsidRPr="004239DD" w14:paraId="7945FAEB" w14:textId="77777777" w:rsidTr="004239DD">
        <w:trPr>
          <w:trHeight w:val="28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C0216D9" w14:textId="77777777" w:rsidR="004239DD" w:rsidRPr="004239DD" w:rsidRDefault="004239DD" w:rsidP="004239DD">
            <w:pPr>
              <w:widowControl/>
              <w:jc w:val="center"/>
              <w:rPr>
                <w:rFonts w:ascii="宋体" w:eastAsia="宋体" w:hAnsi="宋体" w:cs="宋体"/>
                <w:color w:val="000000"/>
                <w:kern w:val="0"/>
                <w:szCs w:val="21"/>
              </w:rPr>
            </w:pPr>
            <w:r w:rsidRPr="004239DD">
              <w:rPr>
                <w:rFonts w:ascii="宋体" w:eastAsia="宋体" w:hAnsi="宋体" w:cs="宋体" w:hint="eastAsia"/>
                <w:color w:val="000000"/>
                <w:kern w:val="0"/>
                <w:szCs w:val="21"/>
              </w:rPr>
              <w:t>015752</w:t>
            </w:r>
          </w:p>
        </w:tc>
        <w:tc>
          <w:tcPr>
            <w:tcW w:w="5460" w:type="dxa"/>
            <w:tcBorders>
              <w:top w:val="nil"/>
              <w:left w:val="nil"/>
              <w:bottom w:val="single" w:sz="4" w:space="0" w:color="auto"/>
              <w:right w:val="single" w:sz="4" w:space="0" w:color="auto"/>
            </w:tcBorders>
            <w:shd w:val="clear" w:color="auto" w:fill="auto"/>
            <w:noWrap/>
            <w:vAlign w:val="center"/>
            <w:hideMark/>
          </w:tcPr>
          <w:p w14:paraId="27336211" w14:textId="77777777" w:rsidR="004239DD" w:rsidRPr="004239DD" w:rsidRDefault="004239DD" w:rsidP="004239DD">
            <w:pPr>
              <w:widowControl/>
              <w:jc w:val="center"/>
              <w:rPr>
                <w:rFonts w:ascii="宋体" w:eastAsia="宋体" w:hAnsi="宋体" w:cs="宋体"/>
                <w:color w:val="000000"/>
                <w:kern w:val="0"/>
                <w:szCs w:val="21"/>
              </w:rPr>
            </w:pPr>
            <w:r w:rsidRPr="004239DD">
              <w:rPr>
                <w:rFonts w:ascii="宋体" w:eastAsia="宋体" w:hAnsi="宋体" w:cs="宋体" w:hint="eastAsia"/>
                <w:color w:val="000000"/>
                <w:kern w:val="0"/>
                <w:szCs w:val="21"/>
              </w:rPr>
              <w:t>景顺长城核心招景混合型证券投资基金C</w:t>
            </w:r>
          </w:p>
        </w:tc>
      </w:tr>
      <w:tr w:rsidR="004239DD" w:rsidRPr="004239DD" w14:paraId="379ACDA2" w14:textId="77777777" w:rsidTr="004239DD">
        <w:trPr>
          <w:trHeight w:val="28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CB7F3EC" w14:textId="77777777" w:rsidR="004239DD" w:rsidRPr="004239DD" w:rsidRDefault="004239DD" w:rsidP="004239DD">
            <w:pPr>
              <w:widowControl/>
              <w:jc w:val="center"/>
              <w:rPr>
                <w:rFonts w:ascii="宋体" w:eastAsia="宋体" w:hAnsi="宋体" w:cs="宋体"/>
                <w:color w:val="000000"/>
                <w:kern w:val="0"/>
                <w:szCs w:val="21"/>
              </w:rPr>
            </w:pPr>
            <w:r w:rsidRPr="004239DD">
              <w:rPr>
                <w:rFonts w:ascii="宋体" w:eastAsia="宋体" w:hAnsi="宋体" w:cs="宋体" w:hint="eastAsia"/>
                <w:color w:val="000000"/>
                <w:kern w:val="0"/>
                <w:szCs w:val="21"/>
              </w:rPr>
              <w:t>015751</w:t>
            </w:r>
          </w:p>
        </w:tc>
        <w:tc>
          <w:tcPr>
            <w:tcW w:w="5460" w:type="dxa"/>
            <w:tcBorders>
              <w:top w:val="nil"/>
              <w:left w:val="nil"/>
              <w:bottom w:val="single" w:sz="4" w:space="0" w:color="auto"/>
              <w:right w:val="single" w:sz="4" w:space="0" w:color="auto"/>
            </w:tcBorders>
            <w:shd w:val="clear" w:color="auto" w:fill="auto"/>
            <w:noWrap/>
            <w:vAlign w:val="center"/>
            <w:hideMark/>
          </w:tcPr>
          <w:p w14:paraId="0815639A" w14:textId="77777777" w:rsidR="004239DD" w:rsidRPr="004239DD" w:rsidRDefault="004239DD" w:rsidP="004239DD">
            <w:pPr>
              <w:widowControl/>
              <w:jc w:val="center"/>
              <w:rPr>
                <w:rFonts w:ascii="宋体" w:eastAsia="宋体" w:hAnsi="宋体" w:cs="宋体"/>
                <w:color w:val="000000"/>
                <w:kern w:val="0"/>
                <w:szCs w:val="21"/>
              </w:rPr>
            </w:pPr>
            <w:r w:rsidRPr="004239DD">
              <w:rPr>
                <w:rFonts w:ascii="宋体" w:eastAsia="宋体" w:hAnsi="宋体" w:cs="宋体" w:hint="eastAsia"/>
                <w:color w:val="000000"/>
                <w:kern w:val="0"/>
                <w:szCs w:val="21"/>
              </w:rPr>
              <w:t>景顺长城品质长青混合型证券投资基金C</w:t>
            </w:r>
          </w:p>
        </w:tc>
      </w:tr>
      <w:tr w:rsidR="004239DD" w:rsidRPr="004239DD" w14:paraId="717EECDE" w14:textId="77777777" w:rsidTr="004239DD">
        <w:trPr>
          <w:trHeight w:val="28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8CF8CA7" w14:textId="77777777" w:rsidR="004239DD" w:rsidRPr="004239DD" w:rsidRDefault="004239DD" w:rsidP="004239DD">
            <w:pPr>
              <w:widowControl/>
              <w:jc w:val="center"/>
              <w:rPr>
                <w:rFonts w:ascii="宋体" w:eastAsia="宋体" w:hAnsi="宋体" w:cs="宋体"/>
                <w:color w:val="000000"/>
                <w:kern w:val="0"/>
                <w:szCs w:val="21"/>
              </w:rPr>
            </w:pPr>
            <w:r w:rsidRPr="004239DD">
              <w:rPr>
                <w:rFonts w:ascii="宋体" w:eastAsia="宋体" w:hAnsi="宋体" w:cs="宋体" w:hint="eastAsia"/>
                <w:color w:val="000000"/>
                <w:kern w:val="0"/>
                <w:szCs w:val="21"/>
              </w:rPr>
              <w:t>015756</w:t>
            </w:r>
          </w:p>
        </w:tc>
        <w:tc>
          <w:tcPr>
            <w:tcW w:w="5460" w:type="dxa"/>
            <w:tcBorders>
              <w:top w:val="nil"/>
              <w:left w:val="nil"/>
              <w:bottom w:val="single" w:sz="4" w:space="0" w:color="auto"/>
              <w:right w:val="single" w:sz="4" w:space="0" w:color="auto"/>
            </w:tcBorders>
            <w:shd w:val="clear" w:color="auto" w:fill="auto"/>
            <w:noWrap/>
            <w:vAlign w:val="center"/>
            <w:hideMark/>
          </w:tcPr>
          <w:p w14:paraId="5D53C379" w14:textId="77777777" w:rsidR="004239DD" w:rsidRPr="004239DD" w:rsidRDefault="004239DD" w:rsidP="004239DD">
            <w:pPr>
              <w:widowControl/>
              <w:jc w:val="center"/>
              <w:rPr>
                <w:rFonts w:ascii="宋体" w:eastAsia="宋体" w:hAnsi="宋体" w:cs="宋体"/>
                <w:color w:val="000000"/>
                <w:kern w:val="0"/>
                <w:szCs w:val="21"/>
              </w:rPr>
            </w:pPr>
            <w:r w:rsidRPr="004239DD">
              <w:rPr>
                <w:rFonts w:ascii="宋体" w:eastAsia="宋体" w:hAnsi="宋体" w:cs="宋体" w:hint="eastAsia"/>
                <w:color w:val="000000"/>
                <w:kern w:val="0"/>
                <w:szCs w:val="21"/>
              </w:rPr>
              <w:t>景顺长城景气成长混合型证券投资基金C</w:t>
            </w:r>
          </w:p>
        </w:tc>
      </w:tr>
    </w:tbl>
    <w:p w14:paraId="2692C34F" w14:textId="59CA7219" w:rsidR="004015D7" w:rsidRDefault="005D41F3" w:rsidP="004015D7">
      <w:pPr>
        <w:widowControl/>
        <w:shd w:val="clear" w:color="auto" w:fill="FFFFFF"/>
        <w:spacing w:line="360" w:lineRule="auto"/>
        <w:jc w:val="left"/>
        <w:rPr>
          <w:rFonts w:ascii="宋体" w:eastAsia="宋体" w:hAnsi="宋体" w:cs="Calibri"/>
          <w:kern w:val="0"/>
          <w:szCs w:val="21"/>
        </w:rPr>
      </w:pPr>
      <w:r w:rsidRPr="005D41F3">
        <w:rPr>
          <w:rFonts w:ascii="宋体" w:eastAsia="宋体" w:hAnsi="宋体" w:cs="Calibri" w:hint="eastAsia"/>
          <w:kern w:val="0"/>
          <w:szCs w:val="21"/>
        </w:rPr>
        <w:t>注：</w:t>
      </w:r>
      <w:r w:rsidRPr="005D41F3">
        <w:rPr>
          <w:rFonts w:ascii="宋体" w:eastAsia="宋体" w:hAnsi="宋体" w:cs="Calibri"/>
          <w:kern w:val="0"/>
          <w:szCs w:val="21"/>
        </w:rPr>
        <w:t>上述基金最新业务状态详见本公司发布的相关业务公告。</w:t>
      </w:r>
    </w:p>
    <w:p w14:paraId="386F1275" w14:textId="5B2E9EE6" w:rsidR="008458E8" w:rsidRPr="00CB19E9" w:rsidRDefault="008458E8" w:rsidP="004015D7">
      <w:pPr>
        <w:widowControl/>
        <w:shd w:val="clear" w:color="auto" w:fill="FFFFFF"/>
        <w:spacing w:line="360" w:lineRule="auto"/>
        <w:ind w:firstLineChars="200" w:firstLine="420"/>
        <w:jc w:val="left"/>
        <w:rPr>
          <w:rFonts w:ascii="宋体" w:eastAsia="宋体" w:hAnsi="宋体" w:cs="Calibri"/>
          <w:kern w:val="0"/>
          <w:szCs w:val="21"/>
        </w:rPr>
      </w:pPr>
      <w:r w:rsidRPr="00CB19E9">
        <w:rPr>
          <w:rFonts w:ascii="宋体" w:eastAsia="宋体" w:hAnsi="宋体" w:cs="Arial"/>
          <w:kern w:val="0"/>
          <w:szCs w:val="21"/>
        </w:rPr>
        <w:t>2</w:t>
      </w:r>
      <w:r w:rsidRPr="00CB19E9">
        <w:rPr>
          <w:rFonts w:ascii="宋体" w:eastAsia="宋体" w:hAnsi="宋体" w:cs="Calibri" w:hint="eastAsia"/>
          <w:kern w:val="0"/>
          <w:szCs w:val="21"/>
        </w:rPr>
        <w:t>、销售机构信息</w:t>
      </w:r>
    </w:p>
    <w:p w14:paraId="4E4E4170" w14:textId="1592238D" w:rsidR="004015D7" w:rsidRPr="004015D7" w:rsidRDefault="007316A6" w:rsidP="004015D7">
      <w:pPr>
        <w:widowControl/>
        <w:shd w:val="clear" w:color="auto" w:fill="FFFFFF"/>
        <w:spacing w:line="360" w:lineRule="auto"/>
        <w:ind w:firstLine="420"/>
        <w:jc w:val="left"/>
        <w:rPr>
          <w:rFonts w:ascii="宋体" w:eastAsia="宋体" w:hAnsi="宋体" w:cs="Calibri"/>
          <w:kern w:val="0"/>
          <w:szCs w:val="21"/>
        </w:rPr>
      </w:pPr>
      <w:r>
        <w:rPr>
          <w:rFonts w:ascii="宋体" w:eastAsia="宋体" w:hAnsi="宋体" w:cs="Calibri" w:hint="eastAsia"/>
          <w:kern w:val="0"/>
          <w:szCs w:val="21"/>
        </w:rPr>
        <w:t>（1）</w:t>
      </w:r>
      <w:r w:rsidR="004015D7" w:rsidRPr="004015D7">
        <w:rPr>
          <w:rFonts w:ascii="宋体" w:eastAsia="宋体" w:hAnsi="宋体" w:cs="Calibri" w:hint="eastAsia"/>
          <w:kern w:val="0"/>
          <w:szCs w:val="21"/>
        </w:rPr>
        <w:t>销售机构全称：</w:t>
      </w:r>
      <w:r w:rsidR="004239DD">
        <w:rPr>
          <w:rFonts w:ascii="宋体" w:eastAsia="宋体" w:hAnsi="宋体" w:cs="Calibri" w:hint="eastAsia"/>
          <w:kern w:val="0"/>
          <w:szCs w:val="21"/>
        </w:rPr>
        <w:t>中信证券</w:t>
      </w:r>
      <w:r w:rsidR="004015D7" w:rsidRPr="004015D7">
        <w:rPr>
          <w:rFonts w:ascii="宋体" w:eastAsia="宋体" w:hAnsi="宋体" w:cs="Calibri" w:hint="eastAsia"/>
          <w:kern w:val="0"/>
          <w:szCs w:val="21"/>
        </w:rPr>
        <w:t>股份有限公司</w:t>
      </w:r>
      <w:r w:rsidR="004015D7" w:rsidRPr="004015D7">
        <w:rPr>
          <w:rFonts w:ascii="宋体" w:eastAsia="宋体" w:hAnsi="宋体" w:cs="Calibri"/>
          <w:kern w:val="0"/>
          <w:szCs w:val="21"/>
        </w:rPr>
        <w:t xml:space="preserve"> </w:t>
      </w:r>
    </w:p>
    <w:p w14:paraId="21D00D13" w14:textId="7D14DEB6" w:rsidR="007316A6" w:rsidRPr="007316A6" w:rsidRDefault="007316A6" w:rsidP="007316A6">
      <w:pPr>
        <w:widowControl/>
        <w:shd w:val="clear" w:color="auto" w:fill="FFFFFF"/>
        <w:spacing w:line="360" w:lineRule="auto"/>
        <w:ind w:firstLine="420"/>
        <w:jc w:val="left"/>
        <w:rPr>
          <w:rFonts w:ascii="宋体" w:eastAsia="宋体" w:hAnsi="宋体" w:cs="Calibri"/>
          <w:kern w:val="0"/>
          <w:szCs w:val="21"/>
        </w:rPr>
      </w:pPr>
      <w:r w:rsidRPr="007316A6">
        <w:rPr>
          <w:rFonts w:ascii="宋体" w:eastAsia="宋体" w:hAnsi="宋体" w:cs="Calibri"/>
          <w:kern w:val="0"/>
          <w:szCs w:val="21"/>
        </w:rPr>
        <w:t xml:space="preserve">注册地址：广东省深圳市福田区中心三路8号卓越时代广场（二期）北座 </w:t>
      </w:r>
    </w:p>
    <w:p w14:paraId="459263A6" w14:textId="77777777" w:rsidR="007316A6" w:rsidRPr="007316A6" w:rsidRDefault="007316A6" w:rsidP="007316A6">
      <w:pPr>
        <w:widowControl/>
        <w:shd w:val="clear" w:color="auto" w:fill="FFFFFF"/>
        <w:spacing w:line="360" w:lineRule="auto"/>
        <w:ind w:firstLine="420"/>
        <w:jc w:val="left"/>
        <w:rPr>
          <w:rFonts w:ascii="宋体" w:eastAsia="宋体" w:hAnsi="宋体" w:cs="Calibri"/>
          <w:kern w:val="0"/>
          <w:szCs w:val="21"/>
        </w:rPr>
      </w:pPr>
      <w:r w:rsidRPr="007316A6">
        <w:rPr>
          <w:rFonts w:ascii="宋体" w:eastAsia="宋体" w:hAnsi="宋体" w:cs="Calibri" w:hint="eastAsia"/>
          <w:kern w:val="0"/>
          <w:szCs w:val="21"/>
        </w:rPr>
        <w:t>办公地址：北京市朝阳区亮马桥路</w:t>
      </w:r>
      <w:r w:rsidRPr="007316A6">
        <w:rPr>
          <w:rFonts w:ascii="宋体" w:eastAsia="宋体" w:hAnsi="宋体" w:cs="Calibri"/>
          <w:kern w:val="0"/>
          <w:szCs w:val="21"/>
        </w:rPr>
        <w:t xml:space="preserve">48号中信证券大厦 </w:t>
      </w:r>
    </w:p>
    <w:p w14:paraId="1C05B7AA" w14:textId="77777777" w:rsidR="007316A6" w:rsidRPr="007316A6" w:rsidRDefault="007316A6" w:rsidP="007316A6">
      <w:pPr>
        <w:widowControl/>
        <w:shd w:val="clear" w:color="auto" w:fill="FFFFFF"/>
        <w:spacing w:line="360" w:lineRule="auto"/>
        <w:ind w:firstLine="420"/>
        <w:jc w:val="left"/>
        <w:rPr>
          <w:rFonts w:ascii="宋体" w:eastAsia="宋体" w:hAnsi="宋体" w:cs="Calibri"/>
          <w:kern w:val="0"/>
          <w:szCs w:val="21"/>
        </w:rPr>
      </w:pPr>
      <w:r w:rsidRPr="007316A6">
        <w:rPr>
          <w:rFonts w:ascii="宋体" w:eastAsia="宋体" w:hAnsi="宋体" w:cs="Calibri" w:hint="eastAsia"/>
          <w:kern w:val="0"/>
          <w:szCs w:val="21"/>
        </w:rPr>
        <w:t>法定代表人：张佑君</w:t>
      </w:r>
      <w:r w:rsidRPr="007316A6">
        <w:rPr>
          <w:rFonts w:ascii="宋体" w:eastAsia="宋体" w:hAnsi="宋体" w:cs="Calibri"/>
          <w:kern w:val="0"/>
          <w:szCs w:val="21"/>
        </w:rPr>
        <w:t xml:space="preserve"> </w:t>
      </w:r>
    </w:p>
    <w:p w14:paraId="2263BEDD" w14:textId="77777777" w:rsidR="007316A6" w:rsidRPr="007316A6" w:rsidRDefault="007316A6" w:rsidP="007316A6">
      <w:pPr>
        <w:widowControl/>
        <w:shd w:val="clear" w:color="auto" w:fill="FFFFFF"/>
        <w:spacing w:line="360" w:lineRule="auto"/>
        <w:ind w:firstLine="420"/>
        <w:jc w:val="left"/>
        <w:rPr>
          <w:rFonts w:ascii="宋体" w:eastAsia="宋体" w:hAnsi="宋体" w:cs="Calibri"/>
          <w:kern w:val="0"/>
          <w:szCs w:val="21"/>
        </w:rPr>
      </w:pPr>
      <w:r w:rsidRPr="007316A6">
        <w:rPr>
          <w:rFonts w:ascii="宋体" w:eastAsia="宋体" w:hAnsi="宋体" w:cs="Calibri" w:hint="eastAsia"/>
          <w:kern w:val="0"/>
          <w:szCs w:val="21"/>
        </w:rPr>
        <w:t>联系人：王一通</w:t>
      </w:r>
      <w:r w:rsidRPr="007316A6">
        <w:rPr>
          <w:rFonts w:ascii="宋体" w:eastAsia="宋体" w:hAnsi="宋体" w:cs="Calibri"/>
          <w:kern w:val="0"/>
          <w:szCs w:val="21"/>
        </w:rPr>
        <w:t xml:space="preserve"> </w:t>
      </w:r>
    </w:p>
    <w:p w14:paraId="679DF069" w14:textId="77777777" w:rsidR="007316A6" w:rsidRPr="007316A6" w:rsidRDefault="007316A6" w:rsidP="007316A6">
      <w:pPr>
        <w:widowControl/>
        <w:shd w:val="clear" w:color="auto" w:fill="FFFFFF"/>
        <w:spacing w:line="360" w:lineRule="auto"/>
        <w:ind w:firstLine="420"/>
        <w:jc w:val="left"/>
        <w:rPr>
          <w:rFonts w:ascii="宋体" w:eastAsia="宋体" w:hAnsi="宋体" w:cs="Calibri"/>
          <w:kern w:val="0"/>
          <w:szCs w:val="21"/>
        </w:rPr>
      </w:pPr>
      <w:r w:rsidRPr="007316A6">
        <w:rPr>
          <w:rFonts w:ascii="宋体" w:eastAsia="宋体" w:hAnsi="宋体" w:cs="Calibri" w:hint="eastAsia"/>
          <w:kern w:val="0"/>
          <w:szCs w:val="21"/>
        </w:rPr>
        <w:t>电话：</w:t>
      </w:r>
      <w:r w:rsidRPr="007316A6">
        <w:rPr>
          <w:rFonts w:ascii="宋体" w:eastAsia="宋体" w:hAnsi="宋体" w:cs="Calibri"/>
          <w:kern w:val="0"/>
          <w:szCs w:val="21"/>
        </w:rPr>
        <w:t xml:space="preserve">010－60838888 </w:t>
      </w:r>
    </w:p>
    <w:p w14:paraId="311CDAF7" w14:textId="77777777" w:rsidR="007316A6" w:rsidRPr="007316A6" w:rsidRDefault="007316A6" w:rsidP="007316A6">
      <w:pPr>
        <w:widowControl/>
        <w:shd w:val="clear" w:color="auto" w:fill="FFFFFF"/>
        <w:spacing w:line="360" w:lineRule="auto"/>
        <w:ind w:firstLine="420"/>
        <w:jc w:val="left"/>
        <w:rPr>
          <w:rFonts w:ascii="宋体" w:eastAsia="宋体" w:hAnsi="宋体" w:cs="Calibri"/>
          <w:kern w:val="0"/>
          <w:szCs w:val="21"/>
        </w:rPr>
      </w:pPr>
      <w:r w:rsidRPr="007316A6">
        <w:rPr>
          <w:rFonts w:ascii="宋体" w:eastAsia="宋体" w:hAnsi="宋体" w:cs="Calibri" w:hint="eastAsia"/>
          <w:kern w:val="0"/>
          <w:szCs w:val="21"/>
        </w:rPr>
        <w:t>传真：</w:t>
      </w:r>
      <w:r w:rsidRPr="007316A6">
        <w:rPr>
          <w:rFonts w:ascii="宋体" w:eastAsia="宋体" w:hAnsi="宋体" w:cs="Calibri"/>
          <w:kern w:val="0"/>
          <w:szCs w:val="21"/>
        </w:rPr>
        <w:t xml:space="preserve">010－60833739 </w:t>
      </w:r>
    </w:p>
    <w:p w14:paraId="3B090202" w14:textId="77777777" w:rsidR="007316A6" w:rsidRPr="007316A6" w:rsidRDefault="007316A6" w:rsidP="007316A6">
      <w:pPr>
        <w:widowControl/>
        <w:shd w:val="clear" w:color="auto" w:fill="FFFFFF"/>
        <w:spacing w:line="360" w:lineRule="auto"/>
        <w:ind w:firstLine="420"/>
        <w:jc w:val="left"/>
        <w:rPr>
          <w:rFonts w:ascii="宋体" w:eastAsia="宋体" w:hAnsi="宋体" w:cs="Calibri"/>
          <w:kern w:val="0"/>
          <w:szCs w:val="21"/>
        </w:rPr>
      </w:pPr>
      <w:r w:rsidRPr="007316A6">
        <w:rPr>
          <w:rFonts w:ascii="宋体" w:eastAsia="宋体" w:hAnsi="宋体" w:cs="Calibri" w:hint="eastAsia"/>
          <w:kern w:val="0"/>
          <w:szCs w:val="21"/>
        </w:rPr>
        <w:t>客服电话：</w:t>
      </w:r>
      <w:r w:rsidRPr="007316A6">
        <w:rPr>
          <w:rFonts w:ascii="宋体" w:eastAsia="宋体" w:hAnsi="宋体" w:cs="Calibri"/>
          <w:kern w:val="0"/>
          <w:szCs w:val="21"/>
        </w:rPr>
        <w:t xml:space="preserve">95548 </w:t>
      </w:r>
    </w:p>
    <w:p w14:paraId="639EDD1E" w14:textId="77777777" w:rsidR="007316A6" w:rsidRPr="007316A6" w:rsidRDefault="007316A6" w:rsidP="007316A6">
      <w:pPr>
        <w:widowControl/>
        <w:shd w:val="clear" w:color="auto" w:fill="FFFFFF"/>
        <w:spacing w:line="360" w:lineRule="auto"/>
        <w:ind w:firstLine="420"/>
        <w:jc w:val="left"/>
        <w:rPr>
          <w:rFonts w:ascii="宋体" w:eastAsia="宋体" w:hAnsi="宋体" w:cs="Calibri"/>
          <w:kern w:val="0"/>
          <w:szCs w:val="21"/>
        </w:rPr>
      </w:pPr>
      <w:r w:rsidRPr="007316A6">
        <w:rPr>
          <w:rFonts w:ascii="宋体" w:eastAsia="宋体" w:hAnsi="宋体" w:cs="Calibri" w:hint="eastAsia"/>
          <w:kern w:val="0"/>
          <w:szCs w:val="21"/>
        </w:rPr>
        <w:lastRenderedPageBreak/>
        <w:t>网址：</w:t>
      </w:r>
      <w:r w:rsidRPr="007316A6">
        <w:rPr>
          <w:rFonts w:ascii="宋体" w:eastAsia="宋体" w:hAnsi="宋体" w:cs="Calibri"/>
          <w:kern w:val="0"/>
          <w:szCs w:val="21"/>
        </w:rPr>
        <w:t xml:space="preserve"> www.cs.ecitic.com</w:t>
      </w:r>
    </w:p>
    <w:p w14:paraId="3F66F469" w14:textId="31C50513" w:rsidR="008458E8" w:rsidRPr="007316A6" w:rsidRDefault="007316A6" w:rsidP="007316A6">
      <w:pPr>
        <w:widowControl/>
        <w:shd w:val="clear" w:color="auto" w:fill="FFFFFF"/>
        <w:spacing w:line="360" w:lineRule="auto"/>
        <w:ind w:firstLine="420"/>
        <w:jc w:val="left"/>
        <w:rPr>
          <w:rFonts w:ascii="宋体" w:eastAsia="宋体" w:hAnsi="宋体" w:cs="Calibri"/>
          <w:kern w:val="0"/>
          <w:szCs w:val="21"/>
        </w:rPr>
      </w:pPr>
      <w:r>
        <w:rPr>
          <w:rFonts w:ascii="宋体" w:eastAsia="宋体" w:hAnsi="宋体" w:cs="Calibri" w:hint="eastAsia"/>
          <w:kern w:val="0"/>
          <w:szCs w:val="21"/>
        </w:rPr>
        <w:t>（2）</w:t>
      </w:r>
      <w:r w:rsidRPr="004015D7">
        <w:rPr>
          <w:rFonts w:ascii="宋体" w:eastAsia="宋体" w:hAnsi="宋体" w:cs="Calibri" w:hint="eastAsia"/>
          <w:kern w:val="0"/>
          <w:szCs w:val="21"/>
        </w:rPr>
        <w:t>销售机构全称：</w:t>
      </w:r>
      <w:r w:rsidRPr="007316A6">
        <w:rPr>
          <w:rFonts w:ascii="宋体" w:eastAsia="宋体" w:hAnsi="宋体" w:cs="Calibri" w:hint="eastAsia"/>
          <w:kern w:val="0"/>
          <w:szCs w:val="21"/>
        </w:rPr>
        <w:t>中信证券华南股份有限公司</w:t>
      </w:r>
    </w:p>
    <w:p w14:paraId="2EBA8A93" w14:textId="77777777" w:rsidR="007316A6" w:rsidRPr="007316A6" w:rsidRDefault="007316A6" w:rsidP="007316A6">
      <w:pPr>
        <w:widowControl/>
        <w:shd w:val="clear" w:color="auto" w:fill="FFFFFF"/>
        <w:spacing w:line="360" w:lineRule="auto"/>
        <w:ind w:firstLine="420"/>
        <w:jc w:val="left"/>
        <w:rPr>
          <w:rFonts w:ascii="宋体" w:eastAsia="宋体" w:hAnsi="宋体" w:cs="Calibri"/>
          <w:kern w:val="0"/>
          <w:szCs w:val="21"/>
        </w:rPr>
      </w:pPr>
      <w:r w:rsidRPr="007316A6">
        <w:rPr>
          <w:rFonts w:ascii="宋体" w:eastAsia="宋体" w:hAnsi="宋体" w:cs="Calibri" w:hint="eastAsia"/>
          <w:kern w:val="0"/>
          <w:szCs w:val="21"/>
        </w:rPr>
        <w:t>注册地址：广州市天河区珠江西路</w:t>
      </w:r>
      <w:r w:rsidRPr="007316A6">
        <w:rPr>
          <w:rFonts w:ascii="宋体" w:eastAsia="宋体" w:hAnsi="宋体" w:cs="Calibri"/>
          <w:kern w:val="0"/>
          <w:szCs w:val="21"/>
        </w:rPr>
        <w:t>5号广州国际金融中心主塔19层、20层</w:t>
      </w:r>
    </w:p>
    <w:p w14:paraId="4562EE1D" w14:textId="77777777" w:rsidR="007316A6" w:rsidRPr="007316A6" w:rsidRDefault="007316A6" w:rsidP="007316A6">
      <w:pPr>
        <w:widowControl/>
        <w:shd w:val="clear" w:color="auto" w:fill="FFFFFF"/>
        <w:spacing w:line="360" w:lineRule="auto"/>
        <w:ind w:firstLine="420"/>
        <w:jc w:val="left"/>
        <w:rPr>
          <w:rFonts w:ascii="宋体" w:eastAsia="宋体" w:hAnsi="宋体" w:cs="Calibri"/>
          <w:kern w:val="0"/>
          <w:szCs w:val="21"/>
        </w:rPr>
      </w:pPr>
      <w:r w:rsidRPr="007316A6">
        <w:rPr>
          <w:rFonts w:ascii="宋体" w:eastAsia="宋体" w:hAnsi="宋体" w:cs="Calibri" w:hint="eastAsia"/>
          <w:kern w:val="0"/>
          <w:szCs w:val="21"/>
        </w:rPr>
        <w:t>办公地址：广州市天河区珠江西路</w:t>
      </w:r>
      <w:r w:rsidRPr="007316A6">
        <w:rPr>
          <w:rFonts w:ascii="宋体" w:eastAsia="宋体" w:hAnsi="宋体" w:cs="Calibri"/>
          <w:kern w:val="0"/>
          <w:szCs w:val="21"/>
        </w:rPr>
        <w:t>5号广州国际金融中心主塔19层、20层</w:t>
      </w:r>
    </w:p>
    <w:p w14:paraId="7F5597A9" w14:textId="77777777" w:rsidR="007316A6" w:rsidRPr="007316A6" w:rsidRDefault="007316A6" w:rsidP="007316A6">
      <w:pPr>
        <w:widowControl/>
        <w:shd w:val="clear" w:color="auto" w:fill="FFFFFF"/>
        <w:spacing w:line="360" w:lineRule="auto"/>
        <w:ind w:firstLine="420"/>
        <w:jc w:val="left"/>
        <w:rPr>
          <w:rFonts w:ascii="宋体" w:eastAsia="宋体" w:hAnsi="宋体" w:cs="Calibri"/>
          <w:kern w:val="0"/>
          <w:szCs w:val="21"/>
        </w:rPr>
      </w:pPr>
      <w:r w:rsidRPr="007316A6">
        <w:rPr>
          <w:rFonts w:ascii="宋体" w:eastAsia="宋体" w:hAnsi="宋体" w:cs="Calibri" w:hint="eastAsia"/>
          <w:kern w:val="0"/>
          <w:szCs w:val="21"/>
        </w:rPr>
        <w:t>法定代表人：胡伏云</w:t>
      </w:r>
    </w:p>
    <w:p w14:paraId="11A83964" w14:textId="77777777" w:rsidR="007316A6" w:rsidRPr="007316A6" w:rsidRDefault="007316A6" w:rsidP="007316A6">
      <w:pPr>
        <w:widowControl/>
        <w:shd w:val="clear" w:color="auto" w:fill="FFFFFF"/>
        <w:spacing w:line="360" w:lineRule="auto"/>
        <w:ind w:firstLine="420"/>
        <w:jc w:val="left"/>
        <w:rPr>
          <w:rFonts w:ascii="宋体" w:eastAsia="宋体" w:hAnsi="宋体" w:cs="Calibri"/>
          <w:kern w:val="0"/>
          <w:szCs w:val="21"/>
        </w:rPr>
      </w:pPr>
      <w:r w:rsidRPr="007316A6">
        <w:rPr>
          <w:rFonts w:ascii="宋体" w:eastAsia="宋体" w:hAnsi="宋体" w:cs="Calibri" w:hint="eastAsia"/>
          <w:kern w:val="0"/>
          <w:szCs w:val="21"/>
        </w:rPr>
        <w:t>联系人：宋丽雪</w:t>
      </w:r>
    </w:p>
    <w:p w14:paraId="7DAE62B4" w14:textId="77777777" w:rsidR="007316A6" w:rsidRPr="007316A6" w:rsidRDefault="007316A6" w:rsidP="007316A6">
      <w:pPr>
        <w:widowControl/>
        <w:shd w:val="clear" w:color="auto" w:fill="FFFFFF"/>
        <w:spacing w:line="360" w:lineRule="auto"/>
        <w:ind w:firstLine="420"/>
        <w:jc w:val="left"/>
        <w:rPr>
          <w:rFonts w:ascii="宋体" w:eastAsia="宋体" w:hAnsi="宋体" w:cs="Calibri"/>
          <w:kern w:val="0"/>
          <w:szCs w:val="21"/>
        </w:rPr>
      </w:pPr>
      <w:r w:rsidRPr="007316A6">
        <w:rPr>
          <w:rFonts w:ascii="宋体" w:eastAsia="宋体" w:hAnsi="宋体" w:cs="Calibri" w:hint="eastAsia"/>
          <w:kern w:val="0"/>
          <w:szCs w:val="21"/>
        </w:rPr>
        <w:t>联系电话：</w:t>
      </w:r>
      <w:r w:rsidRPr="007316A6">
        <w:rPr>
          <w:rFonts w:ascii="宋体" w:eastAsia="宋体" w:hAnsi="宋体" w:cs="Calibri"/>
          <w:kern w:val="0"/>
          <w:szCs w:val="21"/>
        </w:rPr>
        <w:t>020-88836999</w:t>
      </w:r>
    </w:p>
    <w:p w14:paraId="260D8821" w14:textId="77777777" w:rsidR="007316A6" w:rsidRPr="007316A6" w:rsidRDefault="007316A6" w:rsidP="007316A6">
      <w:pPr>
        <w:widowControl/>
        <w:shd w:val="clear" w:color="auto" w:fill="FFFFFF"/>
        <w:spacing w:line="360" w:lineRule="auto"/>
        <w:ind w:firstLine="420"/>
        <w:jc w:val="left"/>
        <w:rPr>
          <w:rFonts w:ascii="宋体" w:eastAsia="宋体" w:hAnsi="宋体" w:cs="Calibri"/>
          <w:kern w:val="0"/>
          <w:szCs w:val="21"/>
        </w:rPr>
      </w:pPr>
      <w:r w:rsidRPr="007316A6">
        <w:rPr>
          <w:rFonts w:ascii="宋体" w:eastAsia="宋体" w:hAnsi="宋体" w:cs="Calibri" w:hint="eastAsia"/>
          <w:kern w:val="0"/>
          <w:szCs w:val="21"/>
        </w:rPr>
        <w:t>客户服务电话：</w:t>
      </w:r>
      <w:r w:rsidRPr="007316A6">
        <w:rPr>
          <w:rFonts w:ascii="宋体" w:eastAsia="宋体" w:hAnsi="宋体" w:cs="Calibri"/>
          <w:kern w:val="0"/>
          <w:szCs w:val="21"/>
        </w:rPr>
        <w:t>95548</w:t>
      </w:r>
    </w:p>
    <w:p w14:paraId="702C33D3" w14:textId="77777777" w:rsidR="007316A6" w:rsidRPr="007316A6" w:rsidRDefault="007316A6" w:rsidP="007316A6">
      <w:pPr>
        <w:widowControl/>
        <w:shd w:val="clear" w:color="auto" w:fill="FFFFFF"/>
        <w:spacing w:line="360" w:lineRule="auto"/>
        <w:ind w:firstLine="420"/>
        <w:jc w:val="left"/>
        <w:rPr>
          <w:rFonts w:ascii="宋体" w:eastAsia="宋体" w:hAnsi="宋体" w:cs="Calibri"/>
          <w:kern w:val="0"/>
          <w:szCs w:val="21"/>
        </w:rPr>
      </w:pPr>
      <w:r w:rsidRPr="007316A6">
        <w:rPr>
          <w:rFonts w:ascii="宋体" w:eastAsia="宋体" w:hAnsi="宋体" w:cs="Calibri" w:hint="eastAsia"/>
          <w:kern w:val="0"/>
          <w:szCs w:val="21"/>
        </w:rPr>
        <w:t>传真：</w:t>
      </w:r>
      <w:r w:rsidRPr="007316A6">
        <w:rPr>
          <w:rFonts w:ascii="宋体" w:eastAsia="宋体" w:hAnsi="宋体" w:cs="Calibri"/>
          <w:kern w:val="0"/>
          <w:szCs w:val="21"/>
        </w:rPr>
        <w:t>020-88836984</w:t>
      </w:r>
    </w:p>
    <w:p w14:paraId="0E853A85" w14:textId="6ACD1DAF" w:rsidR="00F5740A" w:rsidRDefault="007316A6" w:rsidP="007316A6">
      <w:pPr>
        <w:widowControl/>
        <w:shd w:val="clear" w:color="auto" w:fill="FFFFFF"/>
        <w:spacing w:line="360" w:lineRule="auto"/>
        <w:ind w:firstLine="420"/>
        <w:jc w:val="left"/>
        <w:rPr>
          <w:rFonts w:ascii="宋体" w:eastAsia="宋体" w:hAnsi="宋体" w:cs="Calibri"/>
          <w:kern w:val="0"/>
          <w:szCs w:val="21"/>
        </w:rPr>
      </w:pPr>
      <w:r w:rsidRPr="007316A6">
        <w:rPr>
          <w:rFonts w:ascii="宋体" w:eastAsia="宋体" w:hAnsi="宋体" w:cs="Calibri" w:hint="eastAsia"/>
          <w:kern w:val="0"/>
          <w:szCs w:val="21"/>
        </w:rPr>
        <w:t>网址：</w:t>
      </w:r>
      <w:r w:rsidRPr="007316A6">
        <w:rPr>
          <w:rFonts w:ascii="宋体" w:eastAsia="宋体" w:hAnsi="宋体" w:cs="Calibri"/>
          <w:kern w:val="0"/>
          <w:szCs w:val="21"/>
        </w:rPr>
        <w:t>www.gzs.com.cn</w:t>
      </w:r>
    </w:p>
    <w:p w14:paraId="06D34B66" w14:textId="1F429BF2" w:rsidR="007316A6" w:rsidRDefault="007316A6" w:rsidP="008458E8">
      <w:pPr>
        <w:widowControl/>
        <w:shd w:val="clear" w:color="auto" w:fill="FFFFFF"/>
        <w:spacing w:line="360" w:lineRule="auto"/>
        <w:ind w:firstLine="420"/>
        <w:jc w:val="left"/>
        <w:rPr>
          <w:rFonts w:ascii="宋体" w:eastAsia="宋体" w:hAnsi="宋体" w:cs="Calibri"/>
          <w:kern w:val="0"/>
          <w:szCs w:val="21"/>
        </w:rPr>
      </w:pPr>
      <w:r>
        <w:rPr>
          <w:rFonts w:ascii="宋体" w:eastAsia="宋体" w:hAnsi="宋体" w:cs="Calibri" w:hint="eastAsia"/>
          <w:kern w:val="0"/>
          <w:szCs w:val="21"/>
        </w:rPr>
        <w:t>（3）</w:t>
      </w:r>
      <w:r w:rsidRPr="004015D7">
        <w:rPr>
          <w:rFonts w:ascii="宋体" w:eastAsia="宋体" w:hAnsi="宋体" w:cs="Calibri" w:hint="eastAsia"/>
          <w:kern w:val="0"/>
          <w:szCs w:val="21"/>
        </w:rPr>
        <w:t>销售机构全称：</w:t>
      </w:r>
      <w:r w:rsidRPr="007316A6">
        <w:rPr>
          <w:rFonts w:ascii="宋体" w:eastAsia="宋体" w:hAnsi="宋体" w:cs="Calibri" w:hint="eastAsia"/>
          <w:kern w:val="0"/>
          <w:szCs w:val="21"/>
        </w:rPr>
        <w:t>中信证券（山东）有限责任公司</w:t>
      </w:r>
    </w:p>
    <w:p w14:paraId="012E6D71" w14:textId="555F6B99" w:rsidR="007316A6" w:rsidRPr="007316A6" w:rsidRDefault="007316A6" w:rsidP="007316A6">
      <w:pPr>
        <w:widowControl/>
        <w:shd w:val="clear" w:color="auto" w:fill="FFFFFF"/>
        <w:spacing w:line="360" w:lineRule="auto"/>
        <w:ind w:firstLine="420"/>
        <w:jc w:val="left"/>
        <w:rPr>
          <w:rFonts w:ascii="宋体" w:eastAsia="宋体" w:hAnsi="宋体" w:cs="Calibri"/>
          <w:kern w:val="0"/>
          <w:szCs w:val="21"/>
        </w:rPr>
      </w:pPr>
      <w:r w:rsidRPr="007316A6">
        <w:rPr>
          <w:rFonts w:ascii="宋体" w:eastAsia="宋体" w:hAnsi="宋体" w:cs="Calibri"/>
          <w:kern w:val="0"/>
          <w:szCs w:val="21"/>
        </w:rPr>
        <w:t xml:space="preserve">注册地址：青岛市崂山区深圳路222号1号楼2001 </w:t>
      </w:r>
    </w:p>
    <w:p w14:paraId="6D2945A4" w14:textId="77777777" w:rsidR="007316A6" w:rsidRPr="007316A6" w:rsidRDefault="007316A6" w:rsidP="007316A6">
      <w:pPr>
        <w:widowControl/>
        <w:shd w:val="clear" w:color="auto" w:fill="FFFFFF"/>
        <w:spacing w:line="360" w:lineRule="auto"/>
        <w:ind w:firstLine="420"/>
        <w:jc w:val="left"/>
        <w:rPr>
          <w:rFonts w:ascii="宋体" w:eastAsia="宋体" w:hAnsi="宋体" w:cs="Calibri"/>
          <w:kern w:val="0"/>
          <w:szCs w:val="21"/>
        </w:rPr>
      </w:pPr>
      <w:r w:rsidRPr="007316A6">
        <w:rPr>
          <w:rFonts w:ascii="宋体" w:eastAsia="宋体" w:hAnsi="宋体" w:cs="Calibri" w:hint="eastAsia"/>
          <w:kern w:val="0"/>
          <w:szCs w:val="21"/>
        </w:rPr>
        <w:t>办公地址：青岛市市南区东海西路</w:t>
      </w:r>
      <w:r w:rsidRPr="007316A6">
        <w:rPr>
          <w:rFonts w:ascii="宋体" w:eastAsia="宋体" w:hAnsi="宋体" w:cs="Calibri"/>
          <w:kern w:val="0"/>
          <w:szCs w:val="21"/>
        </w:rPr>
        <w:t>28号龙翔广场东座5层</w:t>
      </w:r>
    </w:p>
    <w:p w14:paraId="63618A41" w14:textId="77777777" w:rsidR="007316A6" w:rsidRPr="007316A6" w:rsidRDefault="007316A6" w:rsidP="007316A6">
      <w:pPr>
        <w:widowControl/>
        <w:shd w:val="clear" w:color="auto" w:fill="FFFFFF"/>
        <w:spacing w:line="360" w:lineRule="auto"/>
        <w:ind w:firstLine="420"/>
        <w:jc w:val="left"/>
        <w:rPr>
          <w:rFonts w:ascii="宋体" w:eastAsia="宋体" w:hAnsi="宋体" w:cs="Calibri"/>
          <w:kern w:val="0"/>
          <w:szCs w:val="21"/>
        </w:rPr>
      </w:pPr>
      <w:r w:rsidRPr="007316A6">
        <w:rPr>
          <w:rFonts w:ascii="宋体" w:eastAsia="宋体" w:hAnsi="宋体" w:cs="Calibri" w:hint="eastAsia"/>
          <w:kern w:val="0"/>
          <w:szCs w:val="21"/>
        </w:rPr>
        <w:t>法定代表人：陈佳春</w:t>
      </w:r>
      <w:r w:rsidRPr="007316A6">
        <w:rPr>
          <w:rFonts w:ascii="宋体" w:eastAsia="宋体" w:hAnsi="宋体" w:cs="Calibri"/>
          <w:kern w:val="0"/>
          <w:szCs w:val="21"/>
        </w:rPr>
        <w:t xml:space="preserve"> </w:t>
      </w:r>
    </w:p>
    <w:p w14:paraId="3001D7BA" w14:textId="77777777" w:rsidR="007316A6" w:rsidRPr="007316A6" w:rsidRDefault="007316A6" w:rsidP="007316A6">
      <w:pPr>
        <w:widowControl/>
        <w:shd w:val="clear" w:color="auto" w:fill="FFFFFF"/>
        <w:spacing w:line="360" w:lineRule="auto"/>
        <w:ind w:firstLine="420"/>
        <w:jc w:val="left"/>
        <w:rPr>
          <w:rFonts w:ascii="宋体" w:eastAsia="宋体" w:hAnsi="宋体" w:cs="Calibri"/>
          <w:kern w:val="0"/>
          <w:szCs w:val="21"/>
        </w:rPr>
      </w:pPr>
      <w:r w:rsidRPr="007316A6">
        <w:rPr>
          <w:rFonts w:ascii="宋体" w:eastAsia="宋体" w:hAnsi="宋体" w:cs="Calibri" w:hint="eastAsia"/>
          <w:kern w:val="0"/>
          <w:szCs w:val="21"/>
        </w:rPr>
        <w:t>联系人：赵如意</w:t>
      </w:r>
      <w:r w:rsidRPr="007316A6">
        <w:rPr>
          <w:rFonts w:ascii="宋体" w:eastAsia="宋体" w:hAnsi="宋体" w:cs="Calibri"/>
          <w:kern w:val="0"/>
          <w:szCs w:val="21"/>
        </w:rPr>
        <w:t xml:space="preserve"> </w:t>
      </w:r>
    </w:p>
    <w:p w14:paraId="51BDB490" w14:textId="77777777" w:rsidR="007316A6" w:rsidRPr="007316A6" w:rsidRDefault="007316A6" w:rsidP="007316A6">
      <w:pPr>
        <w:widowControl/>
        <w:shd w:val="clear" w:color="auto" w:fill="FFFFFF"/>
        <w:spacing w:line="360" w:lineRule="auto"/>
        <w:ind w:firstLine="420"/>
        <w:jc w:val="left"/>
        <w:rPr>
          <w:rFonts w:ascii="宋体" w:eastAsia="宋体" w:hAnsi="宋体" w:cs="Calibri"/>
          <w:kern w:val="0"/>
          <w:szCs w:val="21"/>
        </w:rPr>
      </w:pPr>
      <w:r w:rsidRPr="007316A6">
        <w:rPr>
          <w:rFonts w:ascii="宋体" w:eastAsia="宋体" w:hAnsi="宋体" w:cs="Calibri" w:hint="eastAsia"/>
          <w:kern w:val="0"/>
          <w:szCs w:val="21"/>
        </w:rPr>
        <w:t>联系电话：</w:t>
      </w:r>
      <w:r w:rsidRPr="007316A6">
        <w:rPr>
          <w:rFonts w:ascii="宋体" w:eastAsia="宋体" w:hAnsi="宋体" w:cs="Calibri"/>
          <w:kern w:val="0"/>
          <w:szCs w:val="21"/>
        </w:rPr>
        <w:t>0532-85725062</w:t>
      </w:r>
    </w:p>
    <w:p w14:paraId="75C4E8C7" w14:textId="77777777" w:rsidR="007316A6" w:rsidRPr="007316A6" w:rsidRDefault="007316A6" w:rsidP="007316A6">
      <w:pPr>
        <w:widowControl/>
        <w:shd w:val="clear" w:color="auto" w:fill="FFFFFF"/>
        <w:spacing w:line="360" w:lineRule="auto"/>
        <w:ind w:firstLine="420"/>
        <w:jc w:val="left"/>
        <w:rPr>
          <w:rFonts w:ascii="宋体" w:eastAsia="宋体" w:hAnsi="宋体" w:cs="Calibri"/>
          <w:kern w:val="0"/>
          <w:szCs w:val="21"/>
        </w:rPr>
      </w:pPr>
      <w:r w:rsidRPr="007316A6">
        <w:rPr>
          <w:rFonts w:ascii="宋体" w:eastAsia="宋体" w:hAnsi="宋体" w:cs="Calibri" w:hint="eastAsia"/>
          <w:kern w:val="0"/>
          <w:szCs w:val="21"/>
        </w:rPr>
        <w:t>客户服务电话：</w:t>
      </w:r>
      <w:r w:rsidRPr="007316A6">
        <w:rPr>
          <w:rFonts w:ascii="宋体" w:eastAsia="宋体" w:hAnsi="宋体" w:cs="Calibri"/>
          <w:kern w:val="0"/>
          <w:szCs w:val="21"/>
        </w:rPr>
        <w:t xml:space="preserve">95548 </w:t>
      </w:r>
    </w:p>
    <w:p w14:paraId="6B3D9EF9" w14:textId="0B88ECB4" w:rsidR="007316A6" w:rsidRDefault="007316A6" w:rsidP="007316A6">
      <w:pPr>
        <w:widowControl/>
        <w:shd w:val="clear" w:color="auto" w:fill="FFFFFF"/>
        <w:spacing w:line="360" w:lineRule="auto"/>
        <w:ind w:firstLine="420"/>
        <w:jc w:val="left"/>
        <w:rPr>
          <w:rFonts w:ascii="宋体" w:eastAsia="宋体" w:hAnsi="宋体" w:cs="Calibri"/>
          <w:kern w:val="0"/>
          <w:szCs w:val="21"/>
        </w:rPr>
      </w:pPr>
      <w:r w:rsidRPr="007316A6">
        <w:rPr>
          <w:rFonts w:ascii="宋体" w:eastAsia="宋体" w:hAnsi="宋体" w:cs="Calibri" w:hint="eastAsia"/>
          <w:kern w:val="0"/>
          <w:szCs w:val="21"/>
        </w:rPr>
        <w:t>网址：</w:t>
      </w:r>
      <w:r>
        <w:rPr>
          <w:rFonts w:ascii="宋体" w:eastAsia="宋体" w:hAnsi="宋体" w:cs="Calibri"/>
          <w:kern w:val="0"/>
          <w:szCs w:val="21"/>
        </w:rPr>
        <w:t>sd.citics.com</w:t>
      </w:r>
    </w:p>
    <w:p w14:paraId="1EED7262" w14:textId="7FAF11FC" w:rsidR="007316A6" w:rsidRPr="007316A6" w:rsidRDefault="007316A6" w:rsidP="007316A6">
      <w:pPr>
        <w:widowControl/>
        <w:shd w:val="clear" w:color="auto" w:fill="FFFFFF"/>
        <w:spacing w:line="360" w:lineRule="auto"/>
        <w:ind w:firstLine="420"/>
        <w:jc w:val="left"/>
        <w:rPr>
          <w:rFonts w:ascii="宋体" w:eastAsia="宋体" w:hAnsi="宋体" w:cs="Calibri"/>
          <w:kern w:val="0"/>
          <w:szCs w:val="21"/>
        </w:rPr>
      </w:pPr>
      <w:r>
        <w:rPr>
          <w:rFonts w:ascii="宋体" w:eastAsia="宋体" w:hAnsi="宋体" w:cs="Calibri" w:hint="eastAsia"/>
          <w:kern w:val="0"/>
          <w:szCs w:val="21"/>
        </w:rPr>
        <w:t>（</w:t>
      </w:r>
      <w:r>
        <w:rPr>
          <w:rFonts w:ascii="宋体" w:eastAsia="宋体" w:hAnsi="宋体" w:cs="Calibri"/>
          <w:kern w:val="0"/>
          <w:szCs w:val="21"/>
        </w:rPr>
        <w:t>4</w:t>
      </w:r>
      <w:r>
        <w:rPr>
          <w:rFonts w:ascii="宋体" w:eastAsia="宋体" w:hAnsi="宋体" w:cs="Calibri" w:hint="eastAsia"/>
          <w:kern w:val="0"/>
          <w:szCs w:val="21"/>
        </w:rPr>
        <w:t>）销售机构全称：</w:t>
      </w:r>
      <w:r w:rsidRPr="007316A6">
        <w:rPr>
          <w:rFonts w:ascii="宋体" w:eastAsia="宋体" w:hAnsi="宋体" w:cs="Calibri" w:hint="eastAsia"/>
          <w:kern w:val="0"/>
          <w:szCs w:val="21"/>
        </w:rPr>
        <w:t>中信期货有限公司</w:t>
      </w:r>
    </w:p>
    <w:p w14:paraId="333610F5" w14:textId="79656C17" w:rsidR="007316A6" w:rsidRPr="007316A6" w:rsidRDefault="007316A6" w:rsidP="007316A6">
      <w:pPr>
        <w:widowControl/>
        <w:shd w:val="clear" w:color="auto" w:fill="FFFFFF"/>
        <w:spacing w:line="360" w:lineRule="auto"/>
        <w:ind w:firstLine="420"/>
        <w:jc w:val="left"/>
        <w:rPr>
          <w:rFonts w:ascii="宋体" w:eastAsia="宋体" w:hAnsi="宋体" w:cs="Calibri"/>
          <w:kern w:val="0"/>
          <w:szCs w:val="21"/>
        </w:rPr>
      </w:pPr>
      <w:r w:rsidRPr="007316A6">
        <w:rPr>
          <w:rFonts w:ascii="宋体" w:eastAsia="宋体" w:hAnsi="宋体" w:cs="Calibri"/>
          <w:kern w:val="0"/>
          <w:szCs w:val="21"/>
        </w:rPr>
        <w:t>注册（办公）地址：广东省深圳市福田区中心三路8号卓越时代广场（二期）北座13层1301-1305室、14层</w:t>
      </w:r>
    </w:p>
    <w:p w14:paraId="3C3565A4" w14:textId="77777777" w:rsidR="007316A6" w:rsidRPr="007316A6" w:rsidRDefault="007316A6" w:rsidP="007316A6">
      <w:pPr>
        <w:widowControl/>
        <w:shd w:val="clear" w:color="auto" w:fill="FFFFFF"/>
        <w:spacing w:line="360" w:lineRule="auto"/>
        <w:ind w:firstLine="420"/>
        <w:jc w:val="left"/>
        <w:rPr>
          <w:rFonts w:ascii="宋体" w:eastAsia="宋体" w:hAnsi="宋体" w:cs="Calibri"/>
          <w:kern w:val="0"/>
          <w:szCs w:val="21"/>
        </w:rPr>
      </w:pPr>
      <w:r w:rsidRPr="007316A6">
        <w:rPr>
          <w:rFonts w:ascii="宋体" w:eastAsia="宋体" w:hAnsi="宋体" w:cs="Calibri" w:hint="eastAsia"/>
          <w:kern w:val="0"/>
          <w:szCs w:val="21"/>
        </w:rPr>
        <w:t>法定代表人：张皓</w:t>
      </w:r>
    </w:p>
    <w:p w14:paraId="678907DD" w14:textId="77777777" w:rsidR="007316A6" w:rsidRPr="007316A6" w:rsidRDefault="007316A6" w:rsidP="007316A6">
      <w:pPr>
        <w:widowControl/>
        <w:shd w:val="clear" w:color="auto" w:fill="FFFFFF"/>
        <w:spacing w:line="360" w:lineRule="auto"/>
        <w:ind w:firstLine="420"/>
        <w:jc w:val="left"/>
        <w:rPr>
          <w:rFonts w:ascii="宋体" w:eastAsia="宋体" w:hAnsi="宋体" w:cs="Calibri"/>
          <w:kern w:val="0"/>
          <w:szCs w:val="21"/>
        </w:rPr>
      </w:pPr>
      <w:r w:rsidRPr="007316A6">
        <w:rPr>
          <w:rFonts w:ascii="宋体" w:eastAsia="宋体" w:hAnsi="宋体" w:cs="Calibri" w:hint="eastAsia"/>
          <w:kern w:val="0"/>
          <w:szCs w:val="21"/>
        </w:rPr>
        <w:t>联系人：梁美娜</w:t>
      </w:r>
    </w:p>
    <w:p w14:paraId="0EFF8779" w14:textId="77777777" w:rsidR="007316A6" w:rsidRPr="007316A6" w:rsidRDefault="007316A6" w:rsidP="007316A6">
      <w:pPr>
        <w:widowControl/>
        <w:shd w:val="clear" w:color="auto" w:fill="FFFFFF"/>
        <w:spacing w:line="360" w:lineRule="auto"/>
        <w:ind w:firstLine="420"/>
        <w:jc w:val="left"/>
        <w:rPr>
          <w:rFonts w:ascii="宋体" w:eastAsia="宋体" w:hAnsi="宋体" w:cs="Calibri"/>
          <w:kern w:val="0"/>
          <w:szCs w:val="21"/>
        </w:rPr>
      </w:pPr>
      <w:r w:rsidRPr="007316A6">
        <w:rPr>
          <w:rFonts w:ascii="宋体" w:eastAsia="宋体" w:hAnsi="宋体" w:cs="Calibri" w:hint="eastAsia"/>
          <w:kern w:val="0"/>
          <w:szCs w:val="21"/>
        </w:rPr>
        <w:t>电话：</w:t>
      </w:r>
      <w:r w:rsidRPr="007316A6">
        <w:rPr>
          <w:rFonts w:ascii="宋体" w:eastAsia="宋体" w:hAnsi="宋体" w:cs="Calibri"/>
          <w:kern w:val="0"/>
          <w:szCs w:val="21"/>
        </w:rPr>
        <w:t>021-60812919</w:t>
      </w:r>
    </w:p>
    <w:p w14:paraId="7BFCECCB" w14:textId="77777777" w:rsidR="007316A6" w:rsidRPr="007316A6" w:rsidRDefault="007316A6" w:rsidP="007316A6">
      <w:pPr>
        <w:widowControl/>
        <w:shd w:val="clear" w:color="auto" w:fill="FFFFFF"/>
        <w:spacing w:line="360" w:lineRule="auto"/>
        <w:ind w:firstLine="420"/>
        <w:jc w:val="left"/>
        <w:rPr>
          <w:rFonts w:ascii="宋体" w:eastAsia="宋体" w:hAnsi="宋体" w:cs="Calibri"/>
          <w:kern w:val="0"/>
          <w:szCs w:val="21"/>
        </w:rPr>
      </w:pPr>
      <w:r w:rsidRPr="007316A6">
        <w:rPr>
          <w:rFonts w:ascii="宋体" w:eastAsia="宋体" w:hAnsi="宋体" w:cs="Calibri" w:hint="eastAsia"/>
          <w:kern w:val="0"/>
          <w:szCs w:val="21"/>
        </w:rPr>
        <w:t>传真：</w:t>
      </w:r>
      <w:r w:rsidRPr="007316A6">
        <w:rPr>
          <w:rFonts w:ascii="宋体" w:eastAsia="宋体" w:hAnsi="宋体" w:cs="Calibri"/>
          <w:kern w:val="0"/>
          <w:szCs w:val="21"/>
        </w:rPr>
        <w:t>021-60819988</w:t>
      </w:r>
    </w:p>
    <w:p w14:paraId="31151EA9" w14:textId="77777777" w:rsidR="007316A6" w:rsidRPr="007316A6" w:rsidRDefault="007316A6" w:rsidP="007316A6">
      <w:pPr>
        <w:widowControl/>
        <w:shd w:val="clear" w:color="auto" w:fill="FFFFFF"/>
        <w:spacing w:line="360" w:lineRule="auto"/>
        <w:ind w:firstLine="420"/>
        <w:jc w:val="left"/>
        <w:rPr>
          <w:rFonts w:ascii="宋体" w:eastAsia="宋体" w:hAnsi="宋体" w:cs="Calibri"/>
          <w:kern w:val="0"/>
          <w:szCs w:val="21"/>
        </w:rPr>
      </w:pPr>
      <w:r w:rsidRPr="007316A6">
        <w:rPr>
          <w:rFonts w:ascii="宋体" w:eastAsia="宋体" w:hAnsi="宋体" w:cs="Calibri" w:hint="eastAsia"/>
          <w:kern w:val="0"/>
          <w:szCs w:val="21"/>
        </w:rPr>
        <w:t>客户服务电话：</w:t>
      </w:r>
      <w:r w:rsidRPr="007316A6">
        <w:rPr>
          <w:rFonts w:ascii="宋体" w:eastAsia="宋体" w:hAnsi="宋体" w:cs="Calibri"/>
          <w:kern w:val="0"/>
          <w:szCs w:val="21"/>
        </w:rPr>
        <w:t>400-990-8826</w:t>
      </w:r>
    </w:p>
    <w:p w14:paraId="67114911" w14:textId="74994A3D" w:rsidR="007316A6" w:rsidRDefault="007316A6" w:rsidP="007316A6">
      <w:pPr>
        <w:widowControl/>
        <w:shd w:val="clear" w:color="auto" w:fill="FFFFFF"/>
        <w:spacing w:line="360" w:lineRule="auto"/>
        <w:ind w:firstLine="420"/>
        <w:jc w:val="left"/>
        <w:rPr>
          <w:rFonts w:ascii="宋体" w:eastAsia="宋体" w:hAnsi="宋体" w:cs="Calibri"/>
          <w:kern w:val="0"/>
          <w:szCs w:val="21"/>
        </w:rPr>
      </w:pPr>
      <w:r w:rsidRPr="007316A6">
        <w:rPr>
          <w:rFonts w:ascii="宋体" w:eastAsia="宋体" w:hAnsi="宋体" w:cs="Calibri" w:hint="eastAsia"/>
          <w:kern w:val="0"/>
          <w:szCs w:val="21"/>
        </w:rPr>
        <w:t>网址：</w:t>
      </w:r>
      <w:r>
        <w:rPr>
          <w:rFonts w:ascii="宋体" w:eastAsia="宋体" w:hAnsi="宋体" w:cs="Calibri"/>
          <w:kern w:val="0"/>
          <w:szCs w:val="21"/>
        </w:rPr>
        <w:t>www.citicsf.com</w:t>
      </w:r>
    </w:p>
    <w:p w14:paraId="5F800747" w14:textId="77777777" w:rsidR="007316A6" w:rsidRPr="007316A6" w:rsidRDefault="007316A6" w:rsidP="008458E8">
      <w:pPr>
        <w:widowControl/>
        <w:shd w:val="clear" w:color="auto" w:fill="FFFFFF"/>
        <w:spacing w:line="360" w:lineRule="auto"/>
        <w:ind w:firstLine="420"/>
        <w:jc w:val="left"/>
        <w:rPr>
          <w:rFonts w:ascii="宋体" w:eastAsia="宋体" w:hAnsi="宋体" w:cs="Calibri"/>
          <w:kern w:val="0"/>
          <w:szCs w:val="21"/>
        </w:rPr>
      </w:pPr>
    </w:p>
    <w:p w14:paraId="6BBB2F6B" w14:textId="55AF884F"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二、通过</w:t>
      </w:r>
      <w:r w:rsidR="004239DD">
        <w:rPr>
          <w:rFonts w:ascii="宋体" w:eastAsia="宋体" w:hAnsi="宋体" w:cs="Calibri" w:hint="eastAsia"/>
          <w:kern w:val="0"/>
          <w:szCs w:val="21"/>
        </w:rPr>
        <w:t>中信证券等多家公司</w:t>
      </w:r>
      <w:r w:rsidRPr="00CB19E9">
        <w:rPr>
          <w:rFonts w:ascii="宋体" w:eastAsia="宋体" w:hAnsi="宋体" w:cs="Calibri" w:hint="eastAsia"/>
          <w:kern w:val="0"/>
          <w:szCs w:val="21"/>
        </w:rPr>
        <w:t>开通上述基金“定期定额投资业务”</w:t>
      </w:r>
    </w:p>
    <w:p w14:paraId="0716FC75" w14:textId="5A14F7D8"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“定期定额投资业务”是基金申购业务的一种方式，投资者可以通过</w:t>
      </w:r>
      <w:r w:rsidR="004239DD">
        <w:rPr>
          <w:rFonts w:ascii="宋体" w:eastAsia="宋体" w:hAnsi="宋体" w:cs="Calibri" w:hint="eastAsia"/>
          <w:kern w:val="0"/>
          <w:szCs w:val="21"/>
        </w:rPr>
        <w:t>中信证券等多家公司</w:t>
      </w:r>
      <w:r w:rsidRPr="00CB19E9">
        <w:rPr>
          <w:rFonts w:ascii="宋体" w:eastAsia="宋体" w:hAnsi="宋体" w:cs="Calibri" w:hint="eastAsia"/>
          <w:kern w:val="0"/>
          <w:szCs w:val="21"/>
        </w:rPr>
        <w:t>提交申请，约定每期扣款时间、扣款金额及扣款方式，由</w:t>
      </w:r>
      <w:r w:rsidR="004239DD">
        <w:rPr>
          <w:rFonts w:ascii="宋体" w:eastAsia="宋体" w:hAnsi="宋体" w:cs="Calibri" w:hint="eastAsia"/>
          <w:kern w:val="0"/>
          <w:szCs w:val="21"/>
        </w:rPr>
        <w:t>中信证券等多家公司</w:t>
      </w:r>
      <w:r w:rsidRPr="00CB19E9">
        <w:rPr>
          <w:rFonts w:ascii="宋体" w:eastAsia="宋体" w:hAnsi="宋体" w:cs="Calibri" w:hint="eastAsia"/>
          <w:kern w:val="0"/>
          <w:szCs w:val="21"/>
        </w:rPr>
        <w:t>于约定扣款日在投资者指定的资金账户内自动完成扣款以及基金申购业务。投资者在办理“定期定额投资业务”的同时，仍然可以进行日常申购、赎回业务。</w:t>
      </w:r>
    </w:p>
    <w:p w14:paraId="17DFCD3A" w14:textId="77777777"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Arial"/>
          <w:kern w:val="0"/>
          <w:szCs w:val="21"/>
        </w:rPr>
        <w:t>1</w:t>
      </w:r>
      <w:r w:rsidRPr="00CB19E9">
        <w:rPr>
          <w:rFonts w:ascii="宋体" w:eastAsia="宋体" w:hAnsi="宋体" w:cs="Calibri" w:hint="eastAsia"/>
          <w:kern w:val="0"/>
          <w:szCs w:val="21"/>
        </w:rPr>
        <w:t>、适用投资者范围</w:t>
      </w:r>
    </w:p>
    <w:p w14:paraId="3C1FEBBA" w14:textId="38AECCC6" w:rsidR="0097265D" w:rsidRDefault="008458E8" w:rsidP="002E6F43">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“定期定额投资业务”适用于依据中华人民共和国有关法律法规的规定和上述基金的基金合同约定可以投资证券投资基金的个人投资者和机构投资者。</w:t>
      </w:r>
    </w:p>
    <w:p w14:paraId="0DB2D44C" w14:textId="77777777"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Arial"/>
          <w:kern w:val="0"/>
          <w:szCs w:val="21"/>
        </w:rPr>
        <w:t>2</w:t>
      </w:r>
      <w:r w:rsidRPr="00CB19E9">
        <w:rPr>
          <w:rFonts w:ascii="宋体" w:eastAsia="宋体" w:hAnsi="宋体" w:cs="Calibri" w:hint="eastAsia"/>
          <w:kern w:val="0"/>
          <w:szCs w:val="21"/>
        </w:rPr>
        <w:t>、定期扣款金额</w:t>
      </w:r>
    </w:p>
    <w:p w14:paraId="208729C6" w14:textId="7863346A"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投资者可以与</w:t>
      </w:r>
      <w:r w:rsidR="004239DD">
        <w:rPr>
          <w:rFonts w:ascii="宋体" w:eastAsia="宋体" w:hAnsi="宋体" w:cs="Calibri" w:hint="eastAsia"/>
          <w:kern w:val="0"/>
          <w:szCs w:val="21"/>
        </w:rPr>
        <w:t>中信证券等多家公司</w:t>
      </w:r>
      <w:r w:rsidR="00CB19E9">
        <w:rPr>
          <w:rFonts w:ascii="宋体" w:eastAsia="宋体" w:hAnsi="宋体" w:cs="Calibri" w:hint="eastAsia"/>
          <w:kern w:val="0"/>
          <w:szCs w:val="21"/>
        </w:rPr>
        <w:t>约定每期</w:t>
      </w:r>
      <w:r w:rsidRPr="00CB19E9">
        <w:rPr>
          <w:rFonts w:ascii="宋体" w:eastAsia="宋体" w:hAnsi="宋体" w:cs="Calibri" w:hint="eastAsia"/>
          <w:kern w:val="0"/>
          <w:szCs w:val="21"/>
        </w:rPr>
        <w:t>固定扣款金额，每期最低申购金额以</w:t>
      </w:r>
      <w:r w:rsidR="004239DD">
        <w:rPr>
          <w:rFonts w:ascii="宋体" w:eastAsia="宋体" w:hAnsi="宋体" w:cs="Calibri" w:hint="eastAsia"/>
          <w:kern w:val="0"/>
          <w:szCs w:val="21"/>
        </w:rPr>
        <w:t>中信证券等多家公司</w:t>
      </w:r>
      <w:r w:rsidRPr="00CB19E9">
        <w:rPr>
          <w:rFonts w:ascii="宋体" w:eastAsia="宋体" w:hAnsi="宋体" w:cs="Calibri" w:hint="eastAsia"/>
          <w:kern w:val="0"/>
          <w:szCs w:val="21"/>
        </w:rPr>
        <w:t>为准，且不设定级差及累计申购限额。</w:t>
      </w:r>
      <w:r w:rsidR="004239DD">
        <w:rPr>
          <w:rFonts w:ascii="宋体" w:eastAsia="宋体" w:hAnsi="宋体" w:cs="Calibri" w:hint="eastAsia"/>
          <w:kern w:val="0"/>
          <w:szCs w:val="21"/>
        </w:rPr>
        <w:t>中信证券等多家公司</w:t>
      </w:r>
      <w:r w:rsidRPr="00CB19E9">
        <w:rPr>
          <w:rFonts w:ascii="宋体" w:eastAsia="宋体" w:hAnsi="宋体" w:cs="Calibri" w:hint="eastAsia"/>
          <w:kern w:val="0"/>
          <w:szCs w:val="21"/>
        </w:rPr>
        <w:t>定期自动代投资者提交的申购金额，应与投资者原定期定额投资业务开通申请中填写的申购金额一致。</w:t>
      </w:r>
    </w:p>
    <w:p w14:paraId="7C5A5350" w14:textId="77777777"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Arial"/>
          <w:kern w:val="0"/>
          <w:szCs w:val="21"/>
        </w:rPr>
        <w:t>3</w:t>
      </w:r>
      <w:r w:rsidRPr="00CB19E9">
        <w:rPr>
          <w:rFonts w:ascii="宋体" w:eastAsia="宋体" w:hAnsi="宋体" w:cs="Calibri" w:hint="eastAsia"/>
          <w:kern w:val="0"/>
          <w:szCs w:val="21"/>
        </w:rPr>
        <w:t>、交易确认</w:t>
      </w:r>
    </w:p>
    <w:p w14:paraId="303B21B8" w14:textId="77777777"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以每期实际定期定额投资申购申请日（</w:t>
      </w:r>
      <w:r w:rsidRPr="00CB19E9">
        <w:rPr>
          <w:rFonts w:ascii="宋体" w:eastAsia="宋体" w:hAnsi="宋体" w:cs="Arial"/>
          <w:kern w:val="0"/>
          <w:szCs w:val="21"/>
        </w:rPr>
        <w:t>T</w:t>
      </w:r>
      <w:r w:rsidRPr="00CB19E9">
        <w:rPr>
          <w:rFonts w:ascii="宋体" w:eastAsia="宋体" w:hAnsi="宋体" w:cs="Calibri" w:hint="eastAsia"/>
          <w:kern w:val="0"/>
          <w:szCs w:val="21"/>
        </w:rPr>
        <w:t>日）的基金份额资产净值为基准计算申购份额。定期定额投资申购的确认以各基金注册登记机构的记录为准。</w:t>
      </w:r>
    </w:p>
    <w:p w14:paraId="67895AD8" w14:textId="4A8EA77D"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Arial"/>
          <w:kern w:val="0"/>
          <w:szCs w:val="21"/>
        </w:rPr>
        <w:t>4</w:t>
      </w:r>
      <w:r w:rsidRPr="00CB19E9">
        <w:rPr>
          <w:rFonts w:ascii="宋体" w:eastAsia="宋体" w:hAnsi="宋体" w:cs="Calibri" w:hint="eastAsia"/>
          <w:kern w:val="0"/>
          <w:szCs w:val="21"/>
        </w:rPr>
        <w:t>、有关“定期定额投资业务”的具体业务办理规则和程序请遵循</w:t>
      </w:r>
      <w:r w:rsidR="004239DD">
        <w:rPr>
          <w:rFonts w:ascii="宋体" w:eastAsia="宋体" w:hAnsi="宋体" w:cs="Calibri" w:hint="eastAsia"/>
          <w:kern w:val="0"/>
          <w:szCs w:val="21"/>
        </w:rPr>
        <w:t>中信证券等多家公司</w:t>
      </w:r>
      <w:r w:rsidRPr="00CB19E9">
        <w:rPr>
          <w:rFonts w:ascii="宋体" w:eastAsia="宋体" w:hAnsi="宋体" w:cs="Calibri" w:hint="eastAsia"/>
          <w:kern w:val="0"/>
          <w:szCs w:val="21"/>
        </w:rPr>
        <w:t>的有关规定。</w:t>
      </w:r>
    </w:p>
    <w:p w14:paraId="1B6F09DB" w14:textId="77777777"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Arial"/>
          <w:kern w:val="0"/>
          <w:szCs w:val="21"/>
        </w:rPr>
        <w:t> </w:t>
      </w:r>
    </w:p>
    <w:p w14:paraId="0DD9D3EE" w14:textId="1A8C4254"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三、通过</w:t>
      </w:r>
      <w:r w:rsidR="004239DD">
        <w:rPr>
          <w:rFonts w:ascii="宋体" w:eastAsia="宋体" w:hAnsi="宋体" w:cs="Calibri" w:hint="eastAsia"/>
          <w:kern w:val="0"/>
          <w:szCs w:val="21"/>
        </w:rPr>
        <w:t>中信证券等多家公司</w:t>
      </w:r>
      <w:r w:rsidRPr="00CB19E9">
        <w:rPr>
          <w:rFonts w:ascii="宋体" w:eastAsia="宋体" w:hAnsi="宋体" w:cs="Calibri" w:hint="eastAsia"/>
          <w:kern w:val="0"/>
          <w:szCs w:val="21"/>
        </w:rPr>
        <w:t>开通上述基金转换业务</w:t>
      </w:r>
    </w:p>
    <w:p w14:paraId="46026C82" w14:textId="38F5ED6B" w:rsidR="008458E8" w:rsidRPr="00CB19E9" w:rsidRDefault="008458E8" w:rsidP="00E75B93">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Arial"/>
          <w:kern w:val="0"/>
          <w:szCs w:val="21"/>
        </w:rPr>
        <w:t>1</w:t>
      </w:r>
      <w:r w:rsidRPr="00CB19E9">
        <w:rPr>
          <w:rFonts w:ascii="宋体" w:eastAsia="宋体" w:hAnsi="宋体" w:cs="Calibri" w:hint="eastAsia"/>
          <w:kern w:val="0"/>
          <w:szCs w:val="21"/>
        </w:rPr>
        <w:t>、本公司自</w:t>
      </w:r>
      <w:r w:rsidR="001B7F12" w:rsidRPr="00CB19E9">
        <w:rPr>
          <w:rFonts w:ascii="宋体" w:eastAsia="宋体" w:hAnsi="宋体" w:cs="Arial"/>
          <w:kern w:val="0"/>
          <w:szCs w:val="21"/>
        </w:rPr>
        <w:t>2022</w:t>
      </w:r>
      <w:r w:rsidRPr="00CB19E9">
        <w:rPr>
          <w:rFonts w:ascii="宋体" w:eastAsia="宋体" w:hAnsi="宋体" w:cs="Calibri" w:hint="eastAsia"/>
          <w:kern w:val="0"/>
          <w:szCs w:val="21"/>
        </w:rPr>
        <w:t>年</w:t>
      </w:r>
      <w:r w:rsidR="007316A6">
        <w:rPr>
          <w:rFonts w:ascii="宋体" w:eastAsia="宋体" w:hAnsi="宋体" w:cs="Arial"/>
          <w:kern w:val="0"/>
          <w:szCs w:val="21"/>
        </w:rPr>
        <w:t>9</w:t>
      </w:r>
      <w:r w:rsidRPr="00CB19E9">
        <w:rPr>
          <w:rFonts w:ascii="宋体" w:eastAsia="宋体" w:hAnsi="宋体" w:cs="Calibri" w:hint="eastAsia"/>
          <w:kern w:val="0"/>
          <w:szCs w:val="21"/>
        </w:rPr>
        <w:t>月</w:t>
      </w:r>
      <w:r w:rsidR="007316A6">
        <w:rPr>
          <w:rFonts w:ascii="宋体" w:eastAsia="宋体" w:hAnsi="宋体" w:cs="Arial"/>
          <w:kern w:val="0"/>
          <w:szCs w:val="21"/>
        </w:rPr>
        <w:t>19</w:t>
      </w:r>
      <w:r w:rsidRPr="00CB19E9">
        <w:rPr>
          <w:rFonts w:ascii="宋体" w:eastAsia="宋体" w:hAnsi="宋体" w:cs="Calibri" w:hint="eastAsia"/>
          <w:kern w:val="0"/>
          <w:szCs w:val="21"/>
        </w:rPr>
        <w:t>日起在</w:t>
      </w:r>
      <w:r w:rsidR="004239DD">
        <w:rPr>
          <w:rFonts w:ascii="宋体" w:eastAsia="宋体" w:hAnsi="宋体" w:cs="Calibri" w:hint="eastAsia"/>
          <w:kern w:val="0"/>
          <w:szCs w:val="21"/>
        </w:rPr>
        <w:t>中信证券等多家公司</w:t>
      </w:r>
      <w:r w:rsidRPr="00CB19E9">
        <w:rPr>
          <w:rFonts w:ascii="宋体" w:eastAsia="宋体" w:hAnsi="宋体" w:cs="Calibri" w:hint="eastAsia"/>
          <w:kern w:val="0"/>
          <w:szCs w:val="21"/>
        </w:rPr>
        <w:t>开通上述基金的转换业务。</w:t>
      </w:r>
    </w:p>
    <w:p w14:paraId="6609909D" w14:textId="1F5300C6" w:rsidR="008458E8"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投资者在办理上述基金的转换业务时，应留意本公司相关公告，确认转出基金处于可赎回状态，转入基金处于可申购状态。</w:t>
      </w:r>
    </w:p>
    <w:p w14:paraId="17FDCBA0" w14:textId="3BB1C47C"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投资者申请基金转换时应遵循</w:t>
      </w:r>
      <w:r w:rsidR="004239DD">
        <w:rPr>
          <w:rFonts w:ascii="宋体" w:eastAsia="宋体" w:hAnsi="宋体" w:cs="Calibri" w:hint="eastAsia"/>
          <w:kern w:val="0"/>
          <w:szCs w:val="21"/>
        </w:rPr>
        <w:t>中信证券等多家公司</w:t>
      </w:r>
      <w:r w:rsidRPr="00CB19E9">
        <w:rPr>
          <w:rFonts w:ascii="宋体" w:eastAsia="宋体" w:hAnsi="宋体" w:cs="Calibri" w:hint="eastAsia"/>
          <w:kern w:val="0"/>
          <w:szCs w:val="21"/>
        </w:rPr>
        <w:t>的规定提交业务申请。</w:t>
      </w:r>
    </w:p>
    <w:p w14:paraId="7E7984E0" w14:textId="77777777" w:rsidR="008458E8" w:rsidRPr="00CB19E9" w:rsidRDefault="008458E8" w:rsidP="008458E8">
      <w:pPr>
        <w:widowControl/>
        <w:shd w:val="clear" w:color="auto" w:fill="FFFFFF"/>
        <w:spacing w:line="360" w:lineRule="auto"/>
        <w:ind w:firstLine="480"/>
        <w:jc w:val="left"/>
        <w:rPr>
          <w:rFonts w:ascii="宋体" w:eastAsia="宋体" w:hAnsi="宋体" w:cs="Calibri"/>
          <w:kern w:val="0"/>
          <w:szCs w:val="21"/>
        </w:rPr>
      </w:pPr>
      <w:r w:rsidRPr="00CB19E9">
        <w:rPr>
          <w:rFonts w:ascii="宋体" w:eastAsia="宋体" w:hAnsi="宋体" w:cs="Arial"/>
          <w:kern w:val="0"/>
          <w:szCs w:val="21"/>
        </w:rPr>
        <w:t>2</w:t>
      </w:r>
      <w:r w:rsidRPr="00CB19E9">
        <w:rPr>
          <w:rFonts w:ascii="宋体" w:eastAsia="宋体" w:hAnsi="宋体" w:cs="Calibri" w:hint="eastAsia"/>
          <w:kern w:val="0"/>
          <w:szCs w:val="21"/>
        </w:rPr>
        <w:t>、基金转换业务的费率计算及规则</w:t>
      </w:r>
    </w:p>
    <w:p w14:paraId="16EB77B8" w14:textId="77777777" w:rsidR="008458E8" w:rsidRPr="00CB19E9" w:rsidRDefault="00BE72B1" w:rsidP="008458E8">
      <w:pPr>
        <w:widowControl/>
        <w:shd w:val="clear" w:color="auto" w:fill="FFFFFF"/>
        <w:spacing w:line="360" w:lineRule="auto"/>
        <w:ind w:firstLine="480"/>
        <w:jc w:val="left"/>
        <w:rPr>
          <w:rFonts w:ascii="宋体" w:eastAsia="宋体" w:hAnsi="宋体" w:cs="Calibri"/>
          <w:kern w:val="0"/>
          <w:szCs w:val="21"/>
        </w:rPr>
      </w:pPr>
      <w:r w:rsidRPr="00CB19E9">
        <w:rPr>
          <w:rFonts w:ascii="宋体" w:eastAsia="宋体" w:hAnsi="宋体" w:cs="Calibri" w:hint="eastAsia"/>
          <w:kern w:val="0"/>
          <w:szCs w:val="21"/>
        </w:rPr>
        <w:t>关于基金转换业务的费率计算及规则请另行参见本公司相关公告或基金招募说明书</w:t>
      </w:r>
      <w:r w:rsidR="008458E8" w:rsidRPr="00CB19E9">
        <w:rPr>
          <w:rFonts w:ascii="宋体" w:eastAsia="宋体" w:hAnsi="宋体" w:cs="Calibri" w:hint="eastAsia"/>
          <w:kern w:val="0"/>
          <w:szCs w:val="21"/>
        </w:rPr>
        <w:t>。</w:t>
      </w:r>
    </w:p>
    <w:p w14:paraId="625C8883" w14:textId="77777777"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Arial"/>
          <w:kern w:val="0"/>
          <w:szCs w:val="21"/>
        </w:rPr>
        <w:t> </w:t>
      </w:r>
    </w:p>
    <w:p w14:paraId="2572A412" w14:textId="3208AB51" w:rsidR="008458E8" w:rsidRPr="00CB19E9" w:rsidRDefault="008458E8" w:rsidP="00EE064B">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四、相关说明</w:t>
      </w:r>
    </w:p>
    <w:p w14:paraId="3A0CFCF0" w14:textId="5570779B" w:rsidR="008458E8" w:rsidRPr="00CB19E9" w:rsidRDefault="008458E8" w:rsidP="008458E8">
      <w:pPr>
        <w:widowControl/>
        <w:shd w:val="clear" w:color="auto" w:fill="FFFFFF"/>
        <w:spacing w:line="360" w:lineRule="auto"/>
        <w:ind w:firstLine="480"/>
        <w:jc w:val="left"/>
        <w:rPr>
          <w:rFonts w:ascii="宋体" w:eastAsia="宋体" w:hAnsi="宋体" w:cs="Calibri"/>
          <w:kern w:val="0"/>
          <w:szCs w:val="21"/>
        </w:rPr>
      </w:pPr>
      <w:r w:rsidRPr="00CB19E9">
        <w:rPr>
          <w:rFonts w:ascii="宋体" w:eastAsia="宋体" w:hAnsi="宋体" w:cs="Calibri" w:hint="eastAsia"/>
          <w:kern w:val="0"/>
          <w:szCs w:val="21"/>
        </w:rPr>
        <w:t>若今后</w:t>
      </w:r>
      <w:r w:rsidR="004239DD">
        <w:rPr>
          <w:rFonts w:ascii="宋体" w:eastAsia="宋体" w:hAnsi="宋体" w:cs="Calibri" w:hint="eastAsia"/>
          <w:kern w:val="0"/>
          <w:szCs w:val="21"/>
        </w:rPr>
        <w:t>中信证券等多家公司</w:t>
      </w:r>
      <w:r w:rsidRPr="00CB19E9">
        <w:rPr>
          <w:rFonts w:ascii="宋体" w:eastAsia="宋体" w:hAnsi="宋体" w:cs="Calibri" w:hint="eastAsia"/>
          <w:kern w:val="0"/>
          <w:szCs w:val="21"/>
        </w:rPr>
        <w:t>依据法律法规及基金相关法律文件对投资起点金额、级差及累计申购限额等标准进行调整，以</w:t>
      </w:r>
      <w:r w:rsidR="004239DD">
        <w:rPr>
          <w:rFonts w:ascii="宋体" w:eastAsia="宋体" w:hAnsi="宋体" w:cs="Calibri" w:hint="eastAsia"/>
          <w:kern w:val="0"/>
          <w:szCs w:val="21"/>
        </w:rPr>
        <w:t>中信证券等多家公司</w:t>
      </w:r>
      <w:r w:rsidRPr="00CB19E9">
        <w:rPr>
          <w:rFonts w:ascii="宋体" w:eastAsia="宋体" w:hAnsi="宋体" w:cs="Calibri" w:hint="eastAsia"/>
          <w:kern w:val="0"/>
          <w:szCs w:val="21"/>
        </w:rPr>
        <w:t>最新规定为准。</w:t>
      </w:r>
    </w:p>
    <w:p w14:paraId="1F505815" w14:textId="77777777" w:rsidR="008458E8" w:rsidRPr="00CB19E9" w:rsidRDefault="008458E8" w:rsidP="008458E8">
      <w:pPr>
        <w:widowControl/>
        <w:shd w:val="clear" w:color="auto" w:fill="FFFFFF"/>
        <w:spacing w:line="360" w:lineRule="auto"/>
        <w:ind w:firstLine="480"/>
        <w:jc w:val="left"/>
        <w:rPr>
          <w:rFonts w:ascii="宋体" w:eastAsia="宋体" w:hAnsi="宋体" w:cs="Calibri"/>
          <w:kern w:val="0"/>
          <w:szCs w:val="21"/>
        </w:rPr>
      </w:pPr>
      <w:r w:rsidRPr="00CB19E9">
        <w:rPr>
          <w:rFonts w:ascii="宋体" w:eastAsia="宋体" w:hAnsi="宋体" w:cs="Arial"/>
          <w:kern w:val="0"/>
          <w:szCs w:val="21"/>
        </w:rPr>
        <w:t> </w:t>
      </w:r>
    </w:p>
    <w:p w14:paraId="684FEFC0" w14:textId="1F2D3419" w:rsidR="008458E8" w:rsidRPr="00CB19E9" w:rsidRDefault="00EE064B" w:rsidP="008458E8">
      <w:pPr>
        <w:widowControl/>
        <w:shd w:val="clear" w:color="auto" w:fill="FFFFFF"/>
        <w:spacing w:line="360" w:lineRule="auto"/>
        <w:ind w:firstLine="420"/>
        <w:jc w:val="left"/>
        <w:rPr>
          <w:rFonts w:ascii="宋体" w:eastAsia="宋体" w:hAnsi="宋体" w:cs="Calibri"/>
          <w:kern w:val="0"/>
          <w:szCs w:val="21"/>
        </w:rPr>
      </w:pPr>
      <w:r>
        <w:rPr>
          <w:rFonts w:ascii="宋体" w:eastAsia="宋体" w:hAnsi="宋体" w:cs="Calibri" w:hint="eastAsia"/>
          <w:kern w:val="0"/>
          <w:szCs w:val="21"/>
        </w:rPr>
        <w:t>五</w:t>
      </w:r>
      <w:r w:rsidR="008458E8" w:rsidRPr="00CB19E9">
        <w:rPr>
          <w:rFonts w:ascii="宋体" w:eastAsia="宋体" w:hAnsi="宋体" w:cs="Calibri" w:hint="eastAsia"/>
          <w:kern w:val="0"/>
          <w:szCs w:val="21"/>
        </w:rPr>
        <w:t>、业务咨询</w:t>
      </w:r>
    </w:p>
    <w:p w14:paraId="5DAD7596" w14:textId="77777777"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Arial"/>
          <w:kern w:val="0"/>
          <w:szCs w:val="21"/>
        </w:rPr>
        <w:t>1</w:t>
      </w:r>
      <w:r w:rsidRPr="00CB19E9">
        <w:rPr>
          <w:rFonts w:ascii="宋体" w:eastAsia="宋体" w:hAnsi="宋体" w:cs="Calibri" w:hint="eastAsia"/>
          <w:kern w:val="0"/>
          <w:szCs w:val="21"/>
        </w:rPr>
        <w:t>、景顺长城基金管理有限公司</w:t>
      </w:r>
    </w:p>
    <w:p w14:paraId="6284D75A" w14:textId="77777777"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客户服务电话：</w:t>
      </w:r>
      <w:r w:rsidRPr="00CB19E9">
        <w:rPr>
          <w:rFonts w:ascii="宋体" w:eastAsia="宋体" w:hAnsi="宋体" w:cs="Arial"/>
          <w:kern w:val="0"/>
          <w:szCs w:val="21"/>
        </w:rPr>
        <w:t>400 8888 606</w:t>
      </w:r>
      <w:r w:rsidRPr="00CB19E9">
        <w:rPr>
          <w:rFonts w:ascii="宋体" w:eastAsia="宋体" w:hAnsi="宋体" w:cs="Calibri" w:hint="eastAsia"/>
          <w:kern w:val="0"/>
          <w:szCs w:val="21"/>
        </w:rPr>
        <w:t>、</w:t>
      </w:r>
      <w:r w:rsidRPr="00CB19E9">
        <w:rPr>
          <w:rFonts w:ascii="宋体" w:eastAsia="宋体" w:hAnsi="宋体" w:cs="Arial"/>
          <w:kern w:val="0"/>
          <w:szCs w:val="21"/>
        </w:rPr>
        <w:t>0755-82370688</w:t>
      </w:r>
    </w:p>
    <w:p w14:paraId="1D468C10" w14:textId="77777777"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网址：</w:t>
      </w:r>
      <w:r w:rsidRPr="00CB19E9">
        <w:rPr>
          <w:rFonts w:ascii="宋体" w:eastAsia="宋体" w:hAnsi="宋体" w:cs="Arial"/>
          <w:kern w:val="0"/>
          <w:szCs w:val="21"/>
        </w:rPr>
        <w:t>www.igwfmc.com</w:t>
      </w:r>
    </w:p>
    <w:p w14:paraId="3677F8A9" w14:textId="3F5091B9"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Arial"/>
          <w:kern w:val="0"/>
          <w:szCs w:val="21"/>
        </w:rPr>
        <w:t>2</w:t>
      </w:r>
      <w:r w:rsidRPr="00CB19E9">
        <w:rPr>
          <w:rFonts w:ascii="宋体" w:eastAsia="宋体" w:hAnsi="宋体" w:cs="Calibri" w:hint="eastAsia"/>
          <w:kern w:val="0"/>
          <w:szCs w:val="21"/>
        </w:rPr>
        <w:t>、</w:t>
      </w:r>
      <w:r w:rsidR="00EE064B" w:rsidRPr="00EE064B">
        <w:rPr>
          <w:rFonts w:ascii="宋体" w:eastAsia="宋体" w:hAnsi="宋体" w:cs="Calibri" w:hint="eastAsia"/>
          <w:kern w:val="0"/>
          <w:szCs w:val="21"/>
        </w:rPr>
        <w:t>中信证券股份有限公司</w:t>
      </w:r>
    </w:p>
    <w:p w14:paraId="2D0EB2B9" w14:textId="77777777" w:rsidR="00EE064B" w:rsidRPr="00EE064B" w:rsidRDefault="00EE064B" w:rsidP="00EE064B">
      <w:pPr>
        <w:widowControl/>
        <w:shd w:val="clear" w:color="auto" w:fill="FFFFFF"/>
        <w:spacing w:line="360" w:lineRule="auto"/>
        <w:ind w:firstLine="420"/>
        <w:jc w:val="left"/>
        <w:rPr>
          <w:rFonts w:ascii="宋体" w:eastAsia="宋体" w:hAnsi="宋体" w:cs="Calibri"/>
          <w:kern w:val="0"/>
          <w:szCs w:val="21"/>
        </w:rPr>
      </w:pPr>
      <w:r w:rsidRPr="00EE064B">
        <w:rPr>
          <w:rFonts w:ascii="宋体" w:eastAsia="宋体" w:hAnsi="宋体" w:cs="Calibri" w:hint="eastAsia"/>
          <w:kern w:val="0"/>
          <w:szCs w:val="21"/>
        </w:rPr>
        <w:t>客服电话：</w:t>
      </w:r>
      <w:r w:rsidRPr="00EE064B">
        <w:rPr>
          <w:rFonts w:ascii="宋体" w:eastAsia="宋体" w:hAnsi="宋体" w:cs="Calibri"/>
          <w:kern w:val="0"/>
          <w:szCs w:val="21"/>
        </w:rPr>
        <w:t xml:space="preserve">95548 </w:t>
      </w:r>
    </w:p>
    <w:p w14:paraId="7C355E01" w14:textId="27EB3B79" w:rsidR="0097265D" w:rsidRPr="00FF4AF1" w:rsidRDefault="00EE064B" w:rsidP="00EE064B">
      <w:pPr>
        <w:widowControl/>
        <w:shd w:val="clear" w:color="auto" w:fill="FFFFFF"/>
        <w:spacing w:line="360" w:lineRule="auto"/>
        <w:ind w:firstLine="420"/>
        <w:jc w:val="left"/>
        <w:rPr>
          <w:rFonts w:ascii="宋体" w:eastAsia="宋体" w:hAnsi="宋体" w:cs="Calibri"/>
          <w:kern w:val="0"/>
          <w:szCs w:val="21"/>
        </w:rPr>
      </w:pPr>
      <w:r w:rsidRPr="00EE064B">
        <w:rPr>
          <w:rFonts w:ascii="宋体" w:eastAsia="宋体" w:hAnsi="宋体" w:cs="Calibri" w:hint="eastAsia"/>
          <w:kern w:val="0"/>
          <w:szCs w:val="21"/>
        </w:rPr>
        <w:t>网址：</w:t>
      </w:r>
      <w:r w:rsidRPr="00EE064B">
        <w:rPr>
          <w:rFonts w:ascii="宋体" w:eastAsia="宋体" w:hAnsi="宋体" w:cs="Calibri"/>
          <w:kern w:val="0"/>
          <w:szCs w:val="21"/>
        </w:rPr>
        <w:t xml:space="preserve"> www.cs.ecitic.com</w:t>
      </w:r>
      <w:r w:rsidR="00FF4AF1" w:rsidRPr="00FF4AF1">
        <w:rPr>
          <w:rFonts w:ascii="宋体" w:eastAsia="宋体" w:hAnsi="宋体" w:cs="Calibri"/>
          <w:kern w:val="0"/>
          <w:szCs w:val="21"/>
        </w:rPr>
        <w:t xml:space="preserve">  </w:t>
      </w:r>
    </w:p>
    <w:p w14:paraId="5BE0AC35" w14:textId="55869212" w:rsidR="002E6F43" w:rsidRDefault="00EE064B" w:rsidP="008458E8">
      <w:pPr>
        <w:widowControl/>
        <w:shd w:val="clear" w:color="auto" w:fill="FFFFFF"/>
        <w:spacing w:line="360" w:lineRule="auto"/>
        <w:ind w:firstLine="420"/>
        <w:jc w:val="left"/>
        <w:rPr>
          <w:rFonts w:ascii="宋体" w:eastAsia="宋体" w:hAnsi="宋体" w:cs="Calibri"/>
          <w:kern w:val="0"/>
          <w:szCs w:val="21"/>
        </w:rPr>
      </w:pPr>
      <w:r>
        <w:rPr>
          <w:rFonts w:ascii="宋体" w:eastAsia="宋体" w:hAnsi="宋体" w:cs="Calibri" w:hint="eastAsia"/>
          <w:kern w:val="0"/>
          <w:szCs w:val="21"/>
        </w:rPr>
        <w:t>3、</w:t>
      </w:r>
      <w:r w:rsidRPr="007316A6">
        <w:rPr>
          <w:rFonts w:ascii="宋体" w:eastAsia="宋体" w:hAnsi="宋体" w:cs="Calibri" w:hint="eastAsia"/>
          <w:kern w:val="0"/>
          <w:szCs w:val="21"/>
        </w:rPr>
        <w:t>中信证券华南股份有限公司</w:t>
      </w:r>
    </w:p>
    <w:p w14:paraId="7BC05D2E" w14:textId="77777777" w:rsidR="00EE064B" w:rsidRPr="007316A6" w:rsidRDefault="00EE064B" w:rsidP="00EE064B">
      <w:pPr>
        <w:widowControl/>
        <w:shd w:val="clear" w:color="auto" w:fill="FFFFFF"/>
        <w:spacing w:line="360" w:lineRule="auto"/>
        <w:ind w:firstLine="420"/>
        <w:jc w:val="left"/>
        <w:rPr>
          <w:rFonts w:ascii="宋体" w:eastAsia="宋体" w:hAnsi="宋体" w:cs="Calibri"/>
          <w:kern w:val="0"/>
          <w:szCs w:val="21"/>
        </w:rPr>
      </w:pPr>
      <w:r w:rsidRPr="007316A6">
        <w:rPr>
          <w:rFonts w:ascii="宋体" w:eastAsia="宋体" w:hAnsi="宋体" w:cs="Calibri" w:hint="eastAsia"/>
          <w:kern w:val="0"/>
          <w:szCs w:val="21"/>
        </w:rPr>
        <w:t>客户服务电话：</w:t>
      </w:r>
      <w:r w:rsidRPr="007316A6">
        <w:rPr>
          <w:rFonts w:ascii="宋体" w:eastAsia="宋体" w:hAnsi="宋体" w:cs="Calibri"/>
          <w:kern w:val="0"/>
          <w:szCs w:val="21"/>
        </w:rPr>
        <w:t>95548</w:t>
      </w:r>
    </w:p>
    <w:p w14:paraId="74503A12" w14:textId="77777777" w:rsidR="00EE064B" w:rsidRDefault="00EE064B" w:rsidP="00EE064B">
      <w:pPr>
        <w:widowControl/>
        <w:shd w:val="clear" w:color="auto" w:fill="FFFFFF"/>
        <w:spacing w:line="360" w:lineRule="auto"/>
        <w:ind w:firstLine="420"/>
        <w:jc w:val="left"/>
        <w:rPr>
          <w:rFonts w:ascii="宋体" w:eastAsia="宋体" w:hAnsi="宋体" w:cs="Calibri"/>
          <w:kern w:val="0"/>
          <w:szCs w:val="21"/>
        </w:rPr>
      </w:pPr>
      <w:r w:rsidRPr="007316A6">
        <w:rPr>
          <w:rFonts w:ascii="宋体" w:eastAsia="宋体" w:hAnsi="宋体" w:cs="Calibri" w:hint="eastAsia"/>
          <w:kern w:val="0"/>
          <w:szCs w:val="21"/>
        </w:rPr>
        <w:t>网址：</w:t>
      </w:r>
      <w:r w:rsidRPr="007316A6">
        <w:rPr>
          <w:rFonts w:ascii="宋体" w:eastAsia="宋体" w:hAnsi="宋体" w:cs="Calibri"/>
          <w:kern w:val="0"/>
          <w:szCs w:val="21"/>
        </w:rPr>
        <w:t>www.gzs.com.cn</w:t>
      </w:r>
    </w:p>
    <w:p w14:paraId="0382F028" w14:textId="42869969" w:rsidR="00EE064B" w:rsidRPr="00EE064B" w:rsidRDefault="00EE064B" w:rsidP="008458E8">
      <w:pPr>
        <w:widowControl/>
        <w:shd w:val="clear" w:color="auto" w:fill="FFFFFF"/>
        <w:spacing w:line="360" w:lineRule="auto"/>
        <w:ind w:firstLine="420"/>
        <w:jc w:val="left"/>
        <w:rPr>
          <w:rFonts w:ascii="宋体" w:eastAsia="宋体" w:hAnsi="宋体" w:cs="Calibri"/>
          <w:kern w:val="0"/>
          <w:szCs w:val="21"/>
        </w:rPr>
      </w:pPr>
      <w:r>
        <w:rPr>
          <w:rFonts w:ascii="宋体" w:eastAsia="宋体" w:hAnsi="宋体" w:cs="Calibri"/>
          <w:kern w:val="0"/>
          <w:szCs w:val="21"/>
        </w:rPr>
        <w:t>4</w:t>
      </w:r>
      <w:r>
        <w:rPr>
          <w:rFonts w:ascii="宋体" w:eastAsia="宋体" w:hAnsi="宋体" w:cs="Calibri" w:hint="eastAsia"/>
          <w:kern w:val="0"/>
          <w:szCs w:val="21"/>
        </w:rPr>
        <w:t>、</w:t>
      </w:r>
      <w:r w:rsidRPr="007316A6">
        <w:rPr>
          <w:rFonts w:ascii="宋体" w:eastAsia="宋体" w:hAnsi="宋体" w:cs="Calibri" w:hint="eastAsia"/>
          <w:kern w:val="0"/>
          <w:szCs w:val="21"/>
        </w:rPr>
        <w:t>中信证券（山东）有限责任公司</w:t>
      </w:r>
    </w:p>
    <w:p w14:paraId="3421BEDD" w14:textId="77777777" w:rsidR="00EE064B" w:rsidRPr="007316A6" w:rsidRDefault="00EE064B" w:rsidP="00EE064B">
      <w:pPr>
        <w:widowControl/>
        <w:shd w:val="clear" w:color="auto" w:fill="FFFFFF"/>
        <w:spacing w:line="360" w:lineRule="auto"/>
        <w:ind w:firstLine="420"/>
        <w:jc w:val="left"/>
        <w:rPr>
          <w:rFonts w:ascii="宋体" w:eastAsia="宋体" w:hAnsi="宋体" w:cs="Calibri"/>
          <w:kern w:val="0"/>
          <w:szCs w:val="21"/>
        </w:rPr>
      </w:pPr>
      <w:r w:rsidRPr="007316A6">
        <w:rPr>
          <w:rFonts w:ascii="宋体" w:eastAsia="宋体" w:hAnsi="宋体" w:cs="Calibri" w:hint="eastAsia"/>
          <w:kern w:val="0"/>
          <w:szCs w:val="21"/>
        </w:rPr>
        <w:t>客户服务电话：</w:t>
      </w:r>
      <w:r w:rsidRPr="007316A6">
        <w:rPr>
          <w:rFonts w:ascii="宋体" w:eastAsia="宋体" w:hAnsi="宋体" w:cs="Calibri"/>
          <w:kern w:val="0"/>
          <w:szCs w:val="21"/>
        </w:rPr>
        <w:t xml:space="preserve">95548 </w:t>
      </w:r>
    </w:p>
    <w:p w14:paraId="0DA3E4F4" w14:textId="77777777" w:rsidR="00EE064B" w:rsidRDefault="00EE064B" w:rsidP="00EE064B">
      <w:pPr>
        <w:widowControl/>
        <w:shd w:val="clear" w:color="auto" w:fill="FFFFFF"/>
        <w:spacing w:line="360" w:lineRule="auto"/>
        <w:ind w:firstLine="420"/>
        <w:jc w:val="left"/>
        <w:rPr>
          <w:rFonts w:ascii="宋体" w:eastAsia="宋体" w:hAnsi="宋体" w:cs="Calibri"/>
          <w:kern w:val="0"/>
          <w:szCs w:val="21"/>
        </w:rPr>
      </w:pPr>
      <w:r w:rsidRPr="007316A6">
        <w:rPr>
          <w:rFonts w:ascii="宋体" w:eastAsia="宋体" w:hAnsi="宋体" w:cs="Calibri" w:hint="eastAsia"/>
          <w:kern w:val="0"/>
          <w:szCs w:val="21"/>
        </w:rPr>
        <w:t>网址：</w:t>
      </w:r>
      <w:r>
        <w:rPr>
          <w:rFonts w:ascii="宋体" w:eastAsia="宋体" w:hAnsi="宋体" w:cs="Calibri"/>
          <w:kern w:val="0"/>
          <w:szCs w:val="21"/>
        </w:rPr>
        <w:t>sd.citics.com</w:t>
      </w:r>
    </w:p>
    <w:p w14:paraId="35FA049D" w14:textId="7DB1B506" w:rsidR="00EE064B" w:rsidRDefault="00EE064B" w:rsidP="00EE064B">
      <w:pPr>
        <w:widowControl/>
        <w:shd w:val="clear" w:color="auto" w:fill="FFFFFF"/>
        <w:spacing w:line="360" w:lineRule="auto"/>
        <w:ind w:firstLine="420"/>
        <w:jc w:val="left"/>
        <w:rPr>
          <w:rFonts w:ascii="宋体" w:eastAsia="宋体" w:hAnsi="宋体" w:cs="Calibri"/>
          <w:kern w:val="0"/>
          <w:szCs w:val="21"/>
        </w:rPr>
      </w:pPr>
      <w:r>
        <w:rPr>
          <w:rFonts w:ascii="宋体" w:eastAsia="宋体" w:hAnsi="宋体" w:cs="Calibri" w:hint="eastAsia"/>
          <w:kern w:val="0"/>
          <w:szCs w:val="21"/>
        </w:rPr>
        <w:t>5、</w:t>
      </w:r>
      <w:r w:rsidRPr="007316A6">
        <w:rPr>
          <w:rFonts w:ascii="宋体" w:eastAsia="宋体" w:hAnsi="宋体" w:cs="Calibri" w:hint="eastAsia"/>
          <w:kern w:val="0"/>
          <w:szCs w:val="21"/>
        </w:rPr>
        <w:t>中信期货有限公司</w:t>
      </w:r>
    </w:p>
    <w:p w14:paraId="5920EE18" w14:textId="77777777" w:rsidR="00EE064B" w:rsidRPr="007316A6" w:rsidRDefault="00EE064B" w:rsidP="00EE064B">
      <w:pPr>
        <w:widowControl/>
        <w:shd w:val="clear" w:color="auto" w:fill="FFFFFF"/>
        <w:spacing w:line="360" w:lineRule="auto"/>
        <w:ind w:firstLine="420"/>
        <w:jc w:val="left"/>
        <w:rPr>
          <w:rFonts w:ascii="宋体" w:eastAsia="宋体" w:hAnsi="宋体" w:cs="Calibri"/>
          <w:kern w:val="0"/>
          <w:szCs w:val="21"/>
        </w:rPr>
      </w:pPr>
      <w:r w:rsidRPr="007316A6">
        <w:rPr>
          <w:rFonts w:ascii="宋体" w:eastAsia="宋体" w:hAnsi="宋体" w:cs="Calibri" w:hint="eastAsia"/>
          <w:kern w:val="0"/>
          <w:szCs w:val="21"/>
        </w:rPr>
        <w:t>客户服务电话：</w:t>
      </w:r>
      <w:r w:rsidRPr="007316A6">
        <w:rPr>
          <w:rFonts w:ascii="宋体" w:eastAsia="宋体" w:hAnsi="宋体" w:cs="Calibri"/>
          <w:kern w:val="0"/>
          <w:szCs w:val="21"/>
        </w:rPr>
        <w:t>400-990-8826</w:t>
      </w:r>
    </w:p>
    <w:p w14:paraId="35226A7D" w14:textId="1D018E06" w:rsidR="00EE064B" w:rsidRDefault="00EE064B" w:rsidP="00EE064B">
      <w:pPr>
        <w:widowControl/>
        <w:shd w:val="clear" w:color="auto" w:fill="FFFFFF"/>
        <w:spacing w:line="360" w:lineRule="auto"/>
        <w:ind w:firstLine="420"/>
        <w:jc w:val="left"/>
        <w:rPr>
          <w:rFonts w:ascii="宋体" w:eastAsia="宋体" w:hAnsi="宋体" w:cs="Calibri"/>
          <w:kern w:val="0"/>
          <w:szCs w:val="21"/>
        </w:rPr>
      </w:pPr>
      <w:r w:rsidRPr="007316A6">
        <w:rPr>
          <w:rFonts w:ascii="宋体" w:eastAsia="宋体" w:hAnsi="宋体" w:cs="Calibri" w:hint="eastAsia"/>
          <w:kern w:val="0"/>
          <w:szCs w:val="21"/>
        </w:rPr>
        <w:t>网址：</w:t>
      </w:r>
      <w:r>
        <w:rPr>
          <w:rFonts w:ascii="宋体" w:eastAsia="宋体" w:hAnsi="宋体" w:cs="Calibri"/>
          <w:kern w:val="0"/>
          <w:szCs w:val="21"/>
        </w:rPr>
        <w:t>www.citicsf.com</w:t>
      </w:r>
    </w:p>
    <w:p w14:paraId="5900C5EF" w14:textId="77777777" w:rsidR="00EE064B" w:rsidRDefault="00EE064B" w:rsidP="008458E8">
      <w:pPr>
        <w:widowControl/>
        <w:shd w:val="clear" w:color="auto" w:fill="FFFFFF"/>
        <w:spacing w:line="360" w:lineRule="auto"/>
        <w:ind w:firstLine="420"/>
        <w:jc w:val="left"/>
        <w:rPr>
          <w:rFonts w:ascii="宋体" w:eastAsia="宋体" w:hAnsi="宋体" w:cs="Calibri"/>
          <w:kern w:val="0"/>
          <w:szCs w:val="21"/>
        </w:rPr>
      </w:pPr>
    </w:p>
    <w:p w14:paraId="447A31B8" w14:textId="4E2AD2AA"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上述基金时应认真阅读上述基金的基金合同、招募说明书等文件。敬请投资者留意投资风险。</w:t>
      </w:r>
    </w:p>
    <w:p w14:paraId="1ED230C5" w14:textId="77777777"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Arial"/>
          <w:kern w:val="0"/>
          <w:szCs w:val="21"/>
        </w:rPr>
        <w:t> </w:t>
      </w:r>
    </w:p>
    <w:p w14:paraId="00A5AFA4" w14:textId="77777777" w:rsidR="008458E8" w:rsidRPr="00CB19E9" w:rsidRDefault="008458E8" w:rsidP="008458E8">
      <w:pPr>
        <w:widowControl/>
        <w:shd w:val="clear" w:color="auto" w:fill="FFFFFF"/>
        <w:spacing w:line="360" w:lineRule="auto"/>
        <w:ind w:firstLine="420"/>
        <w:jc w:val="left"/>
        <w:rPr>
          <w:rFonts w:ascii="宋体" w:eastAsia="宋体" w:hAnsi="宋体" w:cs="Calibri"/>
          <w:kern w:val="0"/>
          <w:szCs w:val="21"/>
        </w:rPr>
      </w:pPr>
      <w:r w:rsidRPr="00CB19E9">
        <w:rPr>
          <w:rFonts w:ascii="宋体" w:eastAsia="宋体" w:hAnsi="宋体" w:cs="Calibri" w:hint="eastAsia"/>
          <w:kern w:val="0"/>
          <w:szCs w:val="21"/>
        </w:rPr>
        <w:t>特此公告。</w:t>
      </w:r>
    </w:p>
    <w:p w14:paraId="6F4FD149" w14:textId="77777777" w:rsidR="008458E8" w:rsidRPr="00CB19E9" w:rsidRDefault="008458E8" w:rsidP="008458E8">
      <w:pPr>
        <w:widowControl/>
        <w:shd w:val="clear" w:color="auto" w:fill="FFFFFF"/>
        <w:spacing w:line="360" w:lineRule="auto"/>
        <w:jc w:val="left"/>
        <w:rPr>
          <w:rFonts w:ascii="宋体" w:eastAsia="宋体" w:hAnsi="宋体" w:cs="Calibri"/>
          <w:kern w:val="0"/>
          <w:szCs w:val="21"/>
        </w:rPr>
      </w:pPr>
      <w:r w:rsidRPr="00CB19E9">
        <w:rPr>
          <w:rFonts w:ascii="宋体" w:eastAsia="宋体" w:hAnsi="宋体" w:cs="Arial"/>
          <w:kern w:val="0"/>
          <w:szCs w:val="21"/>
        </w:rPr>
        <w:t> </w:t>
      </w:r>
    </w:p>
    <w:p w14:paraId="641CCBE3" w14:textId="77777777" w:rsidR="008458E8" w:rsidRPr="00CB19E9" w:rsidRDefault="008458E8" w:rsidP="008458E8">
      <w:pPr>
        <w:widowControl/>
        <w:shd w:val="clear" w:color="auto" w:fill="FFFFFF"/>
        <w:spacing w:line="360" w:lineRule="auto"/>
        <w:jc w:val="left"/>
        <w:rPr>
          <w:rFonts w:ascii="宋体" w:eastAsia="宋体" w:hAnsi="宋体" w:cs="Calibri"/>
          <w:kern w:val="0"/>
          <w:szCs w:val="21"/>
        </w:rPr>
      </w:pPr>
      <w:r w:rsidRPr="00CB19E9">
        <w:rPr>
          <w:rFonts w:ascii="宋体" w:eastAsia="宋体" w:hAnsi="宋体" w:cs="Arial"/>
          <w:kern w:val="0"/>
          <w:szCs w:val="21"/>
        </w:rPr>
        <w:t> </w:t>
      </w:r>
    </w:p>
    <w:p w14:paraId="3FC6BE46" w14:textId="77777777" w:rsidR="008458E8" w:rsidRPr="00CB19E9" w:rsidRDefault="008458E8" w:rsidP="008458E8">
      <w:pPr>
        <w:widowControl/>
        <w:shd w:val="clear" w:color="auto" w:fill="FFFFFF"/>
        <w:spacing w:line="360" w:lineRule="auto"/>
        <w:ind w:firstLine="420"/>
        <w:jc w:val="right"/>
        <w:rPr>
          <w:rFonts w:ascii="宋体" w:eastAsia="宋体" w:hAnsi="宋体" w:cs="Calibri"/>
          <w:kern w:val="0"/>
          <w:szCs w:val="21"/>
        </w:rPr>
      </w:pPr>
      <w:r w:rsidRPr="00CB19E9">
        <w:rPr>
          <w:rFonts w:ascii="宋体" w:eastAsia="宋体" w:hAnsi="宋体" w:cs="Calibri" w:hint="eastAsia"/>
          <w:kern w:val="0"/>
          <w:szCs w:val="21"/>
        </w:rPr>
        <w:t>景顺长城基金管理有限公司</w:t>
      </w:r>
    </w:p>
    <w:p w14:paraId="467E521B" w14:textId="11CDEFC2" w:rsidR="008458E8" w:rsidRPr="00CB19E9" w:rsidRDefault="00EE064B" w:rsidP="008458E8">
      <w:pPr>
        <w:widowControl/>
        <w:shd w:val="clear" w:color="auto" w:fill="FFFFFF"/>
        <w:spacing w:line="360" w:lineRule="auto"/>
        <w:jc w:val="right"/>
        <w:rPr>
          <w:rFonts w:ascii="宋体" w:eastAsia="宋体" w:hAnsi="宋体" w:cs="Calibri"/>
          <w:kern w:val="0"/>
          <w:szCs w:val="21"/>
        </w:rPr>
      </w:pPr>
      <w:r>
        <w:rPr>
          <w:rFonts w:ascii="宋体" w:eastAsia="宋体" w:hAnsi="宋体" w:cs="Calibri" w:hint="eastAsia"/>
          <w:kern w:val="0"/>
          <w:szCs w:val="21"/>
        </w:rPr>
        <w:t>二○二二年九</w:t>
      </w:r>
      <w:r w:rsidR="00E75B93" w:rsidRPr="00CB19E9">
        <w:rPr>
          <w:rFonts w:ascii="宋体" w:eastAsia="宋体" w:hAnsi="宋体" w:cs="Calibri" w:hint="eastAsia"/>
          <w:kern w:val="0"/>
          <w:szCs w:val="21"/>
        </w:rPr>
        <w:t>月</w:t>
      </w:r>
      <w:r>
        <w:rPr>
          <w:rFonts w:ascii="宋体" w:eastAsia="宋体" w:hAnsi="宋体" w:cs="Calibri" w:hint="eastAsia"/>
          <w:kern w:val="0"/>
          <w:szCs w:val="21"/>
        </w:rPr>
        <w:t>十九</w:t>
      </w:r>
      <w:r w:rsidR="008458E8" w:rsidRPr="00CB19E9">
        <w:rPr>
          <w:rFonts w:ascii="宋体" w:eastAsia="宋体" w:hAnsi="宋体" w:cs="Calibri" w:hint="eastAsia"/>
          <w:kern w:val="0"/>
          <w:szCs w:val="21"/>
        </w:rPr>
        <w:t>日</w:t>
      </w:r>
    </w:p>
    <w:p w14:paraId="7720A501" w14:textId="77777777" w:rsidR="00601D0D" w:rsidRPr="008458E8" w:rsidRDefault="005536CD">
      <w:pPr>
        <w:rPr>
          <w:rFonts w:ascii="宋体" w:eastAsia="宋体" w:hAnsi="宋体"/>
          <w:sz w:val="24"/>
          <w:szCs w:val="24"/>
        </w:rPr>
      </w:pPr>
    </w:p>
    <w:sectPr w:rsidR="00601D0D" w:rsidRPr="008458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3ED86" w14:textId="77777777" w:rsidR="007E757A" w:rsidRDefault="007E757A" w:rsidP="00E75B93">
      <w:r>
        <w:separator/>
      </w:r>
    </w:p>
  </w:endnote>
  <w:endnote w:type="continuationSeparator" w:id="0">
    <w:p w14:paraId="25E5217E" w14:textId="77777777" w:rsidR="007E757A" w:rsidRDefault="007E757A" w:rsidP="00E75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CBBA2" w14:textId="77777777" w:rsidR="007E757A" w:rsidRDefault="007E757A" w:rsidP="00E75B93">
      <w:r>
        <w:separator/>
      </w:r>
    </w:p>
  </w:footnote>
  <w:footnote w:type="continuationSeparator" w:id="0">
    <w:p w14:paraId="0D5636B0" w14:textId="77777777" w:rsidR="007E757A" w:rsidRDefault="007E757A" w:rsidP="00E75B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E8"/>
    <w:rsid w:val="00003519"/>
    <w:rsid w:val="00064C62"/>
    <w:rsid w:val="0011785B"/>
    <w:rsid w:val="00157004"/>
    <w:rsid w:val="001B3B1E"/>
    <w:rsid w:val="001B7F12"/>
    <w:rsid w:val="001E4548"/>
    <w:rsid w:val="00220BAF"/>
    <w:rsid w:val="002C4589"/>
    <w:rsid w:val="002E6F43"/>
    <w:rsid w:val="003216CE"/>
    <w:rsid w:val="004015D7"/>
    <w:rsid w:val="004239DD"/>
    <w:rsid w:val="00547C38"/>
    <w:rsid w:val="005536CD"/>
    <w:rsid w:val="005D41F3"/>
    <w:rsid w:val="005F43C7"/>
    <w:rsid w:val="006848A6"/>
    <w:rsid w:val="006F3A2F"/>
    <w:rsid w:val="007316A6"/>
    <w:rsid w:val="007E757A"/>
    <w:rsid w:val="007F5776"/>
    <w:rsid w:val="008458E8"/>
    <w:rsid w:val="009173E9"/>
    <w:rsid w:val="00950A01"/>
    <w:rsid w:val="0097265D"/>
    <w:rsid w:val="00B540AA"/>
    <w:rsid w:val="00B7108B"/>
    <w:rsid w:val="00BE72B1"/>
    <w:rsid w:val="00CB19E9"/>
    <w:rsid w:val="00CD3D64"/>
    <w:rsid w:val="00E30052"/>
    <w:rsid w:val="00E74E5E"/>
    <w:rsid w:val="00E758CB"/>
    <w:rsid w:val="00E75B93"/>
    <w:rsid w:val="00EE064B"/>
    <w:rsid w:val="00F5740A"/>
    <w:rsid w:val="00FA1AEA"/>
    <w:rsid w:val="00FF0E62"/>
    <w:rsid w:val="00FF4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B75D0C"/>
  <w15:chartTrackingRefBased/>
  <w15:docId w15:val="{56A1157A-8CBF-4685-A474-EE5C22C3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58E8"/>
    <w:pPr>
      <w:widowControl/>
      <w:spacing w:before="100" w:beforeAutospacing="1" w:after="100" w:afterAutospacing="1"/>
      <w:jc w:val="left"/>
    </w:pPr>
    <w:rPr>
      <w:rFonts w:ascii="宋体" w:eastAsia="宋体" w:hAnsi="宋体" w:cs="宋体"/>
      <w:kern w:val="0"/>
      <w:sz w:val="24"/>
      <w:szCs w:val="24"/>
    </w:rPr>
  </w:style>
  <w:style w:type="paragraph" w:customStyle="1" w:styleId="source-date1">
    <w:name w:val="source-date1"/>
    <w:basedOn w:val="a"/>
    <w:rsid w:val="008458E8"/>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styleId="a4">
    <w:name w:val="Hyperlink"/>
    <w:basedOn w:val="a0"/>
    <w:uiPriority w:val="99"/>
    <w:unhideWhenUsed/>
    <w:rsid w:val="008458E8"/>
    <w:rPr>
      <w:color w:val="0563C1" w:themeColor="hyperlink"/>
      <w:u w:val="single"/>
    </w:rPr>
  </w:style>
  <w:style w:type="character" w:styleId="a5">
    <w:name w:val="annotation reference"/>
    <w:basedOn w:val="a0"/>
    <w:uiPriority w:val="99"/>
    <w:semiHidden/>
    <w:unhideWhenUsed/>
    <w:rsid w:val="002C4589"/>
    <w:rPr>
      <w:sz w:val="21"/>
      <w:szCs w:val="21"/>
    </w:rPr>
  </w:style>
  <w:style w:type="paragraph" w:styleId="a6">
    <w:name w:val="annotation text"/>
    <w:basedOn w:val="a"/>
    <w:link w:val="Char"/>
    <w:uiPriority w:val="99"/>
    <w:semiHidden/>
    <w:unhideWhenUsed/>
    <w:rsid w:val="002C4589"/>
    <w:pPr>
      <w:jc w:val="left"/>
    </w:pPr>
  </w:style>
  <w:style w:type="character" w:customStyle="1" w:styleId="Char">
    <w:name w:val="批注文字 Char"/>
    <w:basedOn w:val="a0"/>
    <w:link w:val="a6"/>
    <w:uiPriority w:val="99"/>
    <w:semiHidden/>
    <w:rsid w:val="002C4589"/>
  </w:style>
  <w:style w:type="paragraph" w:styleId="a7">
    <w:name w:val="annotation subject"/>
    <w:basedOn w:val="a6"/>
    <w:next w:val="a6"/>
    <w:link w:val="Char0"/>
    <w:uiPriority w:val="99"/>
    <w:semiHidden/>
    <w:unhideWhenUsed/>
    <w:rsid w:val="002C4589"/>
    <w:rPr>
      <w:b/>
      <w:bCs/>
    </w:rPr>
  </w:style>
  <w:style w:type="character" w:customStyle="1" w:styleId="Char0">
    <w:name w:val="批注主题 Char"/>
    <w:basedOn w:val="Char"/>
    <w:link w:val="a7"/>
    <w:uiPriority w:val="99"/>
    <w:semiHidden/>
    <w:rsid w:val="002C4589"/>
    <w:rPr>
      <w:b/>
      <w:bCs/>
    </w:rPr>
  </w:style>
  <w:style w:type="paragraph" w:styleId="a8">
    <w:name w:val="Balloon Text"/>
    <w:basedOn w:val="a"/>
    <w:link w:val="Char1"/>
    <w:uiPriority w:val="99"/>
    <w:semiHidden/>
    <w:unhideWhenUsed/>
    <w:rsid w:val="002C4589"/>
    <w:rPr>
      <w:sz w:val="18"/>
      <w:szCs w:val="18"/>
    </w:rPr>
  </w:style>
  <w:style w:type="character" w:customStyle="1" w:styleId="Char1">
    <w:name w:val="批注框文本 Char"/>
    <w:basedOn w:val="a0"/>
    <w:link w:val="a8"/>
    <w:uiPriority w:val="99"/>
    <w:semiHidden/>
    <w:rsid w:val="002C4589"/>
    <w:rPr>
      <w:sz w:val="18"/>
      <w:szCs w:val="18"/>
    </w:rPr>
  </w:style>
  <w:style w:type="paragraph" w:styleId="a9">
    <w:name w:val="header"/>
    <w:basedOn w:val="a"/>
    <w:link w:val="Char2"/>
    <w:uiPriority w:val="99"/>
    <w:unhideWhenUsed/>
    <w:rsid w:val="00E75B9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E75B93"/>
    <w:rPr>
      <w:sz w:val="18"/>
      <w:szCs w:val="18"/>
    </w:rPr>
  </w:style>
  <w:style w:type="paragraph" w:styleId="aa">
    <w:name w:val="footer"/>
    <w:basedOn w:val="a"/>
    <w:link w:val="Char3"/>
    <w:uiPriority w:val="99"/>
    <w:unhideWhenUsed/>
    <w:rsid w:val="00E75B93"/>
    <w:pPr>
      <w:tabs>
        <w:tab w:val="center" w:pos="4153"/>
        <w:tab w:val="right" w:pos="8306"/>
      </w:tabs>
      <w:snapToGrid w:val="0"/>
      <w:jc w:val="left"/>
    </w:pPr>
    <w:rPr>
      <w:sz w:val="18"/>
      <w:szCs w:val="18"/>
    </w:rPr>
  </w:style>
  <w:style w:type="character" w:customStyle="1" w:styleId="Char3">
    <w:name w:val="页脚 Char"/>
    <w:basedOn w:val="a0"/>
    <w:link w:val="aa"/>
    <w:uiPriority w:val="99"/>
    <w:rsid w:val="00E75B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41482">
      <w:bodyDiv w:val="1"/>
      <w:marLeft w:val="0"/>
      <w:marRight w:val="0"/>
      <w:marTop w:val="0"/>
      <w:marBottom w:val="0"/>
      <w:divBdr>
        <w:top w:val="none" w:sz="0" w:space="0" w:color="auto"/>
        <w:left w:val="none" w:sz="0" w:space="0" w:color="auto"/>
        <w:bottom w:val="none" w:sz="0" w:space="0" w:color="auto"/>
        <w:right w:val="none" w:sz="0" w:space="0" w:color="auto"/>
      </w:divBdr>
      <w:divsChild>
        <w:div w:id="1027952129">
          <w:marLeft w:val="0"/>
          <w:marRight w:val="0"/>
          <w:marTop w:val="0"/>
          <w:marBottom w:val="0"/>
          <w:divBdr>
            <w:top w:val="none" w:sz="0" w:space="0" w:color="auto"/>
            <w:left w:val="none" w:sz="0" w:space="0" w:color="auto"/>
            <w:bottom w:val="none" w:sz="0" w:space="0" w:color="auto"/>
            <w:right w:val="none" w:sz="0" w:space="0" w:color="auto"/>
          </w:divBdr>
          <w:divsChild>
            <w:div w:id="707992139">
              <w:marLeft w:val="0"/>
              <w:marRight w:val="0"/>
              <w:marTop w:val="0"/>
              <w:marBottom w:val="0"/>
              <w:divBdr>
                <w:top w:val="single" w:sz="6" w:space="12" w:color="DDDDDD"/>
                <w:left w:val="single" w:sz="6" w:space="12" w:color="DDDDDD"/>
                <w:bottom w:val="single" w:sz="6" w:space="12" w:color="DDDDDD"/>
                <w:right w:val="single" w:sz="6" w:space="12" w:color="DDDDDD"/>
              </w:divBdr>
              <w:divsChild>
                <w:div w:id="6935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20637">
      <w:bodyDiv w:val="1"/>
      <w:marLeft w:val="0"/>
      <w:marRight w:val="0"/>
      <w:marTop w:val="0"/>
      <w:marBottom w:val="0"/>
      <w:divBdr>
        <w:top w:val="none" w:sz="0" w:space="0" w:color="auto"/>
        <w:left w:val="none" w:sz="0" w:space="0" w:color="auto"/>
        <w:bottom w:val="none" w:sz="0" w:space="0" w:color="auto"/>
        <w:right w:val="none" w:sz="0" w:space="0" w:color="auto"/>
      </w:divBdr>
    </w:div>
    <w:div w:id="388767054">
      <w:bodyDiv w:val="1"/>
      <w:marLeft w:val="0"/>
      <w:marRight w:val="0"/>
      <w:marTop w:val="0"/>
      <w:marBottom w:val="0"/>
      <w:divBdr>
        <w:top w:val="none" w:sz="0" w:space="0" w:color="auto"/>
        <w:left w:val="none" w:sz="0" w:space="0" w:color="auto"/>
        <w:bottom w:val="none" w:sz="0" w:space="0" w:color="auto"/>
        <w:right w:val="none" w:sz="0" w:space="0" w:color="auto"/>
      </w:divBdr>
    </w:div>
    <w:div w:id="392654265">
      <w:bodyDiv w:val="1"/>
      <w:marLeft w:val="0"/>
      <w:marRight w:val="0"/>
      <w:marTop w:val="0"/>
      <w:marBottom w:val="0"/>
      <w:divBdr>
        <w:top w:val="none" w:sz="0" w:space="0" w:color="auto"/>
        <w:left w:val="none" w:sz="0" w:space="0" w:color="auto"/>
        <w:bottom w:val="none" w:sz="0" w:space="0" w:color="auto"/>
        <w:right w:val="none" w:sz="0" w:space="0" w:color="auto"/>
      </w:divBdr>
      <w:divsChild>
        <w:div w:id="637494573">
          <w:marLeft w:val="0"/>
          <w:marRight w:val="0"/>
          <w:marTop w:val="0"/>
          <w:marBottom w:val="0"/>
          <w:divBdr>
            <w:top w:val="none" w:sz="0" w:space="0" w:color="auto"/>
            <w:left w:val="none" w:sz="0" w:space="0" w:color="auto"/>
            <w:bottom w:val="none" w:sz="0" w:space="0" w:color="auto"/>
            <w:right w:val="none" w:sz="0" w:space="0" w:color="auto"/>
          </w:divBdr>
          <w:divsChild>
            <w:div w:id="1467894069">
              <w:marLeft w:val="0"/>
              <w:marRight w:val="0"/>
              <w:marTop w:val="0"/>
              <w:marBottom w:val="0"/>
              <w:divBdr>
                <w:top w:val="single" w:sz="6" w:space="12" w:color="DDDDDD"/>
                <w:left w:val="single" w:sz="6" w:space="12" w:color="DDDDDD"/>
                <w:bottom w:val="single" w:sz="6" w:space="12" w:color="DDDDDD"/>
                <w:right w:val="single" w:sz="6" w:space="12" w:color="DDDDDD"/>
              </w:divBdr>
              <w:divsChild>
                <w:div w:id="15533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14548">
      <w:bodyDiv w:val="1"/>
      <w:marLeft w:val="0"/>
      <w:marRight w:val="0"/>
      <w:marTop w:val="0"/>
      <w:marBottom w:val="0"/>
      <w:divBdr>
        <w:top w:val="none" w:sz="0" w:space="0" w:color="auto"/>
        <w:left w:val="none" w:sz="0" w:space="0" w:color="auto"/>
        <w:bottom w:val="none" w:sz="0" w:space="0" w:color="auto"/>
        <w:right w:val="none" w:sz="0" w:space="0" w:color="auto"/>
      </w:divBdr>
    </w:div>
    <w:div w:id="641083568">
      <w:bodyDiv w:val="1"/>
      <w:marLeft w:val="0"/>
      <w:marRight w:val="0"/>
      <w:marTop w:val="0"/>
      <w:marBottom w:val="0"/>
      <w:divBdr>
        <w:top w:val="none" w:sz="0" w:space="0" w:color="auto"/>
        <w:left w:val="none" w:sz="0" w:space="0" w:color="auto"/>
        <w:bottom w:val="none" w:sz="0" w:space="0" w:color="auto"/>
        <w:right w:val="none" w:sz="0" w:space="0" w:color="auto"/>
      </w:divBdr>
    </w:div>
    <w:div w:id="653679339">
      <w:bodyDiv w:val="1"/>
      <w:marLeft w:val="0"/>
      <w:marRight w:val="0"/>
      <w:marTop w:val="0"/>
      <w:marBottom w:val="0"/>
      <w:divBdr>
        <w:top w:val="none" w:sz="0" w:space="0" w:color="auto"/>
        <w:left w:val="none" w:sz="0" w:space="0" w:color="auto"/>
        <w:bottom w:val="none" w:sz="0" w:space="0" w:color="auto"/>
        <w:right w:val="none" w:sz="0" w:space="0" w:color="auto"/>
      </w:divBdr>
    </w:div>
    <w:div w:id="746735082">
      <w:bodyDiv w:val="1"/>
      <w:marLeft w:val="0"/>
      <w:marRight w:val="0"/>
      <w:marTop w:val="0"/>
      <w:marBottom w:val="0"/>
      <w:divBdr>
        <w:top w:val="none" w:sz="0" w:space="0" w:color="auto"/>
        <w:left w:val="none" w:sz="0" w:space="0" w:color="auto"/>
        <w:bottom w:val="none" w:sz="0" w:space="0" w:color="auto"/>
        <w:right w:val="none" w:sz="0" w:space="0" w:color="auto"/>
      </w:divBdr>
    </w:div>
    <w:div w:id="770007164">
      <w:bodyDiv w:val="1"/>
      <w:marLeft w:val="0"/>
      <w:marRight w:val="0"/>
      <w:marTop w:val="0"/>
      <w:marBottom w:val="0"/>
      <w:divBdr>
        <w:top w:val="none" w:sz="0" w:space="0" w:color="auto"/>
        <w:left w:val="none" w:sz="0" w:space="0" w:color="auto"/>
        <w:bottom w:val="none" w:sz="0" w:space="0" w:color="auto"/>
        <w:right w:val="none" w:sz="0" w:space="0" w:color="auto"/>
      </w:divBdr>
    </w:div>
    <w:div w:id="1212813552">
      <w:bodyDiv w:val="1"/>
      <w:marLeft w:val="0"/>
      <w:marRight w:val="0"/>
      <w:marTop w:val="0"/>
      <w:marBottom w:val="0"/>
      <w:divBdr>
        <w:top w:val="none" w:sz="0" w:space="0" w:color="auto"/>
        <w:left w:val="none" w:sz="0" w:space="0" w:color="auto"/>
        <w:bottom w:val="none" w:sz="0" w:space="0" w:color="auto"/>
        <w:right w:val="none" w:sz="0" w:space="0" w:color="auto"/>
      </w:divBdr>
    </w:div>
    <w:div w:id="1404259021">
      <w:bodyDiv w:val="1"/>
      <w:marLeft w:val="0"/>
      <w:marRight w:val="0"/>
      <w:marTop w:val="0"/>
      <w:marBottom w:val="0"/>
      <w:divBdr>
        <w:top w:val="none" w:sz="0" w:space="0" w:color="auto"/>
        <w:left w:val="none" w:sz="0" w:space="0" w:color="auto"/>
        <w:bottom w:val="none" w:sz="0" w:space="0" w:color="auto"/>
        <w:right w:val="none" w:sz="0" w:space="0" w:color="auto"/>
      </w:divBdr>
    </w:div>
    <w:div w:id="1429471870">
      <w:bodyDiv w:val="1"/>
      <w:marLeft w:val="0"/>
      <w:marRight w:val="0"/>
      <w:marTop w:val="0"/>
      <w:marBottom w:val="0"/>
      <w:divBdr>
        <w:top w:val="none" w:sz="0" w:space="0" w:color="auto"/>
        <w:left w:val="none" w:sz="0" w:space="0" w:color="auto"/>
        <w:bottom w:val="none" w:sz="0" w:space="0" w:color="auto"/>
        <w:right w:val="none" w:sz="0" w:space="0" w:color="auto"/>
      </w:divBdr>
    </w:div>
    <w:div w:id="1443455237">
      <w:bodyDiv w:val="1"/>
      <w:marLeft w:val="0"/>
      <w:marRight w:val="0"/>
      <w:marTop w:val="0"/>
      <w:marBottom w:val="0"/>
      <w:divBdr>
        <w:top w:val="none" w:sz="0" w:space="0" w:color="auto"/>
        <w:left w:val="none" w:sz="0" w:space="0" w:color="auto"/>
        <w:bottom w:val="none" w:sz="0" w:space="0" w:color="auto"/>
        <w:right w:val="none" w:sz="0" w:space="0" w:color="auto"/>
      </w:divBdr>
    </w:div>
    <w:div w:id="1536849143">
      <w:bodyDiv w:val="1"/>
      <w:marLeft w:val="0"/>
      <w:marRight w:val="0"/>
      <w:marTop w:val="0"/>
      <w:marBottom w:val="0"/>
      <w:divBdr>
        <w:top w:val="none" w:sz="0" w:space="0" w:color="auto"/>
        <w:left w:val="none" w:sz="0" w:space="0" w:color="auto"/>
        <w:bottom w:val="none" w:sz="0" w:space="0" w:color="auto"/>
        <w:right w:val="none" w:sz="0" w:space="0" w:color="auto"/>
      </w:divBdr>
    </w:div>
    <w:div w:id="1567449444">
      <w:bodyDiv w:val="1"/>
      <w:marLeft w:val="0"/>
      <w:marRight w:val="0"/>
      <w:marTop w:val="0"/>
      <w:marBottom w:val="0"/>
      <w:divBdr>
        <w:top w:val="none" w:sz="0" w:space="0" w:color="auto"/>
        <w:left w:val="none" w:sz="0" w:space="0" w:color="auto"/>
        <w:bottom w:val="none" w:sz="0" w:space="0" w:color="auto"/>
        <w:right w:val="none" w:sz="0" w:space="0" w:color="auto"/>
      </w:divBdr>
    </w:div>
    <w:div w:id="2029256869">
      <w:bodyDiv w:val="1"/>
      <w:marLeft w:val="0"/>
      <w:marRight w:val="0"/>
      <w:marTop w:val="0"/>
      <w:marBottom w:val="0"/>
      <w:divBdr>
        <w:top w:val="none" w:sz="0" w:space="0" w:color="auto"/>
        <w:left w:val="none" w:sz="0" w:space="0" w:color="auto"/>
        <w:bottom w:val="none" w:sz="0" w:space="0" w:color="auto"/>
        <w:right w:val="none" w:sz="0" w:space="0" w:color="auto"/>
      </w:divBdr>
    </w:div>
    <w:div w:id="2068062346">
      <w:bodyDiv w:val="1"/>
      <w:marLeft w:val="0"/>
      <w:marRight w:val="0"/>
      <w:marTop w:val="0"/>
      <w:marBottom w:val="0"/>
      <w:divBdr>
        <w:top w:val="none" w:sz="0" w:space="0" w:color="auto"/>
        <w:left w:val="none" w:sz="0" w:space="0" w:color="auto"/>
        <w:bottom w:val="none" w:sz="0" w:space="0" w:color="auto"/>
        <w:right w:val="none" w:sz="0" w:space="0" w:color="auto"/>
      </w:divBdr>
    </w:div>
    <w:div w:id="207955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378</Words>
  <Characters>2160</Characters>
  <Application>Microsoft Office Word</Application>
  <DocSecurity>0</DocSecurity>
  <Lines>18</Lines>
  <Paragraphs>5</Paragraphs>
  <ScaleCrop>false</ScaleCrop>
  <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张锦钰</dc:creator>
  <cp:keywords/>
  <dc:description/>
  <cp:lastModifiedBy>weinn</cp:lastModifiedBy>
  <cp:revision>10</cp:revision>
  <dcterms:created xsi:type="dcterms:W3CDTF">2022-08-24T07:08:00Z</dcterms:created>
  <dcterms:modified xsi:type="dcterms:W3CDTF">2022-09-16T09:44:00Z</dcterms:modified>
</cp:coreProperties>
</file>