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AC2ED6" w:rsidRPr="00AC2ED6" w:rsidP="00AC2ED6">
      <w:pPr>
        <w:spacing w:line="560" w:lineRule="exact"/>
        <w:jc w:val="center"/>
        <w:rPr>
          <w:rFonts w:ascii="宋体" w:eastAsia="宋体" w:hAnsiTheme="minorHAnsi" w:cs="宋体"/>
          <w:b/>
          <w:color w:val="000000"/>
          <w:kern w:val="0"/>
          <w:sz w:val="30"/>
          <w:szCs w:val="30"/>
        </w:rPr>
      </w:pPr>
      <w:r w:rsidRPr="00AC2ED6">
        <w:rPr>
          <w:rFonts w:ascii="宋体" w:eastAsia="宋体" w:hAnsiTheme="minorHAnsi" w:cs="宋体"/>
          <w:b/>
          <w:color w:val="000000"/>
          <w:kern w:val="0"/>
          <w:sz w:val="30"/>
          <w:szCs w:val="30"/>
        </w:rPr>
        <w:t xml:space="preserve"> </w:t>
      </w:r>
      <w:r w:rsidRPr="00AC2ED6">
        <w:rPr>
          <w:rFonts w:ascii="宋体" w:eastAsia="宋体" w:hAnsiTheme="minorHAnsi" w:cs="宋体" w:hint="eastAsia"/>
          <w:b/>
          <w:color w:val="000000"/>
          <w:kern w:val="0"/>
          <w:sz w:val="30"/>
          <w:szCs w:val="30"/>
        </w:rPr>
        <w:t>易方达安悦超短债债券型证券投资基金暂停</w:t>
      </w:r>
      <w:r w:rsidR="00CB4B10">
        <w:rPr>
          <w:rFonts w:ascii="宋体" w:eastAsia="宋体" w:hAnsiTheme="minorHAnsi" w:cs="宋体" w:hint="eastAsia"/>
          <w:b/>
          <w:color w:val="000000"/>
          <w:kern w:val="0"/>
          <w:sz w:val="30"/>
          <w:szCs w:val="30"/>
        </w:rPr>
        <w:t>机构客户</w:t>
      </w:r>
      <w:r w:rsidRPr="00AC2ED6">
        <w:rPr>
          <w:rFonts w:ascii="宋体" w:eastAsia="宋体" w:hAnsiTheme="minorHAnsi" w:cs="宋体" w:hint="eastAsia"/>
          <w:b/>
          <w:color w:val="000000"/>
          <w:kern w:val="0"/>
          <w:sz w:val="30"/>
          <w:szCs w:val="30"/>
        </w:rPr>
        <w:t>大额申购及大额转换转入业务的公告</w:t>
      </w:r>
    </w:p>
    <w:p w:rsidR="00D327FA" w:rsidP="003B64CC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8B1325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693E9F">
        <w:rPr>
          <w:rFonts w:asciiTheme="minorEastAsia" w:eastAsiaTheme="minorEastAsia" w:hAnsiTheme="minorEastAsia"/>
          <w:b/>
          <w:color w:val="000000"/>
          <w:sz w:val="24"/>
          <w:szCs w:val="24"/>
        </w:rPr>
        <w:t>3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693E9F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3F15EA">
        <w:rPr>
          <w:rFonts w:asciiTheme="minorEastAsia" w:eastAsiaTheme="minorEastAsia" w:hAnsiTheme="minorEastAsia"/>
          <w:b/>
          <w:color w:val="000000"/>
          <w:sz w:val="24"/>
          <w:szCs w:val="24"/>
        </w:rPr>
        <w:t>7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2003"/>
        <w:gridCol w:w="1843"/>
        <w:gridCol w:w="1701"/>
        <w:gridCol w:w="1600"/>
      </w:tblGrid>
      <w:tr w:rsidTr="00C61560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7147" w:type="dxa"/>
            <w:gridSpan w:val="4"/>
          </w:tcPr>
          <w:p w:rsidR="00FA1E5C" w:rsidRPr="003B64CC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易方达安悦超短债</w:t>
            </w:r>
            <w:r w:rsidR="003B64CC">
              <w:rPr>
                <w:rFonts w:eastAsia="宋体" w:hint="eastAsia"/>
                <w:sz w:val="24"/>
                <w:szCs w:val="24"/>
              </w:rPr>
              <w:t>债券型证券投资基金</w:t>
            </w:r>
          </w:p>
        </w:tc>
      </w:tr>
      <w:tr w:rsidTr="00C61560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7147" w:type="dxa"/>
            <w:gridSpan w:val="4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易方达安悦超短债</w:t>
            </w:r>
            <w:r w:rsidR="003B64CC">
              <w:rPr>
                <w:rFonts w:eastAsia="宋体" w:hint="eastAsia"/>
                <w:sz w:val="24"/>
                <w:szCs w:val="24"/>
              </w:rPr>
              <w:t>债券</w:t>
            </w:r>
          </w:p>
        </w:tc>
      </w:tr>
      <w:tr w:rsidTr="00C61560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7147" w:type="dxa"/>
            <w:gridSpan w:val="4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006662</w:t>
            </w:r>
          </w:p>
        </w:tc>
      </w:tr>
      <w:tr w:rsidTr="00C61560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7147" w:type="dxa"/>
            <w:gridSpan w:val="4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C61560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7147" w:type="dxa"/>
            <w:gridSpan w:val="4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AC2ED6">
              <w:rPr>
                <w:rFonts w:eastAsia="宋体" w:hint="eastAsia"/>
                <w:sz w:val="24"/>
                <w:szCs w:val="24"/>
              </w:rPr>
              <w:t>易方达安悦超短债</w:t>
            </w:r>
            <w:r w:rsidR="003B64CC">
              <w:rPr>
                <w:rFonts w:eastAsia="宋体" w:hint="eastAsia"/>
                <w:sz w:val="24"/>
                <w:szCs w:val="24"/>
              </w:rPr>
              <w:t>债券</w:t>
            </w:r>
            <w:r w:rsidR="008900F5">
              <w:rPr>
                <w:rFonts w:eastAsia="宋体"/>
                <w:sz w:val="24"/>
                <w:szCs w:val="24"/>
              </w:rPr>
              <w:t>型证券投资基金基金合同》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AC2ED6">
              <w:rPr>
                <w:rFonts w:eastAsia="宋体" w:hint="eastAsia"/>
                <w:sz w:val="24"/>
                <w:szCs w:val="24"/>
              </w:rPr>
              <w:t>易方达安悦超短债</w:t>
            </w:r>
            <w:r w:rsidR="003B64CC">
              <w:rPr>
                <w:rFonts w:eastAsia="宋体" w:hint="eastAsia"/>
                <w:sz w:val="24"/>
                <w:szCs w:val="24"/>
              </w:rPr>
              <w:t>债券</w:t>
            </w:r>
            <w:r w:rsidRPr="000F7509">
              <w:rPr>
                <w:rFonts w:eastAsia="宋体"/>
                <w:sz w:val="24"/>
                <w:szCs w:val="24"/>
              </w:rPr>
              <w:t>型证券投资基金更新的招募说明书》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 w:val="restart"/>
            <w:vAlign w:val="center"/>
          </w:tcPr>
          <w:p w:rsidR="001E6277" w:rsidRPr="00460DA0" w:rsidP="00AC2ED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3" w:type="dxa"/>
          </w:tcPr>
          <w:p w:rsidR="001E627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</w:t>
            </w:r>
            <w:r w:rsidR="00460DA0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申购起始日</w:t>
            </w:r>
          </w:p>
        </w:tc>
        <w:tc>
          <w:tcPr>
            <w:tcW w:w="5144" w:type="dxa"/>
            <w:gridSpan w:val="3"/>
            <w:vAlign w:val="center"/>
          </w:tcPr>
          <w:p w:rsidR="001E6277" w:rsidRPr="000F7509" w:rsidP="00693E9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693E9F"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693E9F">
              <w:rPr>
                <w:rFonts w:eastAsia="宋体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693E9F">
              <w:rPr>
                <w:rFonts w:eastAsia="宋体"/>
                <w:sz w:val="24"/>
                <w:szCs w:val="24"/>
              </w:rPr>
              <w:t>9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/>
          </w:tcPr>
          <w:p w:rsidR="00693E9F" w:rsidRPr="000F7509" w:rsidP="00693E9F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03" w:type="dxa"/>
          </w:tcPr>
          <w:p w:rsidR="00693E9F" w:rsidRPr="000F7509" w:rsidP="00693E9F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</w:t>
            </w:r>
            <w:r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转换转入起始日</w:t>
            </w:r>
          </w:p>
        </w:tc>
        <w:tc>
          <w:tcPr>
            <w:tcW w:w="5144" w:type="dxa"/>
            <w:gridSpan w:val="3"/>
            <w:vAlign w:val="center"/>
          </w:tcPr>
          <w:p w:rsidR="00693E9F" w:rsidRPr="000F7509" w:rsidP="00693E9F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>
              <w:rPr>
                <w:rFonts w:eastAsia="宋体"/>
                <w:sz w:val="24"/>
                <w:szCs w:val="24"/>
              </w:rPr>
              <w:t>3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9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1961" w:type="dxa"/>
            <w:vMerge/>
          </w:tcPr>
          <w:p w:rsidR="001E6277" w:rsidRPr="000F7509" w:rsidP="00FA1E5C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003" w:type="dxa"/>
          </w:tcPr>
          <w:p w:rsidR="001E6277" w:rsidRPr="000F7509" w:rsidP="00460DA0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</w:t>
            </w:r>
            <w:r w:rsidR="00460DA0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</w:t>
            </w:r>
            <w:r w:rsidR="001868E0">
              <w:rPr>
                <w:rFonts w:eastAsia="宋体"/>
                <w:sz w:val="24"/>
                <w:szCs w:val="24"/>
              </w:rPr>
              <w:t>、</w:t>
            </w:r>
            <w:r w:rsidR="00460DA0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转换转入的原因说明</w:t>
            </w:r>
          </w:p>
        </w:tc>
        <w:tc>
          <w:tcPr>
            <w:tcW w:w="5144" w:type="dxa"/>
            <w:gridSpan w:val="3"/>
          </w:tcPr>
          <w:p w:rsidR="001E627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  <w:vAlign w:val="center"/>
          </w:tcPr>
          <w:p w:rsidR="00AC2ED6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1843" w:type="dxa"/>
            <w:vAlign w:val="center"/>
          </w:tcPr>
          <w:p w:rsidR="00AC2ED6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易方达安悦超短债债券</w:t>
            </w:r>
            <w:r w:rsidRPr="000F7509">
              <w:rPr>
                <w:rFonts w:eastAsia="宋体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:rsidR="00AC2ED6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易方达安悦超短债债券</w:t>
            </w:r>
            <w:r>
              <w:rPr>
                <w:rFonts w:eastAsia="宋体"/>
                <w:sz w:val="24"/>
                <w:szCs w:val="24"/>
              </w:rPr>
              <w:t>C</w:t>
            </w:r>
          </w:p>
        </w:tc>
        <w:tc>
          <w:tcPr>
            <w:tcW w:w="1600" w:type="dxa"/>
            <w:vAlign w:val="center"/>
          </w:tcPr>
          <w:p w:rsidR="00AC2ED6" w:rsidRPr="000F7509" w:rsidP="00C6156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易方达安悦超短债债券</w:t>
            </w:r>
            <w:r>
              <w:rPr>
                <w:rFonts w:eastAsia="宋体" w:hint="eastAsia"/>
                <w:sz w:val="24"/>
                <w:szCs w:val="24"/>
              </w:rPr>
              <w:t>F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  <w:vAlign w:val="center"/>
          </w:tcPr>
          <w:p w:rsidR="00AC2ED6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1843" w:type="dxa"/>
            <w:vAlign w:val="center"/>
          </w:tcPr>
          <w:p w:rsidR="00AC2ED6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006662</w:t>
            </w:r>
          </w:p>
        </w:tc>
        <w:tc>
          <w:tcPr>
            <w:tcW w:w="1701" w:type="dxa"/>
            <w:vAlign w:val="center"/>
          </w:tcPr>
          <w:p w:rsidR="00AC2ED6" w:rsidRPr="000F7509" w:rsidP="00AC2ED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006663</w:t>
            </w:r>
          </w:p>
        </w:tc>
        <w:tc>
          <w:tcPr>
            <w:tcW w:w="1600" w:type="dxa"/>
            <w:vAlign w:val="center"/>
          </w:tcPr>
          <w:p w:rsidR="00AC2ED6" w:rsidRPr="000F7509" w:rsidP="003B64C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006664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</w:tcPr>
          <w:p w:rsidR="00AC2ED6" w:rsidRPr="000F7509" w:rsidP="001868E0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该分级基金是否暂停</w:t>
            </w:r>
            <w:r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</w:t>
            </w:r>
            <w:r>
              <w:rPr>
                <w:rFonts w:eastAsia="宋体"/>
                <w:sz w:val="24"/>
                <w:szCs w:val="24"/>
              </w:rPr>
              <w:t>、</w:t>
            </w:r>
            <w:r>
              <w:rPr>
                <w:rFonts w:eastAsia="宋体" w:hint="eastAsia"/>
                <w:sz w:val="24"/>
                <w:szCs w:val="24"/>
              </w:rPr>
              <w:t>大额</w:t>
            </w:r>
            <w:r>
              <w:rPr>
                <w:rFonts w:eastAsia="宋体"/>
                <w:sz w:val="24"/>
                <w:szCs w:val="24"/>
              </w:rPr>
              <w:t>转换转入</w:t>
            </w:r>
          </w:p>
        </w:tc>
        <w:tc>
          <w:tcPr>
            <w:tcW w:w="1843" w:type="dxa"/>
            <w:vAlign w:val="center"/>
          </w:tcPr>
          <w:p w:rsidR="00AC2ED6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AC2ED6" w:rsidRPr="000F7509" w:rsidP="00AC2ED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600" w:type="dxa"/>
            <w:vAlign w:val="center"/>
          </w:tcPr>
          <w:p w:rsidR="00AC2ED6" w:rsidRPr="000F7509" w:rsidP="003B64C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</w:tcPr>
          <w:p w:rsidR="00AC2ED6" w:rsidRPr="000F7509" w:rsidP="0037665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1843" w:type="dxa"/>
            <w:vAlign w:val="center"/>
          </w:tcPr>
          <w:p w:rsidR="00AC2ED6" w:rsidRPr="000F7509" w:rsidP="0037665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1,500,000.00</w:t>
            </w:r>
          </w:p>
        </w:tc>
        <w:tc>
          <w:tcPr>
            <w:tcW w:w="1701" w:type="dxa"/>
            <w:vAlign w:val="center"/>
          </w:tcPr>
          <w:p w:rsidR="00AC2ED6" w:rsidRPr="000F7509" w:rsidP="0037665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1,500,000.00</w:t>
            </w:r>
          </w:p>
        </w:tc>
        <w:tc>
          <w:tcPr>
            <w:tcW w:w="1600" w:type="dxa"/>
            <w:vAlign w:val="center"/>
          </w:tcPr>
          <w:p w:rsidR="00AC2ED6" w:rsidRPr="000F7509" w:rsidP="0037665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1,500,000.00</w:t>
            </w:r>
          </w:p>
        </w:tc>
      </w:tr>
      <w:tr w:rsidTr="00AC2ED6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3964" w:type="dxa"/>
            <w:gridSpan w:val="2"/>
          </w:tcPr>
          <w:p w:rsidR="00AC2ED6" w:rsidP="0037665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1843" w:type="dxa"/>
            <w:vAlign w:val="center"/>
          </w:tcPr>
          <w:p w:rsidR="00AC2ED6" w:rsidRPr="000F7509" w:rsidP="0037665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1,500,000.00</w:t>
            </w:r>
          </w:p>
        </w:tc>
        <w:tc>
          <w:tcPr>
            <w:tcW w:w="1701" w:type="dxa"/>
            <w:vAlign w:val="center"/>
          </w:tcPr>
          <w:p w:rsidR="00AC2ED6" w:rsidRPr="000F7509" w:rsidP="0037665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1,500,000.00</w:t>
            </w:r>
          </w:p>
        </w:tc>
        <w:tc>
          <w:tcPr>
            <w:tcW w:w="1600" w:type="dxa"/>
            <w:vAlign w:val="center"/>
          </w:tcPr>
          <w:p w:rsidR="00AC2ED6" w:rsidRPr="000F7509" w:rsidP="00376654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1,500,000.00</w:t>
            </w:r>
          </w:p>
        </w:tc>
      </w:tr>
    </w:tbl>
    <w:p w:rsidR="00FC6B47" w:rsidRPr="00FC6B47" w:rsidP="00FC6B47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1" w:name="_Toc275961406"/>
      <w:r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="00907B48">
        <w:rPr>
          <w:rFonts w:eastAsia="宋体" w:hint="eastAsia"/>
          <w:sz w:val="24"/>
          <w:szCs w:val="24"/>
        </w:rPr>
        <w:t>202</w:t>
      </w:r>
      <w:r w:rsidR="00693E9F">
        <w:rPr>
          <w:rFonts w:eastAsia="宋体"/>
          <w:sz w:val="24"/>
          <w:szCs w:val="24"/>
        </w:rPr>
        <w:t>3</w:t>
      </w:r>
      <w:r w:rsidRPr="000F7509" w:rsidR="00907B48">
        <w:rPr>
          <w:rFonts w:eastAsia="宋体" w:hint="eastAsia"/>
          <w:sz w:val="24"/>
          <w:szCs w:val="24"/>
        </w:rPr>
        <w:t>年</w:t>
      </w:r>
      <w:r w:rsidR="00693E9F">
        <w:rPr>
          <w:rFonts w:eastAsia="宋体"/>
          <w:sz w:val="24"/>
          <w:szCs w:val="24"/>
        </w:rPr>
        <w:t>1</w:t>
      </w:r>
      <w:r w:rsidRPr="000F7509" w:rsidR="00907B48">
        <w:rPr>
          <w:rFonts w:eastAsia="宋体" w:hint="eastAsia"/>
          <w:sz w:val="24"/>
          <w:szCs w:val="24"/>
        </w:rPr>
        <w:t>月</w:t>
      </w:r>
      <w:r w:rsidR="00693E9F">
        <w:rPr>
          <w:rFonts w:eastAsia="宋体"/>
          <w:sz w:val="24"/>
          <w:szCs w:val="24"/>
        </w:rPr>
        <w:t>9</w:t>
      </w:r>
      <w:r w:rsidRPr="000F7509" w:rsidR="00907B48">
        <w:rPr>
          <w:rFonts w:eastAsia="宋体" w:hint="eastAsia"/>
          <w:sz w:val="24"/>
          <w:szCs w:val="24"/>
        </w:rPr>
        <w:t>日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起暂停易方达安悦超短债债券型证券投资基金（以下简称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Pr="00294668" w:rsidR="0029466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Pr="00FC6B47" w:rsidR="00294668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FC6B47" w:rsidR="00294668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类基金份额、</w:t>
      </w:r>
      <w:r w:rsidRPr="00FC6B47" w:rsidR="00294668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FC6B47" w:rsidR="00294668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类基金份额和</w:t>
      </w:r>
      <w:r w:rsidRPr="00FC6B47" w:rsidR="00294668">
        <w:rPr>
          <w:rFonts w:asciiTheme="minorEastAsia" w:eastAsiaTheme="minorEastAsia" w:hAnsiTheme="minorEastAsia"/>
          <w:color w:val="000000"/>
          <w:sz w:val="24"/>
          <w:szCs w:val="24"/>
        </w:rPr>
        <w:t>F</w:t>
      </w:r>
      <w:r w:rsidRPr="00FC6B47" w:rsidR="00294668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</w:t>
      </w:r>
      <w:r w:rsidR="00CB4B10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在全部销售机构的大额申购、大额转换转入业务，单日单个基金账户</w:t>
      </w:r>
      <w:r w:rsidRPr="00FC6B47" w:rsidR="00EA6346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累计申购（含定期定额投资及转换转入，下同）本基金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F</w:t>
      </w:r>
      <w:r w:rsidR="004647CE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150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  <w:r w:rsidR="00EA6346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。如单日单个基金账户单笔申购本基金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F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150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150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万元确认申购成功，超过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150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150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万元（不含）或单日单个基金账户多笔累计申购本基金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150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万元（不含）或单日单个基金账户多笔累计申购本基金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F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150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万元（不含），则对该类基金份额的申请按照申请金额从大到小排序，基金管理人将逐笔累加至该类基金份额不超过</w:t>
      </w:r>
      <w:r w:rsidRPr="00FC6B47">
        <w:rPr>
          <w:rFonts w:asciiTheme="minorEastAsia" w:eastAsiaTheme="minorEastAsia" w:hAnsiTheme="minorEastAsia"/>
          <w:color w:val="000000"/>
          <w:sz w:val="24"/>
          <w:szCs w:val="24"/>
        </w:rPr>
        <w:t>150</w:t>
      </w:r>
      <w:r w:rsidRPr="00FC6B47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万元（含）限额的申请确认成功，该类基金份额其余申请金额确认失败。</w:t>
      </w: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F77E7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F77E7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F77E7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D327FA" w:rsidRPr="000F7509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0141E8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</w:t>
      </w:r>
      <w:r w:rsidR="00907B48">
        <w:rPr>
          <w:rFonts w:eastAsia="宋体" w:hint="eastAsia"/>
          <w:sz w:val="24"/>
          <w:szCs w:val="24"/>
        </w:rPr>
        <w:t>202</w:t>
      </w:r>
      <w:r w:rsidR="00693E9F">
        <w:rPr>
          <w:rFonts w:eastAsia="宋体"/>
          <w:sz w:val="24"/>
          <w:szCs w:val="24"/>
        </w:rPr>
        <w:t>3</w:t>
      </w:r>
      <w:r w:rsidRPr="000F7509" w:rsidR="00907B48">
        <w:rPr>
          <w:rFonts w:eastAsia="宋体" w:hint="eastAsia"/>
          <w:sz w:val="24"/>
          <w:szCs w:val="24"/>
        </w:rPr>
        <w:t>年</w:t>
      </w:r>
      <w:r w:rsidR="00693E9F">
        <w:rPr>
          <w:rFonts w:eastAsia="宋体"/>
          <w:sz w:val="24"/>
          <w:szCs w:val="24"/>
        </w:rPr>
        <w:t>1</w:t>
      </w:r>
      <w:r w:rsidRPr="000F7509" w:rsidR="00907B48">
        <w:rPr>
          <w:rFonts w:eastAsia="宋体" w:hint="eastAsia"/>
          <w:sz w:val="24"/>
          <w:szCs w:val="24"/>
        </w:rPr>
        <w:t>月</w:t>
      </w:r>
      <w:r w:rsidR="003F15EA">
        <w:rPr>
          <w:rFonts w:eastAsia="宋体"/>
          <w:sz w:val="24"/>
          <w:szCs w:val="24"/>
        </w:rPr>
        <w:t>7</w:t>
      </w:r>
      <w:bookmarkStart w:id="2" w:name="_GoBack"/>
      <w:bookmarkEnd w:id="2"/>
      <w:r w:rsidRPr="000F7509" w:rsidR="00907B48">
        <w:rPr>
          <w:rFonts w:eastAsia="宋体" w:hint="eastAsia"/>
          <w:sz w:val="24"/>
          <w:szCs w:val="24"/>
        </w:rPr>
        <w:t>日</w:t>
      </w:r>
    </w:p>
    <w:p w:rsidR="00364C2A"/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41E8"/>
    <w:rsid w:val="00020378"/>
    <w:rsid w:val="00041353"/>
    <w:rsid w:val="000459A7"/>
    <w:rsid w:val="000E4CBF"/>
    <w:rsid w:val="000E5574"/>
    <w:rsid w:val="000F5AF4"/>
    <w:rsid w:val="000F7509"/>
    <w:rsid w:val="001169BB"/>
    <w:rsid w:val="00161648"/>
    <w:rsid w:val="0017336E"/>
    <w:rsid w:val="00180DA3"/>
    <w:rsid w:val="001868E0"/>
    <w:rsid w:val="001B4F9F"/>
    <w:rsid w:val="001E2233"/>
    <w:rsid w:val="001E6277"/>
    <w:rsid w:val="001E7C5D"/>
    <w:rsid w:val="001F4C97"/>
    <w:rsid w:val="002212BE"/>
    <w:rsid w:val="002365C3"/>
    <w:rsid w:val="00245724"/>
    <w:rsid w:val="0026651E"/>
    <w:rsid w:val="002935EF"/>
    <w:rsid w:val="00294668"/>
    <w:rsid w:val="00297148"/>
    <w:rsid w:val="002D48EE"/>
    <w:rsid w:val="002F7241"/>
    <w:rsid w:val="00327DA7"/>
    <w:rsid w:val="0033513C"/>
    <w:rsid w:val="00364C2A"/>
    <w:rsid w:val="0036784E"/>
    <w:rsid w:val="0037590A"/>
    <w:rsid w:val="00376654"/>
    <w:rsid w:val="003B64CC"/>
    <w:rsid w:val="003F15EA"/>
    <w:rsid w:val="00414CCF"/>
    <w:rsid w:val="00460DA0"/>
    <w:rsid w:val="004647CE"/>
    <w:rsid w:val="00464C6C"/>
    <w:rsid w:val="00481538"/>
    <w:rsid w:val="004920A7"/>
    <w:rsid w:val="004966BA"/>
    <w:rsid w:val="004B67C5"/>
    <w:rsid w:val="004D6346"/>
    <w:rsid w:val="004F0521"/>
    <w:rsid w:val="004F51E8"/>
    <w:rsid w:val="00527AE4"/>
    <w:rsid w:val="00537802"/>
    <w:rsid w:val="00564298"/>
    <w:rsid w:val="0058505C"/>
    <w:rsid w:val="005B490D"/>
    <w:rsid w:val="005B7F1C"/>
    <w:rsid w:val="005C15EB"/>
    <w:rsid w:val="005F12BD"/>
    <w:rsid w:val="0062622E"/>
    <w:rsid w:val="00646522"/>
    <w:rsid w:val="00647871"/>
    <w:rsid w:val="006576B3"/>
    <w:rsid w:val="00670808"/>
    <w:rsid w:val="00672855"/>
    <w:rsid w:val="00685374"/>
    <w:rsid w:val="00693E9F"/>
    <w:rsid w:val="006A494C"/>
    <w:rsid w:val="006C396E"/>
    <w:rsid w:val="006C61E4"/>
    <w:rsid w:val="007317C9"/>
    <w:rsid w:val="00770DB7"/>
    <w:rsid w:val="007A48FD"/>
    <w:rsid w:val="007B1D31"/>
    <w:rsid w:val="00827D4A"/>
    <w:rsid w:val="0083445C"/>
    <w:rsid w:val="00841AFE"/>
    <w:rsid w:val="00844AD4"/>
    <w:rsid w:val="008472DB"/>
    <w:rsid w:val="0085174C"/>
    <w:rsid w:val="008900F5"/>
    <w:rsid w:val="008B1325"/>
    <w:rsid w:val="008B3D3F"/>
    <w:rsid w:val="008D3261"/>
    <w:rsid w:val="008D5FF0"/>
    <w:rsid w:val="008F225D"/>
    <w:rsid w:val="008F3A02"/>
    <w:rsid w:val="00907B48"/>
    <w:rsid w:val="00910AA5"/>
    <w:rsid w:val="00912595"/>
    <w:rsid w:val="00934D7A"/>
    <w:rsid w:val="00940AFD"/>
    <w:rsid w:val="00956B0F"/>
    <w:rsid w:val="00960807"/>
    <w:rsid w:val="0099508A"/>
    <w:rsid w:val="009B52E9"/>
    <w:rsid w:val="009C5858"/>
    <w:rsid w:val="00A0036B"/>
    <w:rsid w:val="00A04612"/>
    <w:rsid w:val="00A516C4"/>
    <w:rsid w:val="00A624A8"/>
    <w:rsid w:val="00A66016"/>
    <w:rsid w:val="00A773BF"/>
    <w:rsid w:val="00A97263"/>
    <w:rsid w:val="00AA7B5C"/>
    <w:rsid w:val="00AC2ED6"/>
    <w:rsid w:val="00AF1E91"/>
    <w:rsid w:val="00B101F7"/>
    <w:rsid w:val="00B36D4F"/>
    <w:rsid w:val="00B5053A"/>
    <w:rsid w:val="00B5597F"/>
    <w:rsid w:val="00B661C2"/>
    <w:rsid w:val="00BA6967"/>
    <w:rsid w:val="00BD546E"/>
    <w:rsid w:val="00BD601B"/>
    <w:rsid w:val="00BD6D93"/>
    <w:rsid w:val="00BF7E7C"/>
    <w:rsid w:val="00C61272"/>
    <w:rsid w:val="00C61560"/>
    <w:rsid w:val="00C62F7D"/>
    <w:rsid w:val="00CA0CA0"/>
    <w:rsid w:val="00CB4B10"/>
    <w:rsid w:val="00CF1751"/>
    <w:rsid w:val="00CF44B9"/>
    <w:rsid w:val="00D114B7"/>
    <w:rsid w:val="00D30C16"/>
    <w:rsid w:val="00D327FA"/>
    <w:rsid w:val="00D33E60"/>
    <w:rsid w:val="00D3416F"/>
    <w:rsid w:val="00D841F7"/>
    <w:rsid w:val="00DC2531"/>
    <w:rsid w:val="00DC777C"/>
    <w:rsid w:val="00E23409"/>
    <w:rsid w:val="00E66869"/>
    <w:rsid w:val="00E72255"/>
    <w:rsid w:val="00E8147F"/>
    <w:rsid w:val="00EA6346"/>
    <w:rsid w:val="00EC35EF"/>
    <w:rsid w:val="00EE1823"/>
    <w:rsid w:val="00EE6EA7"/>
    <w:rsid w:val="00F5252D"/>
    <w:rsid w:val="00F64447"/>
    <w:rsid w:val="00F77E7D"/>
    <w:rsid w:val="00F95610"/>
    <w:rsid w:val="00FA1E5C"/>
    <w:rsid w:val="00FC6B47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42480D-2627-44E5-ABC8-B8A68B9F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5BC1-DAE6-4E27-9491-F089C736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1039</Characters>
  <Application>Microsoft Office Word</Application>
  <DocSecurity>0</DocSecurity>
  <Lines>8</Lines>
  <Paragraphs>2</Paragraphs>
  <ScaleCrop>false</ScaleCrop>
  <Company>微软中国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7</cp:revision>
  <cp:lastPrinted>2020-04-24T07:02:00Z</cp:lastPrinted>
  <dcterms:created xsi:type="dcterms:W3CDTF">2021-10-15T03:38:00Z</dcterms:created>
  <dcterms:modified xsi:type="dcterms:W3CDTF">2023-01-03T05:42:00Z</dcterms:modified>
</cp:coreProperties>
</file>