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142AA" w14:textId="17872097" w:rsidR="0098471D" w:rsidRPr="006E426F" w:rsidRDefault="006630ED" w:rsidP="00E047F2">
      <w:pPr>
        <w:widowControl/>
        <w:spacing w:line="360" w:lineRule="auto"/>
        <w:jc w:val="center"/>
        <w:rPr>
          <w:rFonts w:asciiTheme="minorEastAsia" w:eastAsiaTheme="minorEastAsia" w:hAnsiTheme="minorEastAsia" w:cs="Arial"/>
          <w:b/>
          <w:bCs/>
          <w:kern w:val="0"/>
          <w:szCs w:val="21"/>
        </w:rPr>
      </w:pPr>
      <w:r w:rsidRPr="006E426F">
        <w:rPr>
          <w:rFonts w:asciiTheme="minorEastAsia" w:eastAsiaTheme="minorEastAsia" w:hAnsiTheme="minorEastAsia" w:cs="Arial" w:hint="eastAsia"/>
          <w:b/>
          <w:bCs/>
          <w:kern w:val="0"/>
          <w:szCs w:val="21"/>
        </w:rPr>
        <w:t>景顺长城基金管理有限公司关于旗下部分基金</w:t>
      </w:r>
      <w:r w:rsidR="00C22DC9" w:rsidRPr="006E426F">
        <w:rPr>
          <w:rFonts w:asciiTheme="minorEastAsia" w:eastAsiaTheme="minorEastAsia" w:hAnsiTheme="minorEastAsia" w:cs="Arial" w:hint="eastAsia"/>
          <w:b/>
          <w:bCs/>
          <w:kern w:val="0"/>
          <w:szCs w:val="21"/>
        </w:rPr>
        <w:t>新增</w:t>
      </w:r>
      <w:r w:rsidR="00EC6B18">
        <w:rPr>
          <w:rFonts w:asciiTheme="minorEastAsia" w:eastAsiaTheme="minorEastAsia" w:hAnsiTheme="minorEastAsia" w:cs="Arial" w:hint="eastAsia"/>
          <w:b/>
          <w:bCs/>
          <w:kern w:val="0"/>
          <w:szCs w:val="21"/>
        </w:rPr>
        <w:t>中欧财富</w:t>
      </w:r>
      <w:r w:rsidR="00A80836" w:rsidRPr="006E426F">
        <w:rPr>
          <w:rFonts w:asciiTheme="minorEastAsia" w:eastAsiaTheme="minorEastAsia" w:hAnsiTheme="minorEastAsia" w:cs="Arial" w:hint="eastAsia"/>
          <w:b/>
          <w:bCs/>
          <w:kern w:val="0"/>
          <w:szCs w:val="21"/>
        </w:rPr>
        <w:t>为销售机构并开通基金“定期定额投资业务”、基金转换业务及参加申购、定期定额投资申购费率优惠的</w:t>
      </w:r>
      <w:r w:rsidR="00E3464C" w:rsidRPr="006E426F">
        <w:rPr>
          <w:rFonts w:asciiTheme="minorEastAsia" w:eastAsiaTheme="minorEastAsia" w:hAnsiTheme="minorEastAsia" w:cs="Arial" w:hint="eastAsia"/>
          <w:b/>
          <w:bCs/>
          <w:kern w:val="0"/>
          <w:szCs w:val="21"/>
        </w:rPr>
        <w:t>公告</w:t>
      </w:r>
    </w:p>
    <w:p w14:paraId="25272CA1" w14:textId="77777777" w:rsidR="0098471D" w:rsidRPr="006E426F" w:rsidRDefault="0098471D">
      <w:pPr>
        <w:widowControl/>
        <w:spacing w:line="360" w:lineRule="auto"/>
        <w:jc w:val="center"/>
        <w:rPr>
          <w:rFonts w:asciiTheme="minorEastAsia" w:eastAsiaTheme="minorEastAsia" w:hAnsiTheme="minorEastAsia" w:cs="Arial"/>
          <w:kern w:val="0"/>
          <w:szCs w:val="21"/>
        </w:rPr>
      </w:pPr>
    </w:p>
    <w:p w14:paraId="5F1B6F1C" w14:textId="196A4B9A" w:rsidR="0098471D" w:rsidRPr="006E426F" w:rsidRDefault="000528B7" w:rsidP="00D16618">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为更好地满足广大投资者的理财需求，根据景顺长城基金管理有限公司（以下简称“本公司”）与</w:t>
      </w:r>
      <w:r w:rsidR="00EC6B18">
        <w:rPr>
          <w:rFonts w:ascii="Arial" w:hAnsi="Arial" w:cs="Arial" w:hint="eastAsia"/>
          <w:kern w:val="0"/>
          <w:szCs w:val="21"/>
        </w:rPr>
        <w:t>中欧钱滚滚基金销售（上海）有限公司</w:t>
      </w:r>
      <w:r w:rsidR="009F7A07" w:rsidRPr="00F1178C">
        <w:rPr>
          <w:rFonts w:ascii="Arial" w:hAnsi="Arial" w:cs="Arial"/>
          <w:kern w:val="0"/>
          <w:szCs w:val="21"/>
        </w:rPr>
        <w:t>（以下简称</w:t>
      </w:r>
      <w:r w:rsidR="009F7A07" w:rsidRPr="00F1178C">
        <w:rPr>
          <w:rFonts w:ascii="Arial" w:hAnsi="Arial" w:cs="Arial"/>
          <w:kern w:val="0"/>
          <w:szCs w:val="21"/>
        </w:rPr>
        <w:t>“</w:t>
      </w:r>
      <w:r w:rsidR="00EC6B18">
        <w:rPr>
          <w:rFonts w:ascii="Arial" w:hAnsi="Arial" w:cs="Arial"/>
          <w:kern w:val="0"/>
          <w:szCs w:val="21"/>
        </w:rPr>
        <w:t>中欧财富</w:t>
      </w:r>
      <w:r w:rsidR="009F7A07" w:rsidRPr="00F1178C">
        <w:rPr>
          <w:rFonts w:ascii="Arial" w:hAnsi="Arial" w:cs="Arial"/>
          <w:kern w:val="0"/>
          <w:szCs w:val="21"/>
        </w:rPr>
        <w:t>”</w:t>
      </w:r>
      <w:r w:rsidR="009F7A07" w:rsidRPr="00F1178C">
        <w:rPr>
          <w:rFonts w:ascii="Arial" w:hAnsi="Arial" w:cs="Arial"/>
          <w:kern w:val="0"/>
          <w:szCs w:val="21"/>
        </w:rPr>
        <w:t>）</w:t>
      </w:r>
      <w:r w:rsidRPr="006E426F">
        <w:rPr>
          <w:rFonts w:asciiTheme="minorEastAsia" w:eastAsiaTheme="minorEastAsia" w:hAnsiTheme="minorEastAsia" w:cs="Arial" w:hint="eastAsia"/>
          <w:kern w:val="0"/>
          <w:szCs w:val="21"/>
        </w:rPr>
        <w:t>签署的委托销售协议，自</w:t>
      </w:r>
      <w:r w:rsidR="00032518" w:rsidRPr="006E426F">
        <w:rPr>
          <w:rFonts w:asciiTheme="minorEastAsia" w:eastAsiaTheme="minorEastAsia" w:hAnsiTheme="minorEastAsia" w:cs="Arial" w:hint="eastAsia"/>
          <w:kern w:val="0"/>
          <w:szCs w:val="21"/>
        </w:rPr>
        <w:t>202</w:t>
      </w:r>
      <w:r w:rsidR="00450696">
        <w:rPr>
          <w:rFonts w:asciiTheme="minorEastAsia" w:eastAsiaTheme="minorEastAsia" w:hAnsiTheme="minorEastAsia" w:cs="Arial"/>
          <w:kern w:val="0"/>
          <w:szCs w:val="21"/>
        </w:rPr>
        <w:t>3</w:t>
      </w:r>
      <w:r w:rsidR="00032518" w:rsidRPr="006E426F">
        <w:rPr>
          <w:rFonts w:asciiTheme="minorEastAsia" w:eastAsiaTheme="minorEastAsia" w:hAnsiTheme="minorEastAsia" w:cs="Arial" w:hint="eastAsia"/>
          <w:kern w:val="0"/>
          <w:szCs w:val="21"/>
        </w:rPr>
        <w:t>年</w:t>
      </w:r>
      <w:r w:rsidR="0011056B">
        <w:rPr>
          <w:rFonts w:asciiTheme="minorEastAsia" w:eastAsiaTheme="minorEastAsia" w:hAnsiTheme="minorEastAsia" w:cs="Arial"/>
          <w:kern w:val="0"/>
          <w:szCs w:val="21"/>
        </w:rPr>
        <w:t>1</w:t>
      </w:r>
      <w:r w:rsidR="00032518" w:rsidRPr="006E426F">
        <w:rPr>
          <w:rFonts w:asciiTheme="minorEastAsia" w:eastAsiaTheme="minorEastAsia" w:hAnsiTheme="minorEastAsia" w:cs="Arial" w:hint="eastAsia"/>
          <w:kern w:val="0"/>
          <w:szCs w:val="21"/>
        </w:rPr>
        <w:t>月</w:t>
      </w:r>
      <w:r w:rsidR="00450696">
        <w:rPr>
          <w:rFonts w:asciiTheme="minorEastAsia" w:eastAsiaTheme="minorEastAsia" w:hAnsiTheme="minorEastAsia" w:cs="Arial"/>
          <w:kern w:val="0"/>
          <w:szCs w:val="21"/>
        </w:rPr>
        <w:t>6</w:t>
      </w:r>
      <w:r w:rsidRPr="006E426F">
        <w:rPr>
          <w:rFonts w:asciiTheme="minorEastAsia" w:eastAsiaTheme="minorEastAsia" w:hAnsiTheme="minorEastAsia" w:cs="Arial" w:hint="eastAsia"/>
          <w:kern w:val="0"/>
          <w:szCs w:val="21"/>
        </w:rPr>
        <w:t>日起新增委托</w:t>
      </w:r>
      <w:r w:rsidR="00EC6B18">
        <w:rPr>
          <w:rFonts w:asciiTheme="minorEastAsia" w:eastAsiaTheme="minorEastAsia" w:hAnsiTheme="minorEastAsia" w:cs="Arial" w:hint="eastAsia"/>
          <w:kern w:val="0"/>
          <w:szCs w:val="21"/>
        </w:rPr>
        <w:t>中欧财富</w:t>
      </w:r>
      <w:r w:rsidR="006B759B" w:rsidRPr="006E426F">
        <w:rPr>
          <w:rFonts w:asciiTheme="minorEastAsia" w:eastAsiaTheme="minorEastAsia" w:hAnsiTheme="minorEastAsia" w:cs="Arial" w:hint="eastAsia"/>
          <w:kern w:val="0"/>
          <w:szCs w:val="21"/>
        </w:rPr>
        <w:t>销售</w:t>
      </w:r>
      <w:r w:rsidR="006928F6" w:rsidRPr="006E426F">
        <w:rPr>
          <w:rFonts w:asciiTheme="minorEastAsia" w:eastAsiaTheme="minorEastAsia" w:hAnsiTheme="minorEastAsia" w:cs="Arial" w:hint="eastAsia"/>
          <w:kern w:val="0"/>
          <w:szCs w:val="21"/>
        </w:rPr>
        <w:t>本公司旗下部分基金</w:t>
      </w:r>
      <w:r w:rsidR="006B759B" w:rsidRPr="006E426F">
        <w:rPr>
          <w:rFonts w:ascii="Arial" w:hAnsi="Arial" w:cs="Arial"/>
          <w:color w:val="000000"/>
          <w:kern w:val="0"/>
          <w:szCs w:val="21"/>
        </w:rPr>
        <w:t>并开通</w:t>
      </w:r>
      <w:r w:rsidR="00A80836" w:rsidRPr="006E426F">
        <w:rPr>
          <w:rFonts w:ascii="Arial" w:hAnsi="Arial" w:cs="Arial"/>
          <w:color w:val="000000"/>
          <w:kern w:val="0"/>
          <w:szCs w:val="21"/>
        </w:rPr>
        <w:t>基金</w:t>
      </w:r>
      <w:r w:rsidR="00A80836" w:rsidRPr="006E426F">
        <w:rPr>
          <w:rFonts w:ascii="Arial" w:hAnsi="Arial" w:cs="Arial"/>
          <w:color w:val="000000"/>
          <w:kern w:val="0"/>
          <w:szCs w:val="21"/>
        </w:rPr>
        <w:t>“</w:t>
      </w:r>
      <w:r w:rsidR="00A80836" w:rsidRPr="006E426F">
        <w:rPr>
          <w:rFonts w:ascii="Arial" w:hAnsi="Arial" w:cs="Arial"/>
          <w:color w:val="000000"/>
          <w:kern w:val="0"/>
          <w:szCs w:val="21"/>
        </w:rPr>
        <w:t>定期定额投资业务</w:t>
      </w:r>
      <w:r w:rsidR="00A80836" w:rsidRPr="006E426F">
        <w:rPr>
          <w:rFonts w:ascii="Arial" w:hAnsi="Arial" w:cs="Arial"/>
          <w:color w:val="000000"/>
          <w:kern w:val="0"/>
          <w:szCs w:val="21"/>
        </w:rPr>
        <w:t>”</w:t>
      </w:r>
      <w:r w:rsidR="00A80836" w:rsidRPr="006E426F">
        <w:rPr>
          <w:rFonts w:ascii="Arial" w:hAnsi="Arial" w:cs="Arial"/>
          <w:color w:val="000000"/>
          <w:kern w:val="0"/>
          <w:szCs w:val="21"/>
        </w:rPr>
        <w:t>和</w:t>
      </w:r>
      <w:r w:rsidR="006B759B" w:rsidRPr="006E426F">
        <w:rPr>
          <w:rFonts w:ascii="Arial" w:hAnsi="Arial" w:cs="Arial"/>
          <w:color w:val="000000"/>
          <w:kern w:val="0"/>
          <w:szCs w:val="21"/>
        </w:rPr>
        <w:t>基金转换业务，</w:t>
      </w:r>
      <w:r w:rsidR="006B759B" w:rsidRPr="006E426F">
        <w:rPr>
          <w:rFonts w:ascii="Arial" w:hAnsi="Arial" w:cs="Arial" w:hint="eastAsia"/>
          <w:color w:val="000000"/>
          <w:kern w:val="0"/>
          <w:szCs w:val="21"/>
        </w:rPr>
        <w:t>同时参加</w:t>
      </w:r>
      <w:r w:rsidR="00EC6B18">
        <w:rPr>
          <w:rFonts w:asciiTheme="minorEastAsia" w:eastAsiaTheme="minorEastAsia" w:hAnsiTheme="minorEastAsia" w:cs="Arial" w:hint="eastAsia"/>
          <w:kern w:val="0"/>
          <w:szCs w:val="21"/>
        </w:rPr>
        <w:t>中欧财富</w:t>
      </w:r>
      <w:r w:rsidR="006B759B" w:rsidRPr="006E426F">
        <w:rPr>
          <w:rFonts w:ascii="Arial" w:hAnsi="Arial" w:cs="Arial" w:hint="eastAsia"/>
          <w:color w:val="000000"/>
          <w:kern w:val="0"/>
          <w:szCs w:val="21"/>
        </w:rPr>
        <w:t>开展的基金申购</w:t>
      </w:r>
      <w:r w:rsidR="00A80836" w:rsidRPr="006E426F">
        <w:rPr>
          <w:rFonts w:ascii="Arial" w:hAnsi="Arial" w:cs="Arial" w:hint="eastAsia"/>
          <w:color w:val="000000"/>
          <w:kern w:val="0"/>
          <w:szCs w:val="21"/>
        </w:rPr>
        <w:t>及定期定额投资申购</w:t>
      </w:r>
      <w:r w:rsidR="006B759B" w:rsidRPr="006E426F">
        <w:rPr>
          <w:rFonts w:ascii="Arial" w:hAnsi="Arial" w:cs="Arial" w:hint="eastAsia"/>
          <w:color w:val="000000"/>
          <w:kern w:val="0"/>
          <w:szCs w:val="21"/>
        </w:rPr>
        <w:t>费率优惠活动，</w:t>
      </w:r>
      <w:r w:rsidR="006B759B" w:rsidRPr="006E426F">
        <w:rPr>
          <w:rFonts w:ascii="Arial" w:hAnsi="Arial" w:cs="Arial"/>
          <w:color w:val="000000"/>
          <w:kern w:val="0"/>
          <w:szCs w:val="21"/>
        </w:rPr>
        <w:t>具体的业务流程、办理时间和办理方式以</w:t>
      </w:r>
      <w:r w:rsidR="00EC6B18">
        <w:rPr>
          <w:rFonts w:asciiTheme="minorEastAsia" w:eastAsiaTheme="minorEastAsia" w:hAnsiTheme="minorEastAsia" w:cs="Arial" w:hint="eastAsia"/>
          <w:kern w:val="0"/>
          <w:szCs w:val="21"/>
        </w:rPr>
        <w:t>中欧财富</w:t>
      </w:r>
      <w:r w:rsidR="006B759B" w:rsidRPr="006E426F">
        <w:rPr>
          <w:rFonts w:ascii="Arial" w:hAnsi="Arial" w:cs="Arial"/>
          <w:color w:val="000000"/>
          <w:kern w:val="0"/>
          <w:szCs w:val="21"/>
        </w:rPr>
        <w:t>的规定为准。现将相关事项公告如下：</w:t>
      </w:r>
    </w:p>
    <w:p w14:paraId="3A826E72" w14:textId="767C7B5A" w:rsidR="0098471D" w:rsidRPr="006E426F" w:rsidRDefault="000528B7">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一、新增</w:t>
      </w:r>
      <w:r w:rsidR="00EC6B18">
        <w:rPr>
          <w:rFonts w:asciiTheme="minorEastAsia" w:eastAsiaTheme="minorEastAsia" w:hAnsiTheme="minorEastAsia" w:cs="Arial"/>
          <w:kern w:val="0"/>
          <w:szCs w:val="21"/>
        </w:rPr>
        <w:t>中欧财富</w:t>
      </w:r>
      <w:r w:rsidRPr="006E426F">
        <w:rPr>
          <w:rFonts w:asciiTheme="minorEastAsia" w:eastAsiaTheme="minorEastAsia" w:hAnsiTheme="minorEastAsia" w:cs="Arial" w:hint="eastAsia"/>
          <w:kern w:val="0"/>
          <w:szCs w:val="21"/>
        </w:rPr>
        <w:t>为销售机构</w:t>
      </w:r>
    </w:p>
    <w:p w14:paraId="38D3ED1F" w14:textId="77777777" w:rsidR="0098471D" w:rsidRPr="006E426F" w:rsidRDefault="000528B7">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kern w:val="0"/>
          <w:szCs w:val="21"/>
        </w:rPr>
        <w:t>1</w:t>
      </w:r>
      <w:r w:rsidRPr="006E426F">
        <w:rPr>
          <w:rFonts w:asciiTheme="minorEastAsia" w:eastAsiaTheme="minorEastAsia" w:hAnsiTheme="minorEastAsia" w:cs="Arial" w:hint="eastAsia"/>
          <w:kern w:val="0"/>
          <w:szCs w:val="21"/>
        </w:rPr>
        <w:t>、适用基金</w:t>
      </w:r>
    </w:p>
    <w:tbl>
      <w:tblPr>
        <w:tblW w:w="8222" w:type="dxa"/>
        <w:tblInd w:w="-5" w:type="dxa"/>
        <w:tblLook w:val="04A0" w:firstRow="1" w:lastRow="0" w:firstColumn="1" w:lastColumn="0" w:noHBand="0" w:noVBand="1"/>
      </w:tblPr>
      <w:tblGrid>
        <w:gridCol w:w="1843"/>
        <w:gridCol w:w="6379"/>
      </w:tblGrid>
      <w:tr w:rsidR="00021D7D" w:rsidRPr="006E426F" w14:paraId="7234D4A8" w14:textId="77777777" w:rsidTr="00695049">
        <w:trPr>
          <w:trHeight w:val="288"/>
        </w:trPr>
        <w:tc>
          <w:tcPr>
            <w:tcW w:w="184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44C2E6" w14:textId="77777777" w:rsidR="00021D7D" w:rsidRPr="006E426F" w:rsidRDefault="00021D7D" w:rsidP="00021D7D">
            <w:pPr>
              <w:widowControl/>
              <w:jc w:val="center"/>
              <w:rPr>
                <w:rFonts w:asciiTheme="minorEastAsia" w:eastAsiaTheme="minorEastAsia" w:hAnsiTheme="minorEastAsia" w:cs="宋体"/>
                <w:b/>
                <w:bCs/>
                <w:kern w:val="0"/>
                <w:szCs w:val="21"/>
              </w:rPr>
            </w:pPr>
            <w:r w:rsidRPr="006E426F">
              <w:rPr>
                <w:rFonts w:asciiTheme="minorEastAsia" w:eastAsiaTheme="minorEastAsia" w:hAnsiTheme="minorEastAsia" w:cs="宋体" w:hint="eastAsia"/>
                <w:b/>
                <w:bCs/>
                <w:kern w:val="0"/>
                <w:szCs w:val="21"/>
              </w:rPr>
              <w:t>基金代码</w:t>
            </w:r>
          </w:p>
        </w:tc>
        <w:tc>
          <w:tcPr>
            <w:tcW w:w="6379" w:type="dxa"/>
            <w:tcBorders>
              <w:top w:val="single" w:sz="4" w:space="0" w:color="auto"/>
              <w:left w:val="nil"/>
              <w:bottom w:val="single" w:sz="4" w:space="0" w:color="auto"/>
              <w:right w:val="single" w:sz="4" w:space="0" w:color="auto"/>
            </w:tcBorders>
            <w:shd w:val="clear" w:color="000000" w:fill="D9D9D9"/>
            <w:noWrap/>
            <w:vAlign w:val="center"/>
            <w:hideMark/>
          </w:tcPr>
          <w:p w14:paraId="0BF5DD3B" w14:textId="77777777" w:rsidR="00021D7D" w:rsidRPr="006E426F" w:rsidRDefault="00021D7D" w:rsidP="00021D7D">
            <w:pPr>
              <w:widowControl/>
              <w:jc w:val="left"/>
              <w:rPr>
                <w:rFonts w:asciiTheme="minorEastAsia" w:eastAsiaTheme="minorEastAsia" w:hAnsiTheme="minorEastAsia" w:cs="宋体"/>
                <w:b/>
                <w:bCs/>
                <w:kern w:val="0"/>
                <w:szCs w:val="21"/>
              </w:rPr>
            </w:pPr>
            <w:r w:rsidRPr="006E426F">
              <w:rPr>
                <w:rFonts w:asciiTheme="minorEastAsia" w:eastAsiaTheme="minorEastAsia" w:hAnsiTheme="minorEastAsia" w:cs="宋体" w:hint="eastAsia"/>
                <w:b/>
                <w:bCs/>
                <w:kern w:val="0"/>
                <w:szCs w:val="21"/>
              </w:rPr>
              <w:t>基金名称</w:t>
            </w:r>
          </w:p>
        </w:tc>
      </w:tr>
      <w:tr w:rsidR="00450696" w:rsidRPr="006E426F" w14:paraId="439845A3" w14:textId="77777777" w:rsidTr="00695049">
        <w:trPr>
          <w:trHeight w:val="28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AA3588F" w14:textId="70892A9B" w:rsidR="00450696" w:rsidRPr="004E7CC7" w:rsidRDefault="00450696" w:rsidP="00450696">
            <w:pPr>
              <w:widowControl/>
              <w:jc w:val="center"/>
              <w:rPr>
                <w:rFonts w:asciiTheme="minorEastAsia" w:eastAsiaTheme="minorEastAsia" w:hAnsiTheme="minorEastAsia" w:cs="宋体"/>
                <w:kern w:val="0"/>
                <w:szCs w:val="21"/>
              </w:rPr>
            </w:pPr>
            <w:r>
              <w:rPr>
                <w:rFonts w:ascii="Arial" w:hAnsi="Arial" w:cs="Arial"/>
                <w:sz w:val="20"/>
                <w:szCs w:val="20"/>
              </w:rPr>
              <w:t>010011</w:t>
            </w:r>
          </w:p>
        </w:tc>
        <w:tc>
          <w:tcPr>
            <w:tcW w:w="6379" w:type="dxa"/>
            <w:tcBorders>
              <w:top w:val="nil"/>
              <w:left w:val="nil"/>
              <w:bottom w:val="single" w:sz="4" w:space="0" w:color="auto"/>
              <w:right w:val="single" w:sz="4" w:space="0" w:color="auto"/>
            </w:tcBorders>
            <w:shd w:val="clear" w:color="000000" w:fill="FFFFFF"/>
            <w:noWrap/>
            <w:vAlign w:val="bottom"/>
            <w:hideMark/>
          </w:tcPr>
          <w:p w14:paraId="57892689" w14:textId="4A4C655C" w:rsidR="00450696" w:rsidRPr="004E7CC7" w:rsidRDefault="00450696" w:rsidP="00450696">
            <w:pPr>
              <w:widowControl/>
              <w:jc w:val="left"/>
              <w:rPr>
                <w:rFonts w:asciiTheme="minorEastAsia" w:eastAsiaTheme="minorEastAsia" w:hAnsiTheme="minorEastAsia" w:cs="宋体"/>
                <w:kern w:val="0"/>
                <w:szCs w:val="21"/>
              </w:rPr>
            </w:pPr>
            <w:r>
              <w:rPr>
                <w:rFonts w:ascii="Arial" w:hAnsi="Arial" w:cs="Arial"/>
                <w:sz w:val="20"/>
                <w:szCs w:val="20"/>
              </w:rPr>
              <w:t>景顺长城景颐招利</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A</w:t>
            </w:r>
          </w:p>
        </w:tc>
      </w:tr>
      <w:tr w:rsidR="00450696" w:rsidRPr="006E426F" w14:paraId="64902542" w14:textId="77777777" w:rsidTr="00695049">
        <w:trPr>
          <w:trHeight w:val="28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3B45F52" w14:textId="7E15506F" w:rsidR="00450696" w:rsidRPr="004E7CC7" w:rsidRDefault="00450696" w:rsidP="00450696">
            <w:pPr>
              <w:widowControl/>
              <w:jc w:val="center"/>
              <w:rPr>
                <w:rFonts w:asciiTheme="minorEastAsia" w:eastAsiaTheme="minorEastAsia" w:hAnsiTheme="minorEastAsia" w:cs="宋体"/>
                <w:kern w:val="0"/>
                <w:szCs w:val="21"/>
              </w:rPr>
            </w:pPr>
            <w:r>
              <w:rPr>
                <w:rFonts w:ascii="Arial" w:hAnsi="Arial" w:cs="Arial"/>
                <w:sz w:val="20"/>
                <w:szCs w:val="20"/>
              </w:rPr>
              <w:t>010012</w:t>
            </w:r>
          </w:p>
        </w:tc>
        <w:tc>
          <w:tcPr>
            <w:tcW w:w="6379" w:type="dxa"/>
            <w:tcBorders>
              <w:top w:val="nil"/>
              <w:left w:val="nil"/>
              <w:bottom w:val="single" w:sz="4" w:space="0" w:color="auto"/>
              <w:right w:val="single" w:sz="4" w:space="0" w:color="auto"/>
            </w:tcBorders>
            <w:shd w:val="clear" w:color="000000" w:fill="FFFFFF"/>
            <w:noWrap/>
            <w:vAlign w:val="bottom"/>
            <w:hideMark/>
          </w:tcPr>
          <w:p w14:paraId="79B9B636" w14:textId="43A04F1A" w:rsidR="00450696" w:rsidRPr="004E7CC7" w:rsidRDefault="00450696" w:rsidP="00450696">
            <w:pPr>
              <w:widowControl/>
              <w:jc w:val="left"/>
              <w:rPr>
                <w:rFonts w:asciiTheme="minorEastAsia" w:eastAsiaTheme="minorEastAsia" w:hAnsiTheme="minorEastAsia" w:cs="宋体"/>
                <w:kern w:val="0"/>
                <w:szCs w:val="21"/>
              </w:rPr>
            </w:pPr>
            <w:r>
              <w:rPr>
                <w:rFonts w:ascii="Arial" w:hAnsi="Arial" w:cs="Arial"/>
                <w:sz w:val="20"/>
                <w:szCs w:val="20"/>
              </w:rPr>
              <w:t>景顺长城景颐招利</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C</w:t>
            </w:r>
          </w:p>
        </w:tc>
      </w:tr>
      <w:tr w:rsidR="00450696" w:rsidRPr="006E426F" w14:paraId="2ECBEFAC" w14:textId="77777777" w:rsidTr="00695049">
        <w:trPr>
          <w:trHeight w:val="288"/>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8F247B2" w14:textId="52D1B402" w:rsidR="00450696" w:rsidRPr="004E7CC7" w:rsidRDefault="00450696" w:rsidP="00450696">
            <w:pPr>
              <w:widowControl/>
              <w:jc w:val="center"/>
              <w:rPr>
                <w:rFonts w:asciiTheme="minorEastAsia" w:eastAsiaTheme="minorEastAsia" w:hAnsiTheme="minorEastAsia" w:cs="宋体"/>
                <w:kern w:val="0"/>
                <w:szCs w:val="21"/>
              </w:rPr>
            </w:pPr>
            <w:r>
              <w:rPr>
                <w:rFonts w:ascii="Arial" w:hAnsi="Arial" w:cs="Arial"/>
                <w:sz w:val="20"/>
                <w:szCs w:val="20"/>
              </w:rPr>
              <w:t>011803</w:t>
            </w:r>
          </w:p>
        </w:tc>
        <w:tc>
          <w:tcPr>
            <w:tcW w:w="6379" w:type="dxa"/>
            <w:tcBorders>
              <w:top w:val="nil"/>
              <w:left w:val="nil"/>
              <w:bottom w:val="single" w:sz="4" w:space="0" w:color="auto"/>
              <w:right w:val="single" w:sz="4" w:space="0" w:color="auto"/>
            </w:tcBorders>
            <w:shd w:val="clear" w:color="000000" w:fill="FFFFFF"/>
            <w:noWrap/>
            <w:vAlign w:val="bottom"/>
            <w:hideMark/>
          </w:tcPr>
          <w:p w14:paraId="51B52EA9" w14:textId="0687F4D1" w:rsidR="00450696" w:rsidRPr="004E7CC7" w:rsidRDefault="00450696" w:rsidP="00450696">
            <w:pPr>
              <w:widowControl/>
              <w:jc w:val="left"/>
              <w:rPr>
                <w:rFonts w:asciiTheme="minorEastAsia" w:eastAsiaTheme="minorEastAsia" w:hAnsiTheme="minorEastAsia" w:cs="宋体"/>
                <w:kern w:val="0"/>
                <w:szCs w:val="21"/>
              </w:rPr>
            </w:pPr>
            <w:r>
              <w:rPr>
                <w:rFonts w:ascii="Arial" w:hAnsi="Arial" w:cs="Arial"/>
                <w:sz w:val="20"/>
                <w:szCs w:val="20"/>
              </w:rPr>
              <w:t>景顺长城宁景</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A</w:t>
            </w:r>
          </w:p>
        </w:tc>
      </w:tr>
      <w:tr w:rsidR="00450696" w:rsidRPr="006E426F" w14:paraId="4BAE2C13" w14:textId="77777777" w:rsidTr="00695049">
        <w:trPr>
          <w:trHeight w:val="288"/>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3DAFE10E" w14:textId="10CB8E4C" w:rsidR="00450696" w:rsidRPr="004E7CC7" w:rsidRDefault="00450696" w:rsidP="00450696">
            <w:pPr>
              <w:widowControl/>
              <w:jc w:val="center"/>
              <w:rPr>
                <w:rFonts w:asciiTheme="minorEastAsia" w:eastAsiaTheme="minorEastAsia" w:hAnsiTheme="minorEastAsia" w:cs="Arial"/>
                <w:szCs w:val="21"/>
              </w:rPr>
            </w:pPr>
            <w:r>
              <w:rPr>
                <w:rFonts w:ascii="Arial" w:hAnsi="Arial" w:cs="Arial"/>
                <w:sz w:val="20"/>
                <w:szCs w:val="20"/>
              </w:rPr>
              <w:t>011804</w:t>
            </w:r>
          </w:p>
        </w:tc>
        <w:tc>
          <w:tcPr>
            <w:tcW w:w="6379" w:type="dxa"/>
            <w:tcBorders>
              <w:top w:val="nil"/>
              <w:left w:val="nil"/>
              <w:bottom w:val="single" w:sz="4" w:space="0" w:color="auto"/>
              <w:right w:val="single" w:sz="4" w:space="0" w:color="auto"/>
            </w:tcBorders>
            <w:shd w:val="clear" w:color="000000" w:fill="FFFFFF"/>
            <w:noWrap/>
            <w:vAlign w:val="bottom"/>
          </w:tcPr>
          <w:p w14:paraId="1F599B79" w14:textId="712AA7EB" w:rsidR="00450696" w:rsidRPr="004E7CC7" w:rsidRDefault="00450696" w:rsidP="00450696">
            <w:pPr>
              <w:widowControl/>
              <w:jc w:val="left"/>
              <w:rPr>
                <w:rFonts w:asciiTheme="minorEastAsia" w:eastAsiaTheme="minorEastAsia" w:hAnsiTheme="minorEastAsia" w:cs="Arial"/>
                <w:szCs w:val="21"/>
              </w:rPr>
            </w:pPr>
            <w:r>
              <w:rPr>
                <w:rFonts w:ascii="Arial" w:hAnsi="Arial" w:cs="Arial"/>
                <w:sz w:val="20"/>
                <w:szCs w:val="20"/>
              </w:rPr>
              <w:t>景顺长城宁景</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C</w:t>
            </w:r>
          </w:p>
        </w:tc>
      </w:tr>
      <w:tr w:rsidR="00450696" w:rsidRPr="006E426F" w14:paraId="40495951" w14:textId="77777777" w:rsidTr="00695049">
        <w:trPr>
          <w:trHeight w:val="288"/>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2542E6FD" w14:textId="131D8439" w:rsidR="00450696" w:rsidRPr="004E7CC7" w:rsidRDefault="00450696" w:rsidP="00450696">
            <w:pPr>
              <w:widowControl/>
              <w:jc w:val="center"/>
              <w:rPr>
                <w:rFonts w:asciiTheme="minorEastAsia" w:eastAsiaTheme="minorEastAsia" w:hAnsiTheme="minorEastAsia" w:cs="Arial"/>
                <w:szCs w:val="21"/>
              </w:rPr>
            </w:pPr>
            <w:r>
              <w:rPr>
                <w:rFonts w:ascii="Arial" w:hAnsi="Arial" w:cs="Arial"/>
                <w:sz w:val="20"/>
                <w:szCs w:val="20"/>
              </w:rPr>
              <w:t>015683</w:t>
            </w:r>
          </w:p>
        </w:tc>
        <w:tc>
          <w:tcPr>
            <w:tcW w:w="6379" w:type="dxa"/>
            <w:tcBorders>
              <w:top w:val="nil"/>
              <w:left w:val="nil"/>
              <w:bottom w:val="single" w:sz="4" w:space="0" w:color="auto"/>
              <w:right w:val="single" w:sz="4" w:space="0" w:color="auto"/>
            </w:tcBorders>
            <w:shd w:val="clear" w:color="000000" w:fill="FFFFFF"/>
            <w:noWrap/>
            <w:vAlign w:val="bottom"/>
          </w:tcPr>
          <w:p w14:paraId="12A4331B" w14:textId="63A28F98" w:rsidR="00450696" w:rsidRPr="004E7CC7" w:rsidRDefault="00450696" w:rsidP="00450696">
            <w:pPr>
              <w:widowControl/>
              <w:jc w:val="left"/>
              <w:rPr>
                <w:rFonts w:asciiTheme="minorEastAsia" w:eastAsiaTheme="minorEastAsia" w:hAnsiTheme="minorEastAsia" w:cs="Arial"/>
                <w:szCs w:val="21"/>
              </w:rPr>
            </w:pPr>
            <w:r>
              <w:rPr>
                <w:rFonts w:ascii="Arial" w:hAnsi="Arial" w:cs="Arial"/>
                <w:sz w:val="20"/>
                <w:szCs w:val="20"/>
              </w:rPr>
              <w:t>景顺长城科技创新混合型证券投资基金</w:t>
            </w:r>
            <w:r>
              <w:rPr>
                <w:rFonts w:ascii="Arial" w:hAnsi="Arial" w:cs="Arial"/>
                <w:sz w:val="20"/>
                <w:szCs w:val="20"/>
              </w:rPr>
              <w:t>C</w:t>
            </w:r>
          </w:p>
        </w:tc>
      </w:tr>
      <w:tr w:rsidR="00450696" w:rsidRPr="006E426F" w14:paraId="4D22A6D4" w14:textId="77777777" w:rsidTr="00695049">
        <w:trPr>
          <w:trHeight w:val="288"/>
        </w:trPr>
        <w:tc>
          <w:tcPr>
            <w:tcW w:w="1843" w:type="dxa"/>
            <w:tcBorders>
              <w:top w:val="nil"/>
              <w:left w:val="single" w:sz="4" w:space="0" w:color="auto"/>
              <w:bottom w:val="single" w:sz="4" w:space="0" w:color="auto"/>
              <w:right w:val="single" w:sz="4" w:space="0" w:color="auto"/>
            </w:tcBorders>
            <w:shd w:val="clear" w:color="auto" w:fill="auto"/>
            <w:noWrap/>
            <w:vAlign w:val="bottom"/>
          </w:tcPr>
          <w:p w14:paraId="22C8F40B" w14:textId="347CE2AF" w:rsidR="00450696" w:rsidRPr="004E7CC7" w:rsidRDefault="00450696" w:rsidP="00450696">
            <w:pPr>
              <w:widowControl/>
              <w:jc w:val="center"/>
              <w:rPr>
                <w:rFonts w:asciiTheme="minorEastAsia" w:eastAsiaTheme="minorEastAsia" w:hAnsiTheme="minorEastAsia" w:cs="Arial"/>
                <w:szCs w:val="21"/>
              </w:rPr>
            </w:pPr>
            <w:r>
              <w:rPr>
                <w:rFonts w:ascii="Arial" w:hAnsi="Arial" w:cs="Arial"/>
                <w:sz w:val="20"/>
                <w:szCs w:val="20"/>
              </w:rPr>
              <w:t>015755</w:t>
            </w:r>
          </w:p>
        </w:tc>
        <w:tc>
          <w:tcPr>
            <w:tcW w:w="6379" w:type="dxa"/>
            <w:tcBorders>
              <w:top w:val="nil"/>
              <w:left w:val="nil"/>
              <w:bottom w:val="single" w:sz="4" w:space="0" w:color="auto"/>
              <w:right w:val="single" w:sz="4" w:space="0" w:color="auto"/>
            </w:tcBorders>
            <w:shd w:val="clear" w:color="000000" w:fill="FFFFFF"/>
            <w:noWrap/>
            <w:vAlign w:val="bottom"/>
          </w:tcPr>
          <w:p w14:paraId="12471CA5" w14:textId="4C9206F9" w:rsidR="00450696" w:rsidRPr="004E7CC7" w:rsidRDefault="00450696" w:rsidP="00450696">
            <w:pPr>
              <w:widowControl/>
              <w:jc w:val="left"/>
              <w:rPr>
                <w:rFonts w:asciiTheme="minorEastAsia" w:eastAsiaTheme="minorEastAsia" w:hAnsiTheme="minorEastAsia" w:cs="Arial"/>
                <w:szCs w:val="21"/>
              </w:rPr>
            </w:pPr>
            <w:r>
              <w:rPr>
                <w:rFonts w:ascii="Arial" w:hAnsi="Arial" w:cs="Arial"/>
                <w:sz w:val="20"/>
                <w:szCs w:val="20"/>
              </w:rPr>
              <w:t>景顺长城绩优成长混合型证券投资基金</w:t>
            </w:r>
            <w:r>
              <w:rPr>
                <w:rFonts w:ascii="Arial" w:hAnsi="Arial" w:cs="Arial"/>
                <w:sz w:val="20"/>
                <w:szCs w:val="20"/>
              </w:rPr>
              <w:t>C</w:t>
            </w:r>
          </w:p>
        </w:tc>
      </w:tr>
    </w:tbl>
    <w:p w14:paraId="0D0E5BD4" w14:textId="5243E1AD" w:rsidR="00021D7D" w:rsidRPr="006E426F" w:rsidRDefault="00021D7D" w:rsidP="00021D7D">
      <w:pPr>
        <w:pStyle w:val="aa"/>
        <w:shd w:val="clear" w:color="auto" w:fill="FFFFFF"/>
        <w:spacing w:before="0" w:beforeAutospacing="0" w:after="0" w:afterAutospacing="0" w:line="315" w:lineRule="atLeast"/>
        <w:ind w:firstLineChars="200" w:firstLine="420"/>
        <w:rPr>
          <w:rFonts w:ascii="Calibri" w:hAnsi="Calibri"/>
          <w:sz w:val="21"/>
          <w:szCs w:val="21"/>
        </w:rPr>
      </w:pPr>
      <w:r w:rsidRPr="006E426F">
        <w:rPr>
          <w:rFonts w:hint="eastAsia"/>
          <w:sz w:val="21"/>
          <w:szCs w:val="21"/>
        </w:rPr>
        <w:t>注</w:t>
      </w:r>
      <w:r w:rsidRPr="006E426F">
        <w:rPr>
          <w:sz w:val="21"/>
          <w:szCs w:val="21"/>
        </w:rPr>
        <w:t>：</w:t>
      </w:r>
      <w:r w:rsidRPr="006E426F">
        <w:rPr>
          <w:rFonts w:hint="eastAsia"/>
          <w:sz w:val="21"/>
          <w:szCs w:val="21"/>
        </w:rPr>
        <w:t>上述基金最新业务状态详见本公司发布的相关业务公告。</w:t>
      </w:r>
    </w:p>
    <w:p w14:paraId="4E382CEE" w14:textId="77777777" w:rsidR="00021D7D" w:rsidRPr="006E426F" w:rsidRDefault="00021D7D" w:rsidP="007838F6">
      <w:pPr>
        <w:widowControl/>
        <w:ind w:firstLineChars="200" w:firstLine="420"/>
        <w:jc w:val="left"/>
        <w:rPr>
          <w:rFonts w:asciiTheme="minorEastAsia" w:eastAsiaTheme="minorEastAsia" w:hAnsiTheme="minorEastAsia" w:cs="Arial"/>
          <w:kern w:val="0"/>
          <w:szCs w:val="21"/>
        </w:rPr>
      </w:pPr>
    </w:p>
    <w:p w14:paraId="487EDCDE" w14:textId="77777777" w:rsidR="0098471D" w:rsidRPr="006E426F" w:rsidRDefault="000528B7" w:rsidP="00A54B19">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kern w:val="0"/>
          <w:szCs w:val="21"/>
        </w:rPr>
        <w:t>2</w:t>
      </w:r>
      <w:r w:rsidRPr="006E426F">
        <w:rPr>
          <w:rFonts w:asciiTheme="minorEastAsia" w:eastAsiaTheme="minorEastAsia" w:hAnsiTheme="minorEastAsia" w:cs="Arial" w:hint="eastAsia"/>
          <w:kern w:val="0"/>
          <w:szCs w:val="21"/>
        </w:rPr>
        <w:t>、销售机构信息</w:t>
      </w:r>
    </w:p>
    <w:p w14:paraId="578AA932" w14:textId="6073B116" w:rsidR="009F7A07" w:rsidRPr="00695049" w:rsidRDefault="009F7A07" w:rsidP="009F7A07">
      <w:pPr>
        <w:widowControl/>
        <w:spacing w:line="360" w:lineRule="auto"/>
        <w:ind w:firstLineChars="200" w:firstLine="420"/>
        <w:jc w:val="left"/>
        <w:rPr>
          <w:rFonts w:asciiTheme="minorEastAsia" w:eastAsiaTheme="minorEastAsia" w:hAnsiTheme="minorEastAsia" w:cs="Arial"/>
          <w:kern w:val="0"/>
          <w:szCs w:val="21"/>
        </w:rPr>
      </w:pPr>
      <w:r w:rsidRPr="00695049">
        <w:rPr>
          <w:rFonts w:asciiTheme="minorEastAsia" w:eastAsiaTheme="minorEastAsia" w:hAnsiTheme="minorEastAsia" w:cs="Arial" w:hint="eastAsia"/>
          <w:kern w:val="0"/>
          <w:szCs w:val="21"/>
        </w:rPr>
        <w:t>销售机构名称：</w:t>
      </w:r>
      <w:r w:rsidR="00EC6B18">
        <w:rPr>
          <w:rFonts w:asciiTheme="minorEastAsia" w:eastAsiaTheme="minorEastAsia" w:hAnsiTheme="minorEastAsia" w:cs="Arial" w:hint="eastAsia"/>
          <w:kern w:val="0"/>
          <w:szCs w:val="21"/>
        </w:rPr>
        <w:t>中欧钱滚滚基金销售（上海）有限公司</w:t>
      </w:r>
    </w:p>
    <w:p w14:paraId="374C364C" w14:textId="77777777" w:rsidR="00450696" w:rsidRPr="00450696" w:rsidRDefault="00450696" w:rsidP="00450696">
      <w:pPr>
        <w:widowControl/>
        <w:spacing w:line="360" w:lineRule="auto"/>
        <w:ind w:firstLineChars="200" w:firstLine="420"/>
        <w:jc w:val="left"/>
        <w:rPr>
          <w:rFonts w:asciiTheme="minorEastAsia" w:eastAsiaTheme="minorEastAsia" w:hAnsiTheme="minorEastAsia" w:cs="Arial"/>
          <w:kern w:val="0"/>
          <w:szCs w:val="21"/>
        </w:rPr>
      </w:pPr>
      <w:r w:rsidRPr="00450696">
        <w:rPr>
          <w:rFonts w:asciiTheme="minorEastAsia" w:eastAsiaTheme="minorEastAsia" w:hAnsiTheme="minorEastAsia" w:cs="Arial" w:hint="eastAsia"/>
          <w:kern w:val="0"/>
          <w:szCs w:val="21"/>
        </w:rPr>
        <w:t>注册地址：中国（上海）自由贸易试验区陆家嘴环路333号729S室</w:t>
      </w:r>
    </w:p>
    <w:p w14:paraId="01CBD276" w14:textId="77777777" w:rsidR="00450696" w:rsidRPr="00450696" w:rsidRDefault="00450696" w:rsidP="00450696">
      <w:pPr>
        <w:widowControl/>
        <w:spacing w:line="360" w:lineRule="auto"/>
        <w:ind w:firstLineChars="200" w:firstLine="420"/>
        <w:jc w:val="left"/>
        <w:rPr>
          <w:rFonts w:asciiTheme="minorEastAsia" w:eastAsiaTheme="minorEastAsia" w:hAnsiTheme="minorEastAsia" w:cs="Arial"/>
          <w:kern w:val="0"/>
          <w:szCs w:val="21"/>
        </w:rPr>
      </w:pPr>
      <w:r w:rsidRPr="00450696">
        <w:rPr>
          <w:rFonts w:asciiTheme="minorEastAsia" w:eastAsiaTheme="minorEastAsia" w:hAnsiTheme="minorEastAsia" w:cs="Arial" w:hint="eastAsia"/>
          <w:kern w:val="0"/>
          <w:szCs w:val="21"/>
        </w:rPr>
        <w:t>办公地址：上海市虹口区公平路18号8栋嘉昱大厦6层</w:t>
      </w:r>
    </w:p>
    <w:p w14:paraId="0355ABF9" w14:textId="77777777" w:rsidR="00450696" w:rsidRPr="00450696" w:rsidRDefault="00450696" w:rsidP="00450696">
      <w:pPr>
        <w:widowControl/>
        <w:spacing w:line="360" w:lineRule="auto"/>
        <w:ind w:firstLineChars="200" w:firstLine="420"/>
        <w:jc w:val="left"/>
        <w:rPr>
          <w:rFonts w:asciiTheme="minorEastAsia" w:eastAsiaTheme="minorEastAsia" w:hAnsiTheme="minorEastAsia" w:cs="Arial"/>
          <w:kern w:val="0"/>
          <w:szCs w:val="21"/>
        </w:rPr>
      </w:pPr>
      <w:r w:rsidRPr="00450696">
        <w:rPr>
          <w:rFonts w:asciiTheme="minorEastAsia" w:eastAsiaTheme="minorEastAsia" w:hAnsiTheme="minorEastAsia" w:cs="Arial" w:hint="eastAsia"/>
          <w:kern w:val="0"/>
          <w:szCs w:val="21"/>
        </w:rPr>
        <w:t>法定代表人： 许欣</w:t>
      </w:r>
    </w:p>
    <w:p w14:paraId="08B31E4B" w14:textId="77777777" w:rsidR="00450696" w:rsidRPr="00450696" w:rsidRDefault="00450696" w:rsidP="00450696">
      <w:pPr>
        <w:widowControl/>
        <w:spacing w:line="360" w:lineRule="auto"/>
        <w:ind w:firstLineChars="200" w:firstLine="420"/>
        <w:jc w:val="left"/>
        <w:rPr>
          <w:rFonts w:asciiTheme="minorEastAsia" w:eastAsiaTheme="minorEastAsia" w:hAnsiTheme="minorEastAsia" w:cs="Arial"/>
          <w:kern w:val="0"/>
          <w:szCs w:val="21"/>
        </w:rPr>
      </w:pPr>
      <w:r w:rsidRPr="00450696">
        <w:rPr>
          <w:rFonts w:asciiTheme="minorEastAsia" w:eastAsiaTheme="minorEastAsia" w:hAnsiTheme="minorEastAsia" w:cs="Arial" w:hint="eastAsia"/>
          <w:kern w:val="0"/>
          <w:szCs w:val="21"/>
        </w:rPr>
        <w:t>联系人：屠帅颖</w:t>
      </w:r>
    </w:p>
    <w:p w14:paraId="5A9DDB83" w14:textId="77777777" w:rsidR="00450696" w:rsidRPr="00450696" w:rsidRDefault="00450696" w:rsidP="00450696">
      <w:pPr>
        <w:widowControl/>
        <w:spacing w:line="360" w:lineRule="auto"/>
        <w:ind w:firstLineChars="200" w:firstLine="420"/>
        <w:jc w:val="left"/>
        <w:rPr>
          <w:rFonts w:asciiTheme="minorEastAsia" w:eastAsiaTheme="minorEastAsia" w:hAnsiTheme="minorEastAsia" w:cs="Arial"/>
          <w:kern w:val="0"/>
          <w:szCs w:val="21"/>
        </w:rPr>
      </w:pPr>
      <w:r w:rsidRPr="00450696">
        <w:rPr>
          <w:rFonts w:asciiTheme="minorEastAsia" w:eastAsiaTheme="minorEastAsia" w:hAnsiTheme="minorEastAsia" w:cs="Arial" w:hint="eastAsia"/>
          <w:kern w:val="0"/>
          <w:szCs w:val="21"/>
        </w:rPr>
        <w:t>电话：021-68609600-5905</w:t>
      </w:r>
    </w:p>
    <w:p w14:paraId="74FB129D" w14:textId="77777777" w:rsidR="00450696" w:rsidRPr="00450696" w:rsidRDefault="00450696" w:rsidP="00450696">
      <w:pPr>
        <w:widowControl/>
        <w:spacing w:line="360" w:lineRule="auto"/>
        <w:ind w:firstLineChars="200" w:firstLine="420"/>
        <w:jc w:val="left"/>
        <w:rPr>
          <w:rFonts w:asciiTheme="minorEastAsia" w:eastAsiaTheme="minorEastAsia" w:hAnsiTheme="minorEastAsia" w:cs="Arial"/>
          <w:kern w:val="0"/>
          <w:szCs w:val="21"/>
        </w:rPr>
      </w:pPr>
      <w:r w:rsidRPr="00450696">
        <w:rPr>
          <w:rFonts w:asciiTheme="minorEastAsia" w:eastAsiaTheme="minorEastAsia" w:hAnsiTheme="minorEastAsia" w:cs="Arial" w:hint="eastAsia"/>
          <w:kern w:val="0"/>
          <w:szCs w:val="21"/>
        </w:rPr>
        <w:t>传真：021-33830351</w:t>
      </w:r>
    </w:p>
    <w:p w14:paraId="5F05F97C" w14:textId="77777777" w:rsidR="00450696" w:rsidRPr="00450696" w:rsidRDefault="00450696" w:rsidP="00450696">
      <w:pPr>
        <w:widowControl/>
        <w:spacing w:line="360" w:lineRule="auto"/>
        <w:ind w:firstLineChars="200" w:firstLine="420"/>
        <w:jc w:val="left"/>
        <w:rPr>
          <w:rFonts w:asciiTheme="minorEastAsia" w:eastAsiaTheme="minorEastAsia" w:hAnsiTheme="minorEastAsia" w:cs="Arial"/>
          <w:kern w:val="0"/>
          <w:szCs w:val="21"/>
        </w:rPr>
      </w:pPr>
      <w:r w:rsidRPr="00450696">
        <w:rPr>
          <w:rFonts w:asciiTheme="minorEastAsia" w:eastAsiaTheme="minorEastAsia" w:hAnsiTheme="minorEastAsia" w:cs="Arial" w:hint="eastAsia"/>
          <w:kern w:val="0"/>
          <w:szCs w:val="21"/>
        </w:rPr>
        <w:t>客户服务电话：400-700-9700（钱滚滚专线）</w:t>
      </w:r>
    </w:p>
    <w:p w14:paraId="7820DB35" w14:textId="6CA9BF2B" w:rsidR="009F7A07" w:rsidRDefault="00450696" w:rsidP="00450696">
      <w:pPr>
        <w:widowControl/>
        <w:spacing w:line="360" w:lineRule="auto"/>
        <w:ind w:firstLineChars="200" w:firstLine="420"/>
        <w:jc w:val="left"/>
        <w:rPr>
          <w:rFonts w:asciiTheme="minorEastAsia" w:eastAsiaTheme="minorEastAsia" w:hAnsiTheme="minorEastAsia" w:cs="Arial"/>
          <w:kern w:val="0"/>
          <w:szCs w:val="21"/>
        </w:rPr>
      </w:pPr>
      <w:r w:rsidRPr="00450696">
        <w:rPr>
          <w:rFonts w:asciiTheme="minorEastAsia" w:eastAsiaTheme="minorEastAsia" w:hAnsiTheme="minorEastAsia" w:cs="Arial" w:hint="eastAsia"/>
          <w:kern w:val="0"/>
          <w:szCs w:val="21"/>
        </w:rPr>
        <w:t>网址：https://www.qiangungun.com/</w:t>
      </w:r>
    </w:p>
    <w:p w14:paraId="2567642B" w14:textId="77777777" w:rsidR="006E426F" w:rsidRPr="009F7A07" w:rsidRDefault="006E426F" w:rsidP="006E426F">
      <w:pPr>
        <w:widowControl/>
        <w:spacing w:line="360" w:lineRule="auto"/>
        <w:ind w:firstLineChars="200" w:firstLine="420"/>
        <w:jc w:val="left"/>
        <w:rPr>
          <w:rFonts w:ascii="Arial" w:hAnsi="Arial" w:cs="Arial"/>
          <w:color w:val="000000"/>
          <w:kern w:val="0"/>
          <w:szCs w:val="21"/>
        </w:rPr>
      </w:pPr>
    </w:p>
    <w:p w14:paraId="5B1C84BA" w14:textId="158E2AA2"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hint="eastAsia"/>
          <w:color w:val="000000"/>
          <w:kern w:val="0"/>
          <w:szCs w:val="21"/>
        </w:rPr>
        <w:t>二</w:t>
      </w:r>
      <w:r w:rsidRPr="006E426F">
        <w:rPr>
          <w:rFonts w:ascii="Arial" w:hAnsi="Arial" w:cs="Arial"/>
          <w:color w:val="000000"/>
          <w:kern w:val="0"/>
          <w:szCs w:val="21"/>
        </w:rPr>
        <w:t>、通过</w:t>
      </w:r>
      <w:r w:rsidR="00EC6B18">
        <w:rPr>
          <w:rFonts w:ascii="Arial" w:hAnsi="Arial" w:cs="Arial" w:hint="eastAsia"/>
          <w:color w:val="000000"/>
          <w:kern w:val="0"/>
          <w:szCs w:val="21"/>
        </w:rPr>
        <w:t>中欧财富</w:t>
      </w:r>
      <w:r w:rsidRPr="006E426F">
        <w:rPr>
          <w:rFonts w:ascii="Arial" w:hAnsi="Arial" w:cs="Arial"/>
          <w:color w:val="000000"/>
          <w:kern w:val="0"/>
          <w:szCs w:val="21"/>
        </w:rPr>
        <w:t>开通</w:t>
      </w:r>
      <w:r w:rsidR="006928F6" w:rsidRPr="006E426F">
        <w:rPr>
          <w:rFonts w:ascii="Arial" w:hAnsi="Arial" w:cs="Arial" w:hint="eastAsia"/>
          <w:color w:val="000000"/>
          <w:kern w:val="0"/>
          <w:szCs w:val="21"/>
        </w:rPr>
        <w:t>上述基金</w:t>
      </w:r>
      <w:r w:rsidRPr="006E426F">
        <w:rPr>
          <w:rFonts w:ascii="Arial" w:hAnsi="Arial" w:cs="Arial"/>
          <w:color w:val="000000"/>
          <w:kern w:val="0"/>
          <w:szCs w:val="21"/>
        </w:rPr>
        <w:t>“</w:t>
      </w:r>
      <w:r w:rsidRPr="006E426F">
        <w:rPr>
          <w:rFonts w:ascii="Arial" w:hAnsi="Arial" w:cs="Arial"/>
          <w:color w:val="000000"/>
          <w:kern w:val="0"/>
          <w:szCs w:val="21"/>
        </w:rPr>
        <w:t>定期定额投资业务</w:t>
      </w:r>
      <w:r w:rsidRPr="006E426F">
        <w:rPr>
          <w:rFonts w:ascii="Arial" w:hAnsi="Arial" w:cs="Arial"/>
          <w:color w:val="000000"/>
          <w:kern w:val="0"/>
          <w:szCs w:val="21"/>
        </w:rPr>
        <w:t>”</w:t>
      </w:r>
    </w:p>
    <w:p w14:paraId="701CA863" w14:textId="3F76A3FD"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lastRenderedPageBreak/>
        <w:t>“</w:t>
      </w:r>
      <w:r w:rsidRPr="006E426F">
        <w:rPr>
          <w:rFonts w:ascii="Arial" w:hAnsi="Arial" w:cs="Arial"/>
          <w:color w:val="000000"/>
          <w:kern w:val="0"/>
          <w:szCs w:val="21"/>
        </w:rPr>
        <w:t>定期定额投资业务</w:t>
      </w:r>
      <w:r w:rsidRPr="006E426F">
        <w:rPr>
          <w:rFonts w:ascii="Arial" w:hAnsi="Arial" w:cs="Arial"/>
          <w:color w:val="000000"/>
          <w:kern w:val="0"/>
          <w:szCs w:val="21"/>
        </w:rPr>
        <w:t>”</w:t>
      </w:r>
      <w:r w:rsidRPr="006E426F">
        <w:rPr>
          <w:rFonts w:ascii="Arial" w:hAnsi="Arial" w:cs="Arial"/>
          <w:color w:val="000000"/>
          <w:kern w:val="0"/>
          <w:szCs w:val="21"/>
        </w:rPr>
        <w:t>是基金申购业务的一种方式，投资者可以通过</w:t>
      </w:r>
      <w:r w:rsidR="00EC6B18">
        <w:rPr>
          <w:rFonts w:ascii="Arial" w:hAnsi="Arial" w:cs="Arial" w:hint="eastAsia"/>
          <w:color w:val="000000"/>
          <w:kern w:val="0"/>
          <w:szCs w:val="21"/>
        </w:rPr>
        <w:t>中欧财富</w:t>
      </w:r>
      <w:r w:rsidRPr="006E426F">
        <w:rPr>
          <w:rFonts w:ascii="Arial" w:hAnsi="Arial" w:cs="Arial"/>
          <w:color w:val="000000"/>
          <w:kern w:val="0"/>
          <w:szCs w:val="21"/>
        </w:rPr>
        <w:t>提交申请，约定每期扣款时间、扣款金额及扣款方式，由</w:t>
      </w:r>
      <w:r w:rsidR="00EC6B18">
        <w:rPr>
          <w:rFonts w:ascii="Arial" w:hAnsi="Arial" w:cs="Arial" w:hint="eastAsia"/>
          <w:color w:val="000000"/>
          <w:kern w:val="0"/>
          <w:szCs w:val="21"/>
        </w:rPr>
        <w:t>中欧财富</w:t>
      </w:r>
      <w:r w:rsidRPr="006E426F">
        <w:rPr>
          <w:rFonts w:ascii="Arial" w:hAnsi="Arial" w:cs="Arial"/>
          <w:color w:val="000000"/>
          <w:kern w:val="0"/>
          <w:szCs w:val="21"/>
        </w:rPr>
        <w:t>于约定扣款日在投资者指定的资金账户内自动完成扣款以及基金申购业务。投资者在办理</w:t>
      </w:r>
      <w:r w:rsidRPr="006E426F">
        <w:rPr>
          <w:rFonts w:ascii="Arial" w:hAnsi="Arial" w:cs="Arial"/>
          <w:color w:val="000000"/>
          <w:kern w:val="0"/>
          <w:szCs w:val="21"/>
        </w:rPr>
        <w:t>“</w:t>
      </w:r>
      <w:r w:rsidRPr="006E426F">
        <w:rPr>
          <w:rFonts w:ascii="Arial" w:hAnsi="Arial" w:cs="Arial"/>
          <w:color w:val="000000"/>
          <w:kern w:val="0"/>
          <w:szCs w:val="21"/>
        </w:rPr>
        <w:t>定期定额投资业务</w:t>
      </w:r>
      <w:r w:rsidRPr="006E426F">
        <w:rPr>
          <w:rFonts w:ascii="Arial" w:hAnsi="Arial" w:cs="Arial"/>
          <w:color w:val="000000"/>
          <w:kern w:val="0"/>
          <w:szCs w:val="21"/>
        </w:rPr>
        <w:t>”</w:t>
      </w:r>
      <w:r w:rsidRPr="006E426F">
        <w:rPr>
          <w:rFonts w:ascii="Arial" w:hAnsi="Arial" w:cs="Arial"/>
          <w:color w:val="000000"/>
          <w:kern w:val="0"/>
          <w:szCs w:val="21"/>
        </w:rPr>
        <w:t>的同时，仍然可以进行日常申购、赎回业务。</w:t>
      </w:r>
    </w:p>
    <w:p w14:paraId="1674CF7C" w14:textId="77777777"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1</w:t>
      </w:r>
      <w:r w:rsidRPr="006E426F">
        <w:rPr>
          <w:rFonts w:ascii="Arial" w:hAnsi="Arial" w:cs="Arial"/>
          <w:color w:val="000000"/>
          <w:kern w:val="0"/>
          <w:szCs w:val="21"/>
        </w:rPr>
        <w:t>、适用投资者范围</w:t>
      </w:r>
    </w:p>
    <w:p w14:paraId="1A4882B8" w14:textId="59F8C6B1" w:rsidR="00A80836"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w:t>
      </w:r>
      <w:r w:rsidRPr="006E426F">
        <w:rPr>
          <w:rFonts w:ascii="Arial" w:hAnsi="Arial" w:cs="Arial"/>
          <w:color w:val="000000"/>
          <w:kern w:val="0"/>
          <w:szCs w:val="21"/>
        </w:rPr>
        <w:t>定期定额投资业务</w:t>
      </w:r>
      <w:r w:rsidRPr="006E426F">
        <w:rPr>
          <w:rFonts w:ascii="Arial" w:hAnsi="Arial" w:cs="Arial"/>
          <w:color w:val="000000"/>
          <w:kern w:val="0"/>
          <w:szCs w:val="21"/>
        </w:rPr>
        <w:t>”</w:t>
      </w:r>
      <w:r w:rsidRPr="006E426F">
        <w:rPr>
          <w:rFonts w:ascii="Arial" w:hAnsi="Arial" w:cs="Arial"/>
          <w:color w:val="000000"/>
          <w:kern w:val="0"/>
          <w:szCs w:val="21"/>
        </w:rPr>
        <w:t>适用于依据中华人民共和国有关法律法规的规定和</w:t>
      </w:r>
      <w:r w:rsidR="006928F6" w:rsidRPr="006E426F">
        <w:rPr>
          <w:rFonts w:ascii="Arial" w:hAnsi="Arial" w:cs="Arial" w:hint="eastAsia"/>
          <w:color w:val="000000"/>
          <w:kern w:val="0"/>
          <w:szCs w:val="21"/>
        </w:rPr>
        <w:t>上述基金</w:t>
      </w:r>
      <w:r w:rsidRPr="006E426F">
        <w:rPr>
          <w:rFonts w:ascii="Arial" w:hAnsi="Arial" w:cs="Arial"/>
          <w:color w:val="000000"/>
          <w:kern w:val="0"/>
          <w:szCs w:val="21"/>
        </w:rPr>
        <w:t>的基金合同约定可以投资证券投资基金的投资者。</w:t>
      </w:r>
    </w:p>
    <w:p w14:paraId="65547F36" w14:textId="77777777" w:rsidR="004E7CC7" w:rsidRPr="0086520D" w:rsidRDefault="004E7CC7" w:rsidP="004E7CC7">
      <w:pPr>
        <w:widowControl/>
        <w:spacing w:line="360" w:lineRule="auto"/>
        <w:ind w:firstLineChars="200" w:firstLine="420"/>
        <w:jc w:val="left"/>
        <w:rPr>
          <w:rFonts w:ascii="Arial" w:hAnsi="Arial" w:cs="Arial"/>
          <w:color w:val="000000"/>
          <w:kern w:val="0"/>
          <w:szCs w:val="21"/>
        </w:rPr>
      </w:pPr>
      <w:r w:rsidRPr="0086520D">
        <w:rPr>
          <w:rFonts w:ascii="Arial" w:hAnsi="Arial" w:cs="Arial"/>
          <w:color w:val="000000"/>
          <w:kern w:val="0"/>
          <w:szCs w:val="21"/>
        </w:rPr>
        <w:t>以下基金暂未开通定期定额投资业务：</w:t>
      </w:r>
    </w:p>
    <w:tbl>
      <w:tblPr>
        <w:tblW w:w="8505" w:type="dxa"/>
        <w:tblInd w:w="-5" w:type="dxa"/>
        <w:tblLook w:val="04A0" w:firstRow="1" w:lastRow="0" w:firstColumn="1" w:lastColumn="0" w:noHBand="0" w:noVBand="1"/>
      </w:tblPr>
      <w:tblGrid>
        <w:gridCol w:w="1276"/>
        <w:gridCol w:w="7229"/>
      </w:tblGrid>
      <w:tr w:rsidR="004E7CC7" w:rsidRPr="0086520D" w14:paraId="79803908" w14:textId="77777777" w:rsidTr="007E1485">
        <w:trPr>
          <w:trHeight w:val="288"/>
        </w:trPr>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A139FE" w14:textId="77777777" w:rsidR="004E7CC7" w:rsidRPr="0086520D" w:rsidRDefault="004E7CC7" w:rsidP="007E1485">
            <w:pPr>
              <w:widowControl/>
              <w:jc w:val="center"/>
              <w:rPr>
                <w:rFonts w:ascii="Arial" w:hAnsi="Arial" w:cs="Arial"/>
                <w:b/>
                <w:bCs/>
                <w:kern w:val="0"/>
                <w:szCs w:val="21"/>
              </w:rPr>
            </w:pPr>
            <w:r w:rsidRPr="0086520D">
              <w:rPr>
                <w:rFonts w:ascii="Arial" w:hAnsi="Arial" w:cs="Arial"/>
                <w:b/>
                <w:bCs/>
                <w:kern w:val="0"/>
                <w:szCs w:val="21"/>
              </w:rPr>
              <w:t>基金代码</w:t>
            </w:r>
          </w:p>
        </w:tc>
        <w:tc>
          <w:tcPr>
            <w:tcW w:w="7229" w:type="dxa"/>
            <w:tcBorders>
              <w:top w:val="single" w:sz="4" w:space="0" w:color="auto"/>
              <w:left w:val="nil"/>
              <w:bottom w:val="single" w:sz="4" w:space="0" w:color="auto"/>
              <w:right w:val="single" w:sz="4" w:space="0" w:color="auto"/>
            </w:tcBorders>
            <w:shd w:val="clear" w:color="000000" w:fill="D9D9D9"/>
            <w:noWrap/>
            <w:vAlign w:val="center"/>
            <w:hideMark/>
          </w:tcPr>
          <w:p w14:paraId="453ABD62" w14:textId="77777777" w:rsidR="004E7CC7" w:rsidRPr="0086520D" w:rsidRDefault="004E7CC7" w:rsidP="007E1485">
            <w:pPr>
              <w:widowControl/>
              <w:jc w:val="left"/>
              <w:rPr>
                <w:rFonts w:ascii="Arial" w:hAnsi="Arial" w:cs="Arial"/>
                <w:b/>
                <w:bCs/>
                <w:kern w:val="0"/>
                <w:szCs w:val="21"/>
              </w:rPr>
            </w:pPr>
            <w:r w:rsidRPr="0086520D">
              <w:rPr>
                <w:rFonts w:ascii="Arial" w:hAnsi="Arial" w:cs="Arial"/>
                <w:b/>
                <w:bCs/>
                <w:kern w:val="0"/>
                <w:szCs w:val="21"/>
              </w:rPr>
              <w:t>基金名称</w:t>
            </w:r>
          </w:p>
        </w:tc>
      </w:tr>
      <w:tr w:rsidR="00450696" w:rsidRPr="0086520D" w14:paraId="5E7AD164" w14:textId="77777777" w:rsidTr="007E1485">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718DF58" w14:textId="7778D135" w:rsidR="00450696" w:rsidRPr="0086520D" w:rsidRDefault="00450696" w:rsidP="00450696">
            <w:pPr>
              <w:widowControl/>
              <w:jc w:val="center"/>
              <w:rPr>
                <w:rFonts w:ascii="Arial" w:hAnsi="Arial" w:cs="Arial"/>
                <w:kern w:val="0"/>
                <w:szCs w:val="21"/>
              </w:rPr>
            </w:pPr>
            <w:r>
              <w:rPr>
                <w:rFonts w:ascii="Arial" w:hAnsi="Arial" w:cs="Arial"/>
                <w:sz w:val="20"/>
                <w:szCs w:val="20"/>
              </w:rPr>
              <w:t>010011</w:t>
            </w:r>
          </w:p>
        </w:tc>
        <w:tc>
          <w:tcPr>
            <w:tcW w:w="7229" w:type="dxa"/>
            <w:tcBorders>
              <w:top w:val="nil"/>
              <w:left w:val="nil"/>
              <w:bottom w:val="single" w:sz="4" w:space="0" w:color="auto"/>
              <w:right w:val="single" w:sz="4" w:space="0" w:color="auto"/>
            </w:tcBorders>
            <w:shd w:val="clear" w:color="000000" w:fill="FFFFFF"/>
            <w:noWrap/>
            <w:vAlign w:val="bottom"/>
            <w:hideMark/>
          </w:tcPr>
          <w:p w14:paraId="203CFB21" w14:textId="7DB73417" w:rsidR="00450696" w:rsidRPr="0086520D" w:rsidRDefault="00450696" w:rsidP="00450696">
            <w:pPr>
              <w:widowControl/>
              <w:jc w:val="left"/>
              <w:rPr>
                <w:rFonts w:ascii="Arial" w:hAnsi="Arial" w:cs="Arial"/>
                <w:kern w:val="0"/>
                <w:szCs w:val="21"/>
              </w:rPr>
            </w:pPr>
            <w:r>
              <w:rPr>
                <w:rFonts w:ascii="Arial" w:hAnsi="Arial" w:cs="Arial"/>
                <w:sz w:val="20"/>
                <w:szCs w:val="20"/>
              </w:rPr>
              <w:t>景顺长城景颐招利</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A</w:t>
            </w:r>
          </w:p>
        </w:tc>
      </w:tr>
      <w:tr w:rsidR="00450696" w:rsidRPr="0086520D" w14:paraId="4F6C819C" w14:textId="77777777" w:rsidTr="007E1485">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8BFD035" w14:textId="23B0B8C9" w:rsidR="00450696" w:rsidRPr="0086520D" w:rsidRDefault="00450696" w:rsidP="00450696">
            <w:pPr>
              <w:widowControl/>
              <w:jc w:val="center"/>
              <w:rPr>
                <w:rFonts w:ascii="Arial" w:hAnsi="Arial" w:cs="Arial"/>
                <w:kern w:val="0"/>
                <w:szCs w:val="21"/>
              </w:rPr>
            </w:pPr>
            <w:r>
              <w:rPr>
                <w:rFonts w:ascii="Arial" w:hAnsi="Arial" w:cs="Arial"/>
                <w:sz w:val="20"/>
                <w:szCs w:val="20"/>
              </w:rPr>
              <w:t>010012</w:t>
            </w:r>
          </w:p>
        </w:tc>
        <w:tc>
          <w:tcPr>
            <w:tcW w:w="7229" w:type="dxa"/>
            <w:tcBorders>
              <w:top w:val="nil"/>
              <w:left w:val="nil"/>
              <w:bottom w:val="single" w:sz="4" w:space="0" w:color="auto"/>
              <w:right w:val="single" w:sz="4" w:space="0" w:color="auto"/>
            </w:tcBorders>
            <w:shd w:val="clear" w:color="000000" w:fill="FFFFFF"/>
            <w:noWrap/>
            <w:vAlign w:val="bottom"/>
            <w:hideMark/>
          </w:tcPr>
          <w:p w14:paraId="61A343CA" w14:textId="1AF6D5DD" w:rsidR="00450696" w:rsidRPr="0086520D" w:rsidRDefault="00450696" w:rsidP="00450696">
            <w:pPr>
              <w:widowControl/>
              <w:jc w:val="left"/>
              <w:rPr>
                <w:rFonts w:ascii="Arial" w:hAnsi="Arial" w:cs="Arial"/>
                <w:kern w:val="0"/>
                <w:szCs w:val="21"/>
              </w:rPr>
            </w:pPr>
            <w:r>
              <w:rPr>
                <w:rFonts w:ascii="Arial" w:hAnsi="Arial" w:cs="Arial"/>
                <w:sz w:val="20"/>
                <w:szCs w:val="20"/>
              </w:rPr>
              <w:t>景顺长城景颐招利</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C</w:t>
            </w:r>
          </w:p>
        </w:tc>
      </w:tr>
      <w:tr w:rsidR="00450696" w:rsidRPr="0086520D" w14:paraId="31F2B189" w14:textId="77777777" w:rsidTr="007E1485">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0B526B9" w14:textId="1A283169" w:rsidR="00450696" w:rsidRPr="0086520D" w:rsidRDefault="00450696" w:rsidP="00450696">
            <w:pPr>
              <w:widowControl/>
              <w:jc w:val="center"/>
              <w:rPr>
                <w:rFonts w:ascii="Arial" w:hAnsi="Arial" w:cs="Arial"/>
                <w:kern w:val="0"/>
                <w:szCs w:val="21"/>
              </w:rPr>
            </w:pPr>
            <w:r>
              <w:rPr>
                <w:rFonts w:ascii="Arial" w:hAnsi="Arial" w:cs="Arial"/>
                <w:sz w:val="20"/>
                <w:szCs w:val="20"/>
              </w:rPr>
              <w:t>011803</w:t>
            </w:r>
          </w:p>
        </w:tc>
        <w:tc>
          <w:tcPr>
            <w:tcW w:w="7229" w:type="dxa"/>
            <w:tcBorders>
              <w:top w:val="nil"/>
              <w:left w:val="nil"/>
              <w:bottom w:val="single" w:sz="4" w:space="0" w:color="auto"/>
              <w:right w:val="single" w:sz="4" w:space="0" w:color="auto"/>
            </w:tcBorders>
            <w:shd w:val="clear" w:color="000000" w:fill="FFFFFF"/>
            <w:noWrap/>
            <w:vAlign w:val="bottom"/>
            <w:hideMark/>
          </w:tcPr>
          <w:p w14:paraId="109B5403" w14:textId="740A1646" w:rsidR="00450696" w:rsidRPr="0086520D" w:rsidRDefault="00450696" w:rsidP="00450696">
            <w:pPr>
              <w:widowControl/>
              <w:jc w:val="left"/>
              <w:rPr>
                <w:rFonts w:ascii="Arial" w:hAnsi="Arial" w:cs="Arial"/>
                <w:kern w:val="0"/>
                <w:szCs w:val="21"/>
              </w:rPr>
            </w:pPr>
            <w:r>
              <w:rPr>
                <w:rFonts w:ascii="Arial" w:hAnsi="Arial" w:cs="Arial"/>
                <w:sz w:val="20"/>
                <w:szCs w:val="20"/>
              </w:rPr>
              <w:t>景顺长城宁景</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A</w:t>
            </w:r>
          </w:p>
        </w:tc>
      </w:tr>
      <w:tr w:rsidR="00450696" w:rsidRPr="0086520D" w14:paraId="071FDB58" w14:textId="77777777" w:rsidTr="007E1485">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1591407C" w14:textId="641D6D5C" w:rsidR="00450696" w:rsidRDefault="00450696" w:rsidP="00450696">
            <w:pPr>
              <w:widowControl/>
              <w:jc w:val="center"/>
              <w:rPr>
                <w:rFonts w:ascii="Arial" w:hAnsi="Arial" w:cs="Arial"/>
                <w:sz w:val="20"/>
                <w:szCs w:val="20"/>
              </w:rPr>
            </w:pPr>
            <w:r>
              <w:rPr>
                <w:rFonts w:ascii="Arial" w:hAnsi="Arial" w:cs="Arial"/>
                <w:sz w:val="20"/>
                <w:szCs w:val="20"/>
              </w:rPr>
              <w:t>011804</w:t>
            </w:r>
          </w:p>
        </w:tc>
        <w:tc>
          <w:tcPr>
            <w:tcW w:w="7229" w:type="dxa"/>
            <w:tcBorders>
              <w:top w:val="nil"/>
              <w:left w:val="nil"/>
              <w:bottom w:val="single" w:sz="4" w:space="0" w:color="auto"/>
              <w:right w:val="single" w:sz="4" w:space="0" w:color="auto"/>
            </w:tcBorders>
            <w:shd w:val="clear" w:color="000000" w:fill="FFFFFF"/>
            <w:noWrap/>
            <w:vAlign w:val="bottom"/>
          </w:tcPr>
          <w:p w14:paraId="0063938B" w14:textId="12A02473" w:rsidR="00450696" w:rsidRDefault="00450696" w:rsidP="00450696">
            <w:pPr>
              <w:widowControl/>
              <w:jc w:val="left"/>
              <w:rPr>
                <w:rFonts w:ascii="Arial" w:hAnsi="Arial" w:cs="Arial"/>
                <w:sz w:val="20"/>
                <w:szCs w:val="20"/>
              </w:rPr>
            </w:pPr>
            <w:r>
              <w:rPr>
                <w:rFonts w:ascii="Arial" w:hAnsi="Arial" w:cs="Arial"/>
                <w:sz w:val="20"/>
                <w:szCs w:val="20"/>
              </w:rPr>
              <w:t>景顺长城宁景</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C</w:t>
            </w:r>
          </w:p>
        </w:tc>
      </w:tr>
    </w:tbl>
    <w:p w14:paraId="5FC3605B" w14:textId="77777777" w:rsidR="004E7CC7" w:rsidRPr="009F7A07" w:rsidRDefault="004E7CC7" w:rsidP="00A80836">
      <w:pPr>
        <w:widowControl/>
        <w:spacing w:line="360" w:lineRule="auto"/>
        <w:ind w:firstLineChars="200" w:firstLine="420"/>
        <w:jc w:val="left"/>
        <w:rPr>
          <w:rFonts w:ascii="Arial" w:hAnsi="Arial" w:cs="Arial"/>
          <w:color w:val="000000"/>
          <w:kern w:val="0"/>
          <w:szCs w:val="21"/>
        </w:rPr>
      </w:pPr>
    </w:p>
    <w:p w14:paraId="6ACB88EF" w14:textId="77777777"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2</w:t>
      </w:r>
      <w:r w:rsidRPr="006E426F">
        <w:rPr>
          <w:rFonts w:ascii="Arial" w:hAnsi="Arial" w:cs="Arial"/>
          <w:color w:val="000000"/>
          <w:kern w:val="0"/>
          <w:szCs w:val="21"/>
        </w:rPr>
        <w:t>、定期扣款金额</w:t>
      </w:r>
    </w:p>
    <w:p w14:paraId="1D512C97" w14:textId="2D508226"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投资者可以与</w:t>
      </w:r>
      <w:r w:rsidR="00EC6B18">
        <w:rPr>
          <w:rFonts w:ascii="Arial" w:hAnsi="Arial" w:cs="Arial" w:hint="eastAsia"/>
          <w:color w:val="000000"/>
          <w:kern w:val="0"/>
          <w:szCs w:val="21"/>
        </w:rPr>
        <w:t>中欧财富</w:t>
      </w:r>
      <w:r w:rsidRPr="006E426F">
        <w:rPr>
          <w:rFonts w:ascii="Arial" w:hAnsi="Arial" w:cs="Arial"/>
          <w:color w:val="000000"/>
          <w:kern w:val="0"/>
          <w:szCs w:val="21"/>
        </w:rPr>
        <w:t>约定每</w:t>
      </w:r>
      <w:r w:rsidR="00A56734">
        <w:rPr>
          <w:rFonts w:ascii="Arial" w:hAnsi="Arial" w:cs="Arial" w:hint="eastAsia"/>
          <w:color w:val="000000"/>
          <w:kern w:val="0"/>
          <w:szCs w:val="21"/>
        </w:rPr>
        <w:t>期</w:t>
      </w:r>
      <w:r w:rsidRPr="006E426F">
        <w:rPr>
          <w:rFonts w:ascii="Arial" w:hAnsi="Arial" w:cs="Arial"/>
          <w:color w:val="000000"/>
          <w:kern w:val="0"/>
          <w:szCs w:val="21"/>
        </w:rPr>
        <w:t>固定扣款金额，每期最低申购金额以</w:t>
      </w:r>
      <w:r w:rsidR="00EC6B18">
        <w:rPr>
          <w:rFonts w:ascii="Arial" w:hAnsi="Arial" w:cs="Arial" w:hint="eastAsia"/>
          <w:color w:val="000000"/>
          <w:kern w:val="0"/>
          <w:szCs w:val="21"/>
        </w:rPr>
        <w:t>中欧财富</w:t>
      </w:r>
      <w:r w:rsidRPr="006E426F">
        <w:rPr>
          <w:rFonts w:ascii="Arial" w:hAnsi="Arial" w:cs="Arial"/>
          <w:color w:val="000000"/>
          <w:kern w:val="0"/>
          <w:szCs w:val="21"/>
        </w:rPr>
        <w:t>为准，且不设定级差。</w:t>
      </w:r>
      <w:r w:rsidR="00EC6B18">
        <w:rPr>
          <w:rFonts w:ascii="Arial" w:hAnsi="Arial" w:cs="Arial" w:hint="eastAsia"/>
          <w:color w:val="000000"/>
          <w:kern w:val="0"/>
          <w:szCs w:val="21"/>
        </w:rPr>
        <w:t>中欧财富</w:t>
      </w:r>
      <w:r w:rsidRPr="006E426F">
        <w:rPr>
          <w:rFonts w:ascii="Arial" w:hAnsi="Arial" w:cs="Arial"/>
          <w:color w:val="000000"/>
          <w:kern w:val="0"/>
          <w:szCs w:val="21"/>
        </w:rPr>
        <w:t>定期自动代投资者提交的申购金额，应与投资者原定期定额投资业务开通申请中填写的申购金额一致。</w:t>
      </w:r>
    </w:p>
    <w:p w14:paraId="4E2868C2" w14:textId="77777777"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3</w:t>
      </w:r>
      <w:r w:rsidRPr="006E426F">
        <w:rPr>
          <w:rFonts w:ascii="Arial" w:hAnsi="Arial" w:cs="Arial"/>
          <w:color w:val="000000"/>
          <w:kern w:val="0"/>
          <w:szCs w:val="21"/>
        </w:rPr>
        <w:t>、交易确认</w:t>
      </w:r>
    </w:p>
    <w:p w14:paraId="7F47B463" w14:textId="77777777"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以每期实际定期定额投资申购申请日（</w:t>
      </w:r>
      <w:r w:rsidRPr="006E426F">
        <w:rPr>
          <w:rFonts w:ascii="Arial" w:hAnsi="Arial" w:cs="Arial"/>
          <w:color w:val="000000"/>
          <w:kern w:val="0"/>
          <w:szCs w:val="21"/>
        </w:rPr>
        <w:t>T</w:t>
      </w:r>
      <w:r w:rsidRPr="006E426F">
        <w:rPr>
          <w:rFonts w:ascii="Arial" w:hAnsi="Arial" w:cs="Arial"/>
          <w:color w:val="000000"/>
          <w:kern w:val="0"/>
          <w:szCs w:val="21"/>
        </w:rPr>
        <w:t>日）的基金份额资产净值为基准计算申购份额。定期定额投资申购的确认以各基金注册登记机构的记录为准。</w:t>
      </w:r>
    </w:p>
    <w:p w14:paraId="7CE038F7" w14:textId="2CA9ED83"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4</w:t>
      </w:r>
      <w:r w:rsidRPr="006E426F">
        <w:rPr>
          <w:rFonts w:ascii="Arial" w:hAnsi="Arial" w:cs="Arial"/>
          <w:color w:val="000000"/>
          <w:kern w:val="0"/>
          <w:szCs w:val="21"/>
        </w:rPr>
        <w:t>、有关</w:t>
      </w:r>
      <w:r w:rsidRPr="006E426F">
        <w:rPr>
          <w:rFonts w:ascii="Arial" w:hAnsi="Arial" w:cs="Arial"/>
          <w:color w:val="000000"/>
          <w:kern w:val="0"/>
          <w:szCs w:val="21"/>
        </w:rPr>
        <w:t>“</w:t>
      </w:r>
      <w:r w:rsidRPr="006E426F">
        <w:rPr>
          <w:rFonts w:ascii="Arial" w:hAnsi="Arial" w:cs="Arial"/>
          <w:color w:val="000000"/>
          <w:kern w:val="0"/>
          <w:szCs w:val="21"/>
        </w:rPr>
        <w:t>定期定额投资业务</w:t>
      </w:r>
      <w:r w:rsidRPr="006E426F">
        <w:rPr>
          <w:rFonts w:ascii="Arial" w:hAnsi="Arial" w:cs="Arial"/>
          <w:color w:val="000000"/>
          <w:kern w:val="0"/>
          <w:szCs w:val="21"/>
        </w:rPr>
        <w:t>”</w:t>
      </w:r>
      <w:r w:rsidRPr="006E426F">
        <w:rPr>
          <w:rFonts w:ascii="Arial" w:hAnsi="Arial" w:cs="Arial"/>
          <w:color w:val="000000"/>
          <w:kern w:val="0"/>
          <w:szCs w:val="21"/>
        </w:rPr>
        <w:t>的具体业务办理规则和程序请遵循</w:t>
      </w:r>
      <w:r w:rsidR="00EC6B18">
        <w:rPr>
          <w:rFonts w:ascii="Arial" w:hAnsi="Arial" w:cs="Arial" w:hint="eastAsia"/>
          <w:color w:val="000000"/>
          <w:kern w:val="0"/>
          <w:szCs w:val="21"/>
        </w:rPr>
        <w:t>中欧财富</w:t>
      </w:r>
      <w:r w:rsidRPr="006E426F">
        <w:rPr>
          <w:rFonts w:ascii="Arial" w:hAnsi="Arial" w:cs="Arial"/>
          <w:color w:val="000000"/>
          <w:kern w:val="0"/>
          <w:szCs w:val="21"/>
        </w:rPr>
        <w:t>的有关规定。</w:t>
      </w:r>
    </w:p>
    <w:p w14:paraId="67EFA34C" w14:textId="2F4B51DA" w:rsidR="006072AD" w:rsidRPr="006E426F" w:rsidRDefault="006072AD" w:rsidP="00A80836">
      <w:pPr>
        <w:widowControl/>
        <w:jc w:val="left"/>
        <w:rPr>
          <w:rFonts w:asciiTheme="minorEastAsia" w:eastAsiaTheme="minorEastAsia" w:hAnsiTheme="minorEastAsia" w:cs="Arial"/>
          <w:kern w:val="0"/>
          <w:szCs w:val="21"/>
        </w:rPr>
      </w:pPr>
    </w:p>
    <w:p w14:paraId="26E19FCF" w14:textId="1CFDFAC3" w:rsidR="003062AB" w:rsidRPr="006E426F" w:rsidRDefault="00A80836" w:rsidP="003062AB">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三</w:t>
      </w:r>
      <w:r w:rsidR="003062AB" w:rsidRPr="006E426F">
        <w:rPr>
          <w:rFonts w:asciiTheme="minorEastAsia" w:eastAsiaTheme="minorEastAsia" w:hAnsiTheme="minorEastAsia" w:cs="Arial" w:hint="eastAsia"/>
          <w:kern w:val="0"/>
          <w:szCs w:val="21"/>
        </w:rPr>
        <w:t>、通过</w:t>
      </w:r>
      <w:r w:rsidR="00EC6B18">
        <w:rPr>
          <w:rFonts w:asciiTheme="minorEastAsia" w:eastAsiaTheme="minorEastAsia" w:hAnsiTheme="minorEastAsia" w:cs="Arial" w:hint="eastAsia"/>
          <w:kern w:val="0"/>
          <w:szCs w:val="21"/>
        </w:rPr>
        <w:t>中欧财富</w:t>
      </w:r>
      <w:r w:rsidR="003062AB" w:rsidRPr="006E426F">
        <w:rPr>
          <w:rFonts w:asciiTheme="minorEastAsia" w:eastAsiaTheme="minorEastAsia" w:hAnsiTheme="minorEastAsia" w:cs="Arial" w:hint="eastAsia"/>
          <w:kern w:val="0"/>
          <w:szCs w:val="21"/>
        </w:rPr>
        <w:t>开通</w:t>
      </w:r>
      <w:r w:rsidR="006928F6" w:rsidRPr="006E426F">
        <w:rPr>
          <w:rFonts w:asciiTheme="minorEastAsia" w:eastAsiaTheme="minorEastAsia" w:hAnsiTheme="minorEastAsia" w:cs="Arial" w:hint="eastAsia"/>
          <w:kern w:val="0"/>
          <w:szCs w:val="21"/>
        </w:rPr>
        <w:t>上述基金</w:t>
      </w:r>
      <w:r w:rsidR="003062AB" w:rsidRPr="006E426F">
        <w:rPr>
          <w:rFonts w:asciiTheme="minorEastAsia" w:eastAsiaTheme="minorEastAsia" w:hAnsiTheme="minorEastAsia" w:cs="Arial" w:hint="eastAsia"/>
          <w:kern w:val="0"/>
          <w:szCs w:val="21"/>
        </w:rPr>
        <w:t>转换业务</w:t>
      </w:r>
    </w:p>
    <w:p w14:paraId="33AA78F5" w14:textId="79518DC1" w:rsidR="003062AB" w:rsidRPr="006E426F"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1、本公司自</w:t>
      </w:r>
      <w:r w:rsidR="00032518" w:rsidRPr="006E426F">
        <w:rPr>
          <w:rFonts w:asciiTheme="minorEastAsia" w:eastAsiaTheme="minorEastAsia" w:hAnsiTheme="minorEastAsia" w:cs="Arial" w:hint="eastAsia"/>
          <w:kern w:val="0"/>
          <w:szCs w:val="21"/>
        </w:rPr>
        <w:t>202</w:t>
      </w:r>
      <w:r w:rsidR="00450696">
        <w:rPr>
          <w:rFonts w:asciiTheme="minorEastAsia" w:eastAsiaTheme="minorEastAsia" w:hAnsiTheme="minorEastAsia" w:cs="Arial"/>
          <w:kern w:val="0"/>
          <w:szCs w:val="21"/>
        </w:rPr>
        <w:t>3</w:t>
      </w:r>
      <w:r w:rsidR="00032518" w:rsidRPr="006E426F">
        <w:rPr>
          <w:rFonts w:asciiTheme="minorEastAsia" w:eastAsiaTheme="minorEastAsia" w:hAnsiTheme="minorEastAsia" w:cs="Arial" w:hint="eastAsia"/>
          <w:kern w:val="0"/>
          <w:szCs w:val="21"/>
        </w:rPr>
        <w:t>年</w:t>
      </w:r>
      <w:r w:rsidR="00450696">
        <w:rPr>
          <w:rFonts w:asciiTheme="minorEastAsia" w:eastAsiaTheme="minorEastAsia" w:hAnsiTheme="minorEastAsia" w:cs="Arial"/>
          <w:kern w:val="0"/>
          <w:szCs w:val="21"/>
        </w:rPr>
        <w:t>1</w:t>
      </w:r>
      <w:r w:rsidR="00032518" w:rsidRPr="006E426F">
        <w:rPr>
          <w:rFonts w:asciiTheme="minorEastAsia" w:eastAsiaTheme="minorEastAsia" w:hAnsiTheme="minorEastAsia" w:cs="Arial" w:hint="eastAsia"/>
          <w:kern w:val="0"/>
          <w:szCs w:val="21"/>
        </w:rPr>
        <w:t>月</w:t>
      </w:r>
      <w:r w:rsidR="00450696">
        <w:rPr>
          <w:rFonts w:asciiTheme="minorEastAsia" w:eastAsiaTheme="minorEastAsia" w:hAnsiTheme="minorEastAsia" w:cs="Arial"/>
          <w:kern w:val="0"/>
          <w:szCs w:val="21"/>
        </w:rPr>
        <w:t>6</w:t>
      </w:r>
      <w:r w:rsidRPr="006E426F">
        <w:rPr>
          <w:rFonts w:asciiTheme="minorEastAsia" w:eastAsiaTheme="minorEastAsia" w:hAnsiTheme="minorEastAsia" w:cs="Arial" w:hint="eastAsia"/>
          <w:kern w:val="0"/>
          <w:szCs w:val="21"/>
        </w:rPr>
        <w:t>日起在</w:t>
      </w:r>
      <w:r w:rsidR="00EC6B18">
        <w:rPr>
          <w:rFonts w:asciiTheme="minorEastAsia" w:eastAsiaTheme="minorEastAsia" w:hAnsiTheme="minorEastAsia" w:cs="Arial" w:hint="eastAsia"/>
          <w:kern w:val="0"/>
          <w:szCs w:val="21"/>
        </w:rPr>
        <w:t>中欧财富</w:t>
      </w:r>
      <w:r w:rsidRPr="006E426F">
        <w:rPr>
          <w:rFonts w:asciiTheme="minorEastAsia" w:eastAsiaTheme="minorEastAsia" w:hAnsiTheme="minorEastAsia" w:cs="Arial" w:hint="eastAsia"/>
          <w:kern w:val="0"/>
          <w:szCs w:val="21"/>
        </w:rPr>
        <w:t>开通</w:t>
      </w:r>
      <w:r w:rsidR="006928F6" w:rsidRPr="006E426F">
        <w:rPr>
          <w:rFonts w:asciiTheme="minorEastAsia" w:eastAsiaTheme="minorEastAsia" w:hAnsiTheme="minorEastAsia" w:cs="Arial" w:hint="eastAsia"/>
          <w:kern w:val="0"/>
          <w:szCs w:val="21"/>
        </w:rPr>
        <w:t>上述基金</w:t>
      </w:r>
      <w:r w:rsidR="00E3464C" w:rsidRPr="006E426F">
        <w:rPr>
          <w:rFonts w:asciiTheme="minorEastAsia" w:eastAsiaTheme="minorEastAsia" w:hAnsiTheme="minorEastAsia" w:cs="Arial" w:hint="eastAsia"/>
          <w:kern w:val="0"/>
          <w:szCs w:val="21"/>
        </w:rPr>
        <w:t>的转换业务</w:t>
      </w:r>
      <w:r w:rsidR="00665A94" w:rsidRPr="006E426F">
        <w:rPr>
          <w:rFonts w:asciiTheme="minorEastAsia" w:eastAsiaTheme="minorEastAsia" w:hAnsiTheme="minorEastAsia" w:cs="Arial" w:hint="eastAsia"/>
          <w:kern w:val="0"/>
          <w:szCs w:val="21"/>
        </w:rPr>
        <w:t>。</w:t>
      </w:r>
    </w:p>
    <w:p w14:paraId="24ED3BEA" w14:textId="1E8F6B0D" w:rsidR="00D16618" w:rsidRDefault="00D16618" w:rsidP="00D16618">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投资者在办理</w:t>
      </w:r>
      <w:r w:rsidR="006928F6" w:rsidRPr="006E426F">
        <w:rPr>
          <w:rFonts w:asciiTheme="minorEastAsia" w:eastAsiaTheme="minorEastAsia" w:hAnsiTheme="minorEastAsia" w:cs="Arial" w:hint="eastAsia"/>
          <w:kern w:val="0"/>
          <w:szCs w:val="21"/>
        </w:rPr>
        <w:t>上述基金</w:t>
      </w:r>
      <w:r w:rsidRPr="006E426F">
        <w:rPr>
          <w:rFonts w:asciiTheme="minorEastAsia" w:eastAsiaTheme="minorEastAsia" w:hAnsiTheme="minorEastAsia" w:cs="Arial" w:hint="eastAsia"/>
          <w:kern w:val="0"/>
          <w:szCs w:val="21"/>
        </w:rPr>
        <w:t>的转换业务时，应留意本公司相关公告，确认转出基金处于可赎回状态，转入基金处于可申购状态。</w:t>
      </w:r>
    </w:p>
    <w:p w14:paraId="1AA5B96F" w14:textId="73DA2D19" w:rsidR="004946D7" w:rsidRPr="004946D7" w:rsidRDefault="00054D14" w:rsidP="00450696">
      <w:pPr>
        <w:widowControl/>
        <w:spacing w:line="360" w:lineRule="auto"/>
        <w:ind w:firstLineChars="200" w:firstLine="420"/>
        <w:jc w:val="left"/>
        <w:rPr>
          <w:rFonts w:ascii="Arial" w:eastAsiaTheme="minorEastAsia" w:hAnsi="Arial" w:cs="Arial"/>
          <w:color w:val="000000"/>
          <w:szCs w:val="21"/>
        </w:rPr>
      </w:pPr>
      <w:r w:rsidRPr="00DA19CE">
        <w:rPr>
          <w:rFonts w:ascii="Arial" w:eastAsiaTheme="minorEastAsia" w:hAnsi="Arial" w:cs="Arial"/>
          <w:color w:val="000000"/>
          <w:kern w:val="0"/>
          <w:szCs w:val="21"/>
        </w:rPr>
        <w:t>上述</w:t>
      </w:r>
      <w:r w:rsidR="008F361B" w:rsidRPr="008F361B">
        <w:rPr>
          <w:rFonts w:ascii="Arial" w:eastAsiaTheme="minorEastAsia" w:hAnsi="Arial" w:cs="Arial" w:hint="eastAsia"/>
          <w:color w:val="000000"/>
          <w:kern w:val="0"/>
          <w:szCs w:val="21"/>
        </w:rPr>
        <w:t>已开通基金转换业务的基金</w:t>
      </w:r>
      <w:r w:rsidR="008F361B">
        <w:rPr>
          <w:rFonts w:ascii="Arial" w:eastAsiaTheme="minorEastAsia" w:hAnsi="Arial" w:cs="Arial" w:hint="eastAsia"/>
          <w:color w:val="000000"/>
          <w:kern w:val="0"/>
          <w:szCs w:val="21"/>
        </w:rPr>
        <w:t>中，</w:t>
      </w:r>
      <w:r w:rsidR="004946D7">
        <w:rPr>
          <w:rFonts w:ascii="Arial" w:eastAsiaTheme="minorEastAsia" w:hAnsi="Arial" w:cs="Arial" w:hint="eastAsia"/>
          <w:color w:val="000000"/>
          <w:kern w:val="0"/>
          <w:szCs w:val="21"/>
        </w:rPr>
        <w:t>以下</w:t>
      </w:r>
      <w:r w:rsidR="00A84D45" w:rsidRPr="00DA19CE">
        <w:rPr>
          <w:rFonts w:ascii="Arial" w:eastAsiaTheme="minorEastAsia" w:hAnsi="Arial" w:cs="Arial"/>
          <w:color w:val="000000"/>
          <w:kern w:val="0"/>
          <w:szCs w:val="21"/>
        </w:rPr>
        <w:t>基金暂未开通</w:t>
      </w:r>
      <w:r w:rsidR="00A56734" w:rsidRPr="00DA19CE">
        <w:rPr>
          <w:rFonts w:ascii="Arial" w:eastAsiaTheme="minorEastAsia" w:hAnsi="Arial" w:cs="Arial"/>
          <w:kern w:val="0"/>
          <w:szCs w:val="21"/>
        </w:rPr>
        <w:t>同一基金</w:t>
      </w:r>
      <w:r w:rsidR="00A84D45" w:rsidRPr="00DA19CE">
        <w:rPr>
          <w:rFonts w:ascii="Arial" w:eastAsiaTheme="minorEastAsia" w:hAnsi="Arial" w:cs="Arial"/>
          <w:kern w:val="0"/>
          <w:szCs w:val="21"/>
        </w:rPr>
        <w:t>A/C</w:t>
      </w:r>
      <w:r w:rsidR="00A84D45" w:rsidRPr="00DA19CE">
        <w:rPr>
          <w:rFonts w:ascii="Arial" w:eastAsiaTheme="minorEastAsia" w:hAnsi="Arial" w:cs="Arial"/>
          <w:kern w:val="0"/>
          <w:szCs w:val="21"/>
        </w:rPr>
        <w:t>类份额之间的相互转换业务</w:t>
      </w:r>
      <w:r w:rsidR="00A84D45" w:rsidRPr="00DA19CE">
        <w:rPr>
          <w:rFonts w:ascii="Arial" w:eastAsiaTheme="minorEastAsia" w:hAnsi="Arial" w:cs="Arial"/>
          <w:color w:val="000000"/>
          <w:kern w:val="0"/>
          <w:szCs w:val="21"/>
        </w:rPr>
        <w:t>，其他</w:t>
      </w:r>
      <w:r w:rsidR="004E7CC7" w:rsidRPr="00DA19CE">
        <w:rPr>
          <w:rFonts w:ascii="Arial" w:eastAsiaTheme="minorEastAsia" w:hAnsi="Arial" w:cs="Arial"/>
          <w:color w:val="000000"/>
          <w:kern w:val="0"/>
          <w:szCs w:val="21"/>
        </w:rPr>
        <w:t>基金</w:t>
      </w:r>
      <w:r w:rsidR="006E426F" w:rsidRPr="00DA19CE">
        <w:rPr>
          <w:rFonts w:ascii="Arial" w:eastAsiaTheme="minorEastAsia" w:hAnsi="Arial" w:cs="Arial"/>
          <w:kern w:val="0"/>
          <w:szCs w:val="21"/>
        </w:rPr>
        <w:t>已开通</w:t>
      </w:r>
      <w:r w:rsidR="009F7A07" w:rsidRPr="00DA19CE">
        <w:rPr>
          <w:rFonts w:ascii="Arial" w:eastAsiaTheme="minorEastAsia" w:hAnsi="Arial" w:cs="Arial"/>
          <w:kern w:val="0"/>
          <w:szCs w:val="21"/>
        </w:rPr>
        <w:t>同一基金</w:t>
      </w:r>
      <w:r w:rsidR="006E426F" w:rsidRPr="00DA19CE">
        <w:rPr>
          <w:rFonts w:ascii="Arial" w:eastAsiaTheme="minorEastAsia" w:hAnsi="Arial" w:cs="Arial"/>
          <w:kern w:val="0"/>
          <w:szCs w:val="21"/>
        </w:rPr>
        <w:t>A/C</w:t>
      </w:r>
      <w:r w:rsidR="009F7A07" w:rsidRPr="00DA19CE">
        <w:rPr>
          <w:rFonts w:ascii="Arial" w:eastAsiaTheme="minorEastAsia" w:hAnsi="Arial" w:cs="Arial"/>
          <w:kern w:val="0"/>
          <w:szCs w:val="21"/>
        </w:rPr>
        <w:t>类</w:t>
      </w:r>
      <w:r w:rsidR="006E426F" w:rsidRPr="00DA19CE">
        <w:rPr>
          <w:rFonts w:ascii="Arial" w:eastAsiaTheme="minorEastAsia" w:hAnsi="Arial" w:cs="Arial"/>
          <w:kern w:val="0"/>
          <w:szCs w:val="21"/>
        </w:rPr>
        <w:t>份额之间的相互转换业务</w:t>
      </w:r>
      <w:r w:rsidR="006E426F" w:rsidRPr="00DA19CE">
        <w:rPr>
          <w:rFonts w:ascii="Arial" w:eastAsiaTheme="minorEastAsia" w:hAnsi="Arial" w:cs="Arial"/>
          <w:color w:val="000000"/>
          <w:szCs w:val="21"/>
        </w:rPr>
        <w:t>。</w:t>
      </w:r>
    </w:p>
    <w:tbl>
      <w:tblPr>
        <w:tblW w:w="8505" w:type="dxa"/>
        <w:tblInd w:w="-5" w:type="dxa"/>
        <w:tblLook w:val="04A0" w:firstRow="1" w:lastRow="0" w:firstColumn="1" w:lastColumn="0" w:noHBand="0" w:noVBand="1"/>
      </w:tblPr>
      <w:tblGrid>
        <w:gridCol w:w="1276"/>
        <w:gridCol w:w="7229"/>
      </w:tblGrid>
      <w:tr w:rsidR="004946D7" w:rsidRPr="0086520D" w14:paraId="286C9B05" w14:textId="77777777" w:rsidTr="0032432A">
        <w:trPr>
          <w:trHeight w:val="288"/>
        </w:trPr>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C7894D" w14:textId="77777777" w:rsidR="004946D7" w:rsidRPr="0086520D" w:rsidRDefault="004946D7" w:rsidP="0032432A">
            <w:pPr>
              <w:widowControl/>
              <w:jc w:val="center"/>
              <w:rPr>
                <w:rFonts w:ascii="Arial" w:hAnsi="Arial" w:cs="Arial"/>
                <w:b/>
                <w:bCs/>
                <w:kern w:val="0"/>
                <w:szCs w:val="21"/>
              </w:rPr>
            </w:pPr>
            <w:r w:rsidRPr="0086520D">
              <w:rPr>
                <w:rFonts w:ascii="Arial" w:hAnsi="Arial" w:cs="Arial"/>
                <w:b/>
                <w:bCs/>
                <w:kern w:val="0"/>
                <w:szCs w:val="21"/>
              </w:rPr>
              <w:t>基金代码</w:t>
            </w:r>
          </w:p>
        </w:tc>
        <w:tc>
          <w:tcPr>
            <w:tcW w:w="7229" w:type="dxa"/>
            <w:tcBorders>
              <w:top w:val="single" w:sz="4" w:space="0" w:color="auto"/>
              <w:left w:val="nil"/>
              <w:bottom w:val="single" w:sz="4" w:space="0" w:color="auto"/>
              <w:right w:val="single" w:sz="4" w:space="0" w:color="auto"/>
            </w:tcBorders>
            <w:shd w:val="clear" w:color="000000" w:fill="D9D9D9"/>
            <w:noWrap/>
            <w:vAlign w:val="center"/>
            <w:hideMark/>
          </w:tcPr>
          <w:p w14:paraId="1BEB2EBC" w14:textId="77777777" w:rsidR="004946D7" w:rsidRPr="0086520D" w:rsidRDefault="004946D7" w:rsidP="0032432A">
            <w:pPr>
              <w:widowControl/>
              <w:jc w:val="left"/>
              <w:rPr>
                <w:rFonts w:ascii="Arial" w:hAnsi="Arial" w:cs="Arial"/>
                <w:b/>
                <w:bCs/>
                <w:kern w:val="0"/>
                <w:szCs w:val="21"/>
              </w:rPr>
            </w:pPr>
            <w:r w:rsidRPr="0086520D">
              <w:rPr>
                <w:rFonts w:ascii="Arial" w:hAnsi="Arial" w:cs="Arial"/>
                <w:b/>
                <w:bCs/>
                <w:kern w:val="0"/>
                <w:szCs w:val="21"/>
              </w:rPr>
              <w:t>基金名称</w:t>
            </w:r>
          </w:p>
        </w:tc>
      </w:tr>
      <w:tr w:rsidR="00450696" w:rsidRPr="0086520D" w14:paraId="165EC6AA" w14:textId="77777777" w:rsidTr="0032432A">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983D58C" w14:textId="3F56DDF8" w:rsidR="00450696" w:rsidRPr="0086520D" w:rsidRDefault="00450696" w:rsidP="00450696">
            <w:pPr>
              <w:widowControl/>
              <w:jc w:val="center"/>
              <w:rPr>
                <w:rFonts w:ascii="Arial" w:hAnsi="Arial" w:cs="Arial"/>
                <w:kern w:val="0"/>
                <w:szCs w:val="21"/>
              </w:rPr>
            </w:pPr>
            <w:r>
              <w:rPr>
                <w:rFonts w:ascii="Arial" w:hAnsi="Arial" w:cs="Arial"/>
                <w:sz w:val="20"/>
                <w:szCs w:val="20"/>
              </w:rPr>
              <w:t>010011</w:t>
            </w:r>
          </w:p>
        </w:tc>
        <w:tc>
          <w:tcPr>
            <w:tcW w:w="7229" w:type="dxa"/>
            <w:tcBorders>
              <w:top w:val="nil"/>
              <w:left w:val="nil"/>
              <w:bottom w:val="single" w:sz="4" w:space="0" w:color="auto"/>
              <w:right w:val="single" w:sz="4" w:space="0" w:color="auto"/>
            </w:tcBorders>
            <w:shd w:val="clear" w:color="000000" w:fill="FFFFFF"/>
            <w:noWrap/>
            <w:vAlign w:val="bottom"/>
            <w:hideMark/>
          </w:tcPr>
          <w:p w14:paraId="01A447AF" w14:textId="2918D3C4" w:rsidR="00450696" w:rsidRPr="0086520D" w:rsidRDefault="00450696" w:rsidP="00450696">
            <w:pPr>
              <w:widowControl/>
              <w:jc w:val="left"/>
              <w:rPr>
                <w:rFonts w:ascii="Arial" w:hAnsi="Arial" w:cs="Arial"/>
                <w:kern w:val="0"/>
                <w:szCs w:val="21"/>
              </w:rPr>
            </w:pPr>
            <w:r>
              <w:rPr>
                <w:rFonts w:ascii="Arial" w:hAnsi="Arial" w:cs="Arial"/>
                <w:sz w:val="20"/>
                <w:szCs w:val="20"/>
              </w:rPr>
              <w:t>景顺长城景颐招利</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A</w:t>
            </w:r>
          </w:p>
        </w:tc>
      </w:tr>
      <w:tr w:rsidR="00450696" w:rsidRPr="0086520D" w14:paraId="19624F82" w14:textId="77777777" w:rsidTr="0032432A">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CF8232D" w14:textId="3DCA8C1A" w:rsidR="00450696" w:rsidRPr="0086520D" w:rsidRDefault="00450696" w:rsidP="00450696">
            <w:pPr>
              <w:widowControl/>
              <w:jc w:val="center"/>
              <w:rPr>
                <w:rFonts w:ascii="Arial" w:hAnsi="Arial" w:cs="Arial"/>
                <w:kern w:val="0"/>
                <w:szCs w:val="21"/>
              </w:rPr>
            </w:pPr>
            <w:r>
              <w:rPr>
                <w:rFonts w:ascii="Arial" w:hAnsi="Arial" w:cs="Arial"/>
                <w:sz w:val="20"/>
                <w:szCs w:val="20"/>
              </w:rPr>
              <w:t>010012</w:t>
            </w:r>
          </w:p>
        </w:tc>
        <w:tc>
          <w:tcPr>
            <w:tcW w:w="7229" w:type="dxa"/>
            <w:tcBorders>
              <w:top w:val="nil"/>
              <w:left w:val="nil"/>
              <w:bottom w:val="single" w:sz="4" w:space="0" w:color="auto"/>
              <w:right w:val="single" w:sz="4" w:space="0" w:color="auto"/>
            </w:tcBorders>
            <w:shd w:val="clear" w:color="000000" w:fill="FFFFFF"/>
            <w:noWrap/>
            <w:vAlign w:val="bottom"/>
            <w:hideMark/>
          </w:tcPr>
          <w:p w14:paraId="666A5C42" w14:textId="6CA35FEF" w:rsidR="00450696" w:rsidRPr="0086520D" w:rsidRDefault="00450696" w:rsidP="00450696">
            <w:pPr>
              <w:widowControl/>
              <w:jc w:val="left"/>
              <w:rPr>
                <w:rFonts w:ascii="Arial" w:hAnsi="Arial" w:cs="Arial"/>
                <w:kern w:val="0"/>
                <w:szCs w:val="21"/>
              </w:rPr>
            </w:pPr>
            <w:r>
              <w:rPr>
                <w:rFonts w:ascii="Arial" w:hAnsi="Arial" w:cs="Arial"/>
                <w:sz w:val="20"/>
                <w:szCs w:val="20"/>
              </w:rPr>
              <w:t>景顺长城景颐招利</w:t>
            </w:r>
            <w:r>
              <w:rPr>
                <w:rFonts w:ascii="Arial" w:hAnsi="Arial" w:cs="Arial"/>
                <w:sz w:val="20"/>
                <w:szCs w:val="20"/>
              </w:rPr>
              <w:t>6</w:t>
            </w:r>
            <w:r>
              <w:rPr>
                <w:rFonts w:ascii="Arial" w:hAnsi="Arial" w:cs="Arial"/>
                <w:sz w:val="20"/>
                <w:szCs w:val="20"/>
              </w:rPr>
              <w:t>个月持有期债券型证券投资基金</w:t>
            </w:r>
            <w:r>
              <w:rPr>
                <w:rFonts w:ascii="Arial" w:hAnsi="Arial" w:cs="Arial"/>
                <w:sz w:val="20"/>
                <w:szCs w:val="20"/>
              </w:rPr>
              <w:t>C</w:t>
            </w:r>
          </w:p>
        </w:tc>
      </w:tr>
      <w:tr w:rsidR="00450696" w:rsidRPr="0086520D" w14:paraId="43F7EAAC" w14:textId="77777777" w:rsidTr="0032432A">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B90E78B" w14:textId="00D194FD" w:rsidR="00450696" w:rsidRPr="004946D7" w:rsidRDefault="00450696" w:rsidP="00450696">
            <w:pPr>
              <w:widowControl/>
              <w:jc w:val="center"/>
              <w:rPr>
                <w:color w:val="000000"/>
                <w:sz w:val="22"/>
              </w:rPr>
            </w:pPr>
            <w:r>
              <w:rPr>
                <w:rFonts w:ascii="Arial" w:hAnsi="Arial" w:cs="Arial"/>
                <w:sz w:val="20"/>
                <w:szCs w:val="20"/>
              </w:rPr>
              <w:t>011803</w:t>
            </w:r>
          </w:p>
        </w:tc>
        <w:tc>
          <w:tcPr>
            <w:tcW w:w="7229" w:type="dxa"/>
            <w:tcBorders>
              <w:top w:val="nil"/>
              <w:left w:val="nil"/>
              <w:bottom w:val="single" w:sz="4" w:space="0" w:color="auto"/>
              <w:right w:val="single" w:sz="4" w:space="0" w:color="auto"/>
            </w:tcBorders>
            <w:shd w:val="clear" w:color="000000" w:fill="FFFFFF"/>
            <w:noWrap/>
            <w:vAlign w:val="bottom"/>
            <w:hideMark/>
          </w:tcPr>
          <w:p w14:paraId="310FBDFA" w14:textId="4C38F225" w:rsidR="00450696" w:rsidRPr="004946D7" w:rsidRDefault="00450696" w:rsidP="00450696">
            <w:pPr>
              <w:widowControl/>
              <w:jc w:val="left"/>
              <w:rPr>
                <w:color w:val="000000"/>
                <w:sz w:val="22"/>
              </w:rPr>
            </w:pPr>
            <w:r>
              <w:rPr>
                <w:rFonts w:ascii="Arial" w:hAnsi="Arial" w:cs="Arial"/>
                <w:sz w:val="20"/>
                <w:szCs w:val="20"/>
              </w:rPr>
              <w:t>景顺长城宁景</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A</w:t>
            </w:r>
          </w:p>
        </w:tc>
      </w:tr>
      <w:tr w:rsidR="00450696" w:rsidRPr="0086520D" w14:paraId="03BD7B5A" w14:textId="77777777" w:rsidTr="0032432A">
        <w:trPr>
          <w:trHeight w:val="28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8F2B3EF" w14:textId="1CB86CB7" w:rsidR="00450696" w:rsidRPr="004946D7" w:rsidRDefault="00450696" w:rsidP="00450696">
            <w:pPr>
              <w:widowControl/>
              <w:jc w:val="center"/>
              <w:rPr>
                <w:color w:val="000000"/>
                <w:sz w:val="22"/>
              </w:rPr>
            </w:pPr>
            <w:r>
              <w:rPr>
                <w:rFonts w:ascii="Arial" w:hAnsi="Arial" w:cs="Arial"/>
                <w:sz w:val="20"/>
                <w:szCs w:val="20"/>
              </w:rPr>
              <w:t>011804</w:t>
            </w:r>
          </w:p>
        </w:tc>
        <w:tc>
          <w:tcPr>
            <w:tcW w:w="7229" w:type="dxa"/>
            <w:tcBorders>
              <w:top w:val="nil"/>
              <w:left w:val="nil"/>
              <w:bottom w:val="single" w:sz="4" w:space="0" w:color="auto"/>
              <w:right w:val="single" w:sz="4" w:space="0" w:color="auto"/>
            </w:tcBorders>
            <w:shd w:val="clear" w:color="000000" w:fill="FFFFFF"/>
            <w:noWrap/>
            <w:vAlign w:val="bottom"/>
            <w:hideMark/>
          </w:tcPr>
          <w:p w14:paraId="31ED9D6F" w14:textId="37E180EA" w:rsidR="00450696" w:rsidRPr="004946D7" w:rsidRDefault="00450696" w:rsidP="00450696">
            <w:pPr>
              <w:widowControl/>
              <w:jc w:val="left"/>
              <w:rPr>
                <w:color w:val="000000"/>
                <w:sz w:val="22"/>
              </w:rPr>
            </w:pPr>
            <w:r>
              <w:rPr>
                <w:rFonts w:ascii="Arial" w:hAnsi="Arial" w:cs="Arial"/>
                <w:sz w:val="20"/>
                <w:szCs w:val="20"/>
              </w:rPr>
              <w:t>景顺长城宁景</w:t>
            </w:r>
            <w:r>
              <w:rPr>
                <w:rFonts w:ascii="Arial" w:hAnsi="Arial" w:cs="Arial"/>
                <w:sz w:val="20"/>
                <w:szCs w:val="20"/>
              </w:rPr>
              <w:t>6</w:t>
            </w:r>
            <w:r>
              <w:rPr>
                <w:rFonts w:ascii="Arial" w:hAnsi="Arial" w:cs="Arial"/>
                <w:sz w:val="20"/>
                <w:szCs w:val="20"/>
              </w:rPr>
              <w:t>个月持有期混合型证券投资基金</w:t>
            </w:r>
            <w:r>
              <w:rPr>
                <w:rFonts w:ascii="Arial" w:hAnsi="Arial" w:cs="Arial"/>
                <w:sz w:val="20"/>
                <w:szCs w:val="20"/>
              </w:rPr>
              <w:t>C</w:t>
            </w:r>
          </w:p>
        </w:tc>
      </w:tr>
    </w:tbl>
    <w:p w14:paraId="18BE664C" w14:textId="46F80AAB" w:rsidR="00A477D2" w:rsidRPr="006E426F" w:rsidRDefault="003062AB" w:rsidP="004946D7">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投资者申请基金转换时应遵循</w:t>
      </w:r>
      <w:r w:rsidR="00EC6B18">
        <w:rPr>
          <w:rFonts w:asciiTheme="minorEastAsia" w:eastAsiaTheme="minorEastAsia" w:hAnsiTheme="minorEastAsia" w:cs="Arial" w:hint="eastAsia"/>
          <w:kern w:val="0"/>
          <w:szCs w:val="21"/>
        </w:rPr>
        <w:t>中欧财富</w:t>
      </w:r>
      <w:r w:rsidRPr="006E426F">
        <w:rPr>
          <w:rFonts w:asciiTheme="minorEastAsia" w:eastAsiaTheme="minorEastAsia" w:hAnsiTheme="minorEastAsia" w:cs="Arial" w:hint="eastAsia"/>
          <w:kern w:val="0"/>
          <w:szCs w:val="21"/>
        </w:rPr>
        <w:t>的规定提交业务申请。</w:t>
      </w:r>
    </w:p>
    <w:p w14:paraId="7ADB19AA" w14:textId="15712E17" w:rsidR="003062AB" w:rsidRPr="006E426F"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2、基金转换业务的费率计算及规则</w:t>
      </w:r>
    </w:p>
    <w:p w14:paraId="122974E6" w14:textId="715BE112" w:rsidR="003062AB" w:rsidRPr="006E426F"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关于基金转换业务的费率计算及规则请另行参见本公司相关公告</w:t>
      </w:r>
      <w:r w:rsidR="006B759B" w:rsidRPr="006E426F">
        <w:rPr>
          <w:rFonts w:ascii="Arial" w:hAnsi="Arial" w:cs="Arial" w:hint="eastAsia"/>
          <w:color w:val="000000"/>
          <w:kern w:val="0"/>
          <w:szCs w:val="21"/>
        </w:rPr>
        <w:t>或</w:t>
      </w:r>
      <w:r w:rsidR="006B759B" w:rsidRPr="006E426F">
        <w:rPr>
          <w:rFonts w:ascii="Arial" w:hAnsi="Arial" w:cs="Arial"/>
          <w:color w:val="000000"/>
          <w:kern w:val="0"/>
          <w:szCs w:val="21"/>
        </w:rPr>
        <w:t>基金招募说明书。</w:t>
      </w:r>
    </w:p>
    <w:p w14:paraId="3201DCA8" w14:textId="20E4E440" w:rsidR="003062AB" w:rsidRPr="006E426F" w:rsidRDefault="003062AB" w:rsidP="007838F6">
      <w:pPr>
        <w:widowControl/>
        <w:ind w:firstLineChars="200" w:firstLine="420"/>
        <w:jc w:val="left"/>
        <w:rPr>
          <w:rFonts w:asciiTheme="minorEastAsia" w:eastAsiaTheme="minorEastAsia" w:hAnsiTheme="minorEastAsia" w:cs="Arial"/>
          <w:kern w:val="0"/>
          <w:szCs w:val="21"/>
        </w:rPr>
      </w:pPr>
    </w:p>
    <w:p w14:paraId="08154039" w14:textId="6C6BEF49" w:rsidR="00F9726D" w:rsidRPr="006E426F" w:rsidRDefault="00A80836" w:rsidP="003062AB">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四</w:t>
      </w:r>
      <w:r w:rsidR="00F9726D" w:rsidRPr="006E426F">
        <w:rPr>
          <w:rFonts w:asciiTheme="minorEastAsia" w:eastAsiaTheme="minorEastAsia" w:hAnsiTheme="minorEastAsia" w:cs="Arial"/>
          <w:kern w:val="0"/>
          <w:szCs w:val="21"/>
        </w:rPr>
        <w:t>、</w:t>
      </w:r>
      <w:r w:rsidR="00A04761" w:rsidRPr="006E426F">
        <w:rPr>
          <w:rFonts w:asciiTheme="minorEastAsia" w:eastAsiaTheme="minorEastAsia" w:hAnsiTheme="minorEastAsia" w:cs="Arial" w:hint="eastAsia"/>
          <w:kern w:val="0"/>
          <w:szCs w:val="21"/>
        </w:rPr>
        <w:t>优惠活动</w:t>
      </w:r>
      <w:r w:rsidR="00A04761" w:rsidRPr="006E426F">
        <w:rPr>
          <w:rFonts w:asciiTheme="minorEastAsia" w:eastAsiaTheme="minorEastAsia" w:hAnsiTheme="minorEastAsia" w:cs="Arial"/>
          <w:kern w:val="0"/>
          <w:szCs w:val="21"/>
        </w:rPr>
        <w:t>内容</w:t>
      </w:r>
    </w:p>
    <w:p w14:paraId="52911AE7" w14:textId="65BFF6B9" w:rsidR="00F9726D" w:rsidRPr="006E426F" w:rsidRDefault="00F9726D" w:rsidP="00F9726D">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投资者</w:t>
      </w:r>
      <w:r w:rsidRPr="006E426F">
        <w:rPr>
          <w:rFonts w:asciiTheme="minorEastAsia" w:eastAsiaTheme="minorEastAsia" w:hAnsiTheme="minorEastAsia" w:cs="Arial"/>
          <w:kern w:val="0"/>
          <w:szCs w:val="21"/>
        </w:rPr>
        <w:t>通过</w:t>
      </w:r>
      <w:r w:rsidR="00EC6B18">
        <w:rPr>
          <w:rFonts w:asciiTheme="minorEastAsia" w:eastAsiaTheme="minorEastAsia" w:hAnsiTheme="minorEastAsia" w:cs="Arial" w:hint="eastAsia"/>
          <w:kern w:val="0"/>
          <w:szCs w:val="21"/>
        </w:rPr>
        <w:t>中欧财富</w:t>
      </w:r>
      <w:r w:rsidRPr="006E426F">
        <w:rPr>
          <w:rFonts w:asciiTheme="minorEastAsia" w:eastAsiaTheme="minorEastAsia" w:hAnsiTheme="minorEastAsia" w:cs="Arial"/>
          <w:kern w:val="0"/>
          <w:szCs w:val="21"/>
        </w:rPr>
        <w:t>一次性申购</w:t>
      </w:r>
      <w:r w:rsidR="00A80836" w:rsidRPr="006E426F">
        <w:rPr>
          <w:rFonts w:ascii="Arial" w:hAnsi="Arial" w:cs="Arial"/>
          <w:color w:val="000000"/>
          <w:kern w:val="0"/>
          <w:szCs w:val="21"/>
        </w:rPr>
        <w:t>或定期定额投资申购</w:t>
      </w:r>
      <w:r w:rsidRPr="006E426F">
        <w:rPr>
          <w:rFonts w:asciiTheme="minorEastAsia" w:eastAsiaTheme="minorEastAsia" w:hAnsiTheme="minorEastAsia" w:cs="Arial"/>
          <w:kern w:val="0"/>
          <w:szCs w:val="21"/>
        </w:rPr>
        <w:t>本公司</w:t>
      </w:r>
      <w:r w:rsidR="006928F6" w:rsidRPr="006E426F">
        <w:rPr>
          <w:rFonts w:asciiTheme="minorEastAsia" w:eastAsiaTheme="minorEastAsia" w:hAnsiTheme="minorEastAsia" w:cs="Arial" w:hint="eastAsia"/>
          <w:kern w:val="0"/>
          <w:szCs w:val="21"/>
        </w:rPr>
        <w:t>上述基金</w:t>
      </w:r>
      <w:r w:rsidRPr="006E426F">
        <w:rPr>
          <w:rFonts w:asciiTheme="minorEastAsia" w:eastAsiaTheme="minorEastAsia" w:hAnsiTheme="minorEastAsia" w:cs="Arial"/>
          <w:kern w:val="0"/>
          <w:szCs w:val="21"/>
        </w:rPr>
        <w:t>（</w:t>
      </w:r>
      <w:r w:rsidRPr="006E426F">
        <w:rPr>
          <w:rFonts w:asciiTheme="minorEastAsia" w:eastAsiaTheme="minorEastAsia" w:hAnsiTheme="minorEastAsia" w:cs="Arial" w:hint="eastAsia"/>
          <w:kern w:val="0"/>
          <w:szCs w:val="21"/>
        </w:rPr>
        <w:t>限</w:t>
      </w:r>
      <w:r w:rsidRPr="006E426F">
        <w:rPr>
          <w:rFonts w:asciiTheme="minorEastAsia" w:eastAsiaTheme="minorEastAsia" w:hAnsiTheme="minorEastAsia" w:cs="Arial"/>
          <w:kern w:val="0"/>
          <w:szCs w:val="21"/>
        </w:rPr>
        <w:t>前端收费模式）</w:t>
      </w:r>
      <w:r w:rsidRPr="006E426F">
        <w:rPr>
          <w:rFonts w:asciiTheme="minorEastAsia" w:eastAsiaTheme="minorEastAsia" w:hAnsiTheme="minorEastAsia" w:cs="Arial" w:hint="eastAsia"/>
          <w:kern w:val="0"/>
          <w:szCs w:val="21"/>
        </w:rPr>
        <w:t>，可</w:t>
      </w:r>
      <w:r w:rsidRPr="006E426F">
        <w:rPr>
          <w:rFonts w:asciiTheme="minorEastAsia" w:eastAsiaTheme="minorEastAsia" w:hAnsiTheme="minorEastAsia" w:cs="Arial"/>
          <w:kern w:val="0"/>
          <w:szCs w:val="21"/>
        </w:rPr>
        <w:t>享受</w:t>
      </w:r>
      <w:r w:rsidRPr="006E426F">
        <w:rPr>
          <w:rFonts w:asciiTheme="minorEastAsia" w:eastAsiaTheme="minorEastAsia" w:hAnsiTheme="minorEastAsia" w:cs="Arial" w:hint="eastAsia"/>
          <w:kern w:val="0"/>
          <w:szCs w:val="21"/>
        </w:rPr>
        <w:t>申购</w:t>
      </w:r>
      <w:r w:rsidRPr="006E426F">
        <w:rPr>
          <w:rFonts w:asciiTheme="minorEastAsia" w:eastAsiaTheme="minorEastAsia" w:hAnsiTheme="minorEastAsia" w:cs="Arial"/>
          <w:kern w:val="0"/>
          <w:szCs w:val="21"/>
        </w:rPr>
        <w:t>费率折扣</w:t>
      </w:r>
      <w:r w:rsidRPr="006E426F">
        <w:rPr>
          <w:rFonts w:asciiTheme="minorEastAsia" w:eastAsiaTheme="minorEastAsia" w:hAnsiTheme="minorEastAsia" w:cs="Arial" w:hint="eastAsia"/>
          <w:kern w:val="0"/>
          <w:szCs w:val="21"/>
        </w:rPr>
        <w:t>优惠</w:t>
      </w:r>
      <w:r w:rsidRPr="006E426F">
        <w:rPr>
          <w:rFonts w:asciiTheme="minorEastAsia" w:eastAsiaTheme="minorEastAsia" w:hAnsiTheme="minorEastAsia" w:cs="Arial"/>
          <w:kern w:val="0"/>
          <w:szCs w:val="21"/>
        </w:rPr>
        <w:t>，具体的</w:t>
      </w:r>
      <w:r w:rsidRPr="006E426F">
        <w:rPr>
          <w:rFonts w:asciiTheme="minorEastAsia" w:eastAsiaTheme="minorEastAsia" w:hAnsiTheme="minorEastAsia" w:cs="Arial" w:hint="eastAsia"/>
          <w:kern w:val="0"/>
          <w:szCs w:val="21"/>
        </w:rPr>
        <w:t>费率</w:t>
      </w:r>
      <w:r w:rsidRPr="006E426F">
        <w:rPr>
          <w:rFonts w:asciiTheme="minorEastAsia" w:eastAsiaTheme="minorEastAsia" w:hAnsiTheme="minorEastAsia" w:cs="Arial"/>
          <w:kern w:val="0"/>
          <w:szCs w:val="21"/>
        </w:rPr>
        <w:t>优惠规则，以</w:t>
      </w:r>
      <w:r w:rsidR="00EC6B18">
        <w:rPr>
          <w:rFonts w:asciiTheme="minorEastAsia" w:eastAsiaTheme="minorEastAsia" w:hAnsiTheme="minorEastAsia" w:cs="Arial"/>
          <w:kern w:val="0"/>
          <w:szCs w:val="21"/>
        </w:rPr>
        <w:t>中欧财富</w:t>
      </w:r>
      <w:r w:rsidRPr="006E426F">
        <w:rPr>
          <w:rFonts w:asciiTheme="minorEastAsia" w:eastAsiaTheme="minorEastAsia" w:hAnsiTheme="minorEastAsia" w:cs="Arial"/>
          <w:kern w:val="0"/>
          <w:szCs w:val="21"/>
        </w:rPr>
        <w:t>的安排和规定为准。</w:t>
      </w:r>
    </w:p>
    <w:p w14:paraId="62326678" w14:textId="77777777" w:rsidR="00D870ED" w:rsidRPr="006E426F" w:rsidRDefault="00D870ED" w:rsidP="007838F6">
      <w:pPr>
        <w:widowControl/>
        <w:ind w:firstLineChars="200" w:firstLine="420"/>
        <w:jc w:val="left"/>
        <w:rPr>
          <w:rFonts w:asciiTheme="minorEastAsia" w:eastAsiaTheme="minorEastAsia" w:hAnsiTheme="minorEastAsia" w:cs="Arial"/>
          <w:kern w:val="0"/>
          <w:szCs w:val="21"/>
        </w:rPr>
      </w:pPr>
    </w:p>
    <w:p w14:paraId="086EADDC" w14:textId="0E74C602" w:rsidR="00EF4BB2" w:rsidRPr="006E426F" w:rsidRDefault="00A80836" w:rsidP="00541A8D">
      <w:pPr>
        <w:widowControl/>
        <w:spacing w:line="360" w:lineRule="auto"/>
        <w:ind w:firstLineChars="200" w:firstLine="420"/>
        <w:jc w:val="left"/>
        <w:rPr>
          <w:rFonts w:asciiTheme="minorEastAsia" w:eastAsiaTheme="minorEastAsia" w:hAnsiTheme="minorEastAsia" w:cs="Arial"/>
          <w:szCs w:val="21"/>
        </w:rPr>
      </w:pPr>
      <w:r w:rsidRPr="006E426F">
        <w:rPr>
          <w:rFonts w:asciiTheme="minorEastAsia" w:eastAsiaTheme="minorEastAsia" w:hAnsiTheme="minorEastAsia" w:cs="Arial" w:hint="eastAsia"/>
          <w:kern w:val="0"/>
          <w:szCs w:val="21"/>
        </w:rPr>
        <w:t>五</w:t>
      </w:r>
      <w:r w:rsidR="000528B7" w:rsidRPr="006E426F">
        <w:rPr>
          <w:rFonts w:asciiTheme="minorEastAsia" w:eastAsiaTheme="minorEastAsia" w:hAnsiTheme="minorEastAsia" w:cs="Arial" w:hint="eastAsia"/>
          <w:kern w:val="0"/>
          <w:szCs w:val="21"/>
        </w:rPr>
        <w:t>、</w:t>
      </w:r>
      <w:r w:rsidR="00EF4BB2" w:rsidRPr="006E426F">
        <w:rPr>
          <w:rFonts w:asciiTheme="minorEastAsia" w:eastAsiaTheme="minorEastAsia" w:hAnsiTheme="minorEastAsia" w:cs="Arial" w:hint="eastAsia"/>
          <w:szCs w:val="21"/>
        </w:rPr>
        <w:t>相关</w:t>
      </w:r>
      <w:r w:rsidR="00EF4BB2" w:rsidRPr="006E426F">
        <w:rPr>
          <w:rFonts w:asciiTheme="minorEastAsia" w:eastAsiaTheme="minorEastAsia" w:hAnsiTheme="minorEastAsia" w:cs="Arial"/>
          <w:szCs w:val="21"/>
        </w:rPr>
        <w:t>说明</w:t>
      </w:r>
    </w:p>
    <w:p w14:paraId="191079B0" w14:textId="705600B4" w:rsidR="00EF4BB2" w:rsidRPr="006E426F" w:rsidRDefault="00EF4BB2" w:rsidP="00EF4BB2">
      <w:pPr>
        <w:widowControl/>
        <w:spacing w:line="360" w:lineRule="auto"/>
        <w:ind w:firstLine="48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szCs w:val="21"/>
        </w:rPr>
        <w:t>若</w:t>
      </w:r>
      <w:r w:rsidRPr="006E426F">
        <w:rPr>
          <w:rFonts w:asciiTheme="minorEastAsia" w:eastAsiaTheme="minorEastAsia" w:hAnsiTheme="minorEastAsia" w:cs="Arial" w:hint="eastAsia"/>
          <w:kern w:val="0"/>
          <w:szCs w:val="21"/>
        </w:rPr>
        <w:t>今后</w:t>
      </w:r>
      <w:r w:rsidR="00EC6B18">
        <w:rPr>
          <w:rFonts w:asciiTheme="minorEastAsia" w:eastAsiaTheme="minorEastAsia" w:hAnsiTheme="minorEastAsia" w:cs="Arial"/>
          <w:kern w:val="0"/>
          <w:szCs w:val="21"/>
        </w:rPr>
        <w:t>中欧财富</w:t>
      </w:r>
      <w:r w:rsidRPr="006E426F">
        <w:rPr>
          <w:rFonts w:asciiTheme="minorEastAsia" w:eastAsiaTheme="minorEastAsia" w:hAnsiTheme="minorEastAsia" w:cs="Arial" w:hint="eastAsia"/>
          <w:kern w:val="0"/>
          <w:szCs w:val="21"/>
        </w:rPr>
        <w:t>依据法律法规及基金相关法律文件对投资起点金额、级差及累计申购限额等</w:t>
      </w:r>
      <w:r w:rsidRPr="006E426F">
        <w:rPr>
          <w:rFonts w:asciiTheme="minorEastAsia" w:eastAsiaTheme="minorEastAsia" w:hAnsiTheme="minorEastAsia" w:cs="Arial"/>
          <w:kern w:val="0"/>
          <w:szCs w:val="21"/>
        </w:rPr>
        <w:t>标准</w:t>
      </w:r>
      <w:r w:rsidRPr="006E426F">
        <w:rPr>
          <w:rFonts w:asciiTheme="minorEastAsia" w:eastAsiaTheme="minorEastAsia" w:hAnsiTheme="minorEastAsia" w:cs="Arial" w:hint="eastAsia"/>
          <w:kern w:val="0"/>
          <w:szCs w:val="21"/>
        </w:rPr>
        <w:t>进行调整，以</w:t>
      </w:r>
      <w:r w:rsidR="00EC6B18">
        <w:rPr>
          <w:rFonts w:asciiTheme="minorEastAsia" w:eastAsiaTheme="minorEastAsia" w:hAnsiTheme="minorEastAsia" w:cs="Arial"/>
          <w:kern w:val="0"/>
          <w:szCs w:val="21"/>
        </w:rPr>
        <w:t>中欧财富</w:t>
      </w:r>
      <w:r w:rsidRPr="006E426F">
        <w:rPr>
          <w:rFonts w:asciiTheme="minorEastAsia" w:eastAsiaTheme="minorEastAsia" w:hAnsiTheme="minorEastAsia" w:cs="Arial" w:hint="eastAsia"/>
          <w:kern w:val="0"/>
          <w:szCs w:val="21"/>
        </w:rPr>
        <w:t>最新规定为准。</w:t>
      </w:r>
    </w:p>
    <w:p w14:paraId="51AD62D5" w14:textId="77777777" w:rsidR="007838F6" w:rsidRPr="006E426F" w:rsidRDefault="007838F6" w:rsidP="007838F6">
      <w:pPr>
        <w:widowControl/>
        <w:ind w:firstLineChars="200" w:firstLine="420"/>
        <w:jc w:val="left"/>
        <w:rPr>
          <w:rFonts w:asciiTheme="minorEastAsia" w:eastAsiaTheme="minorEastAsia" w:hAnsiTheme="minorEastAsia" w:cs="Arial"/>
          <w:kern w:val="0"/>
          <w:szCs w:val="21"/>
        </w:rPr>
      </w:pPr>
    </w:p>
    <w:p w14:paraId="6250A898" w14:textId="29574ACA" w:rsidR="0098471D" w:rsidRPr="006E426F" w:rsidRDefault="00A80836">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六</w:t>
      </w:r>
      <w:r w:rsidR="000528B7" w:rsidRPr="006E426F">
        <w:rPr>
          <w:rFonts w:asciiTheme="minorEastAsia" w:eastAsiaTheme="minorEastAsia" w:hAnsiTheme="minorEastAsia" w:cs="Arial" w:hint="eastAsia"/>
          <w:kern w:val="0"/>
          <w:szCs w:val="21"/>
        </w:rPr>
        <w:t>、业务咨询</w:t>
      </w:r>
    </w:p>
    <w:p w14:paraId="4B60B499" w14:textId="77777777" w:rsidR="0098471D" w:rsidRPr="006E426F" w:rsidRDefault="000528B7">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kern w:val="0"/>
          <w:szCs w:val="21"/>
        </w:rPr>
        <w:t>1</w:t>
      </w:r>
      <w:r w:rsidRPr="006E426F">
        <w:rPr>
          <w:rFonts w:asciiTheme="minorEastAsia" w:eastAsiaTheme="minorEastAsia" w:hAnsiTheme="minorEastAsia" w:cs="Arial" w:hint="eastAsia"/>
          <w:kern w:val="0"/>
          <w:szCs w:val="21"/>
        </w:rPr>
        <w:t>、景顺长城基金管理有限公司</w:t>
      </w:r>
    </w:p>
    <w:p w14:paraId="57FD2234" w14:textId="77777777" w:rsidR="0098471D" w:rsidRPr="006E426F" w:rsidRDefault="000528B7">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客户服务电话：</w:t>
      </w:r>
      <w:r w:rsidRPr="006E426F">
        <w:rPr>
          <w:rFonts w:asciiTheme="minorEastAsia" w:eastAsiaTheme="minorEastAsia" w:hAnsiTheme="minorEastAsia" w:cs="Arial"/>
          <w:kern w:val="0"/>
          <w:szCs w:val="21"/>
        </w:rPr>
        <w:t>400 8888 606</w:t>
      </w:r>
      <w:r w:rsidRPr="006E426F">
        <w:rPr>
          <w:rFonts w:asciiTheme="minorEastAsia" w:eastAsiaTheme="minorEastAsia" w:hAnsiTheme="minorEastAsia" w:cs="Arial" w:hint="eastAsia"/>
          <w:kern w:val="0"/>
          <w:szCs w:val="21"/>
        </w:rPr>
        <w:t>、</w:t>
      </w:r>
      <w:r w:rsidRPr="006E426F">
        <w:rPr>
          <w:rFonts w:asciiTheme="minorEastAsia" w:eastAsiaTheme="minorEastAsia" w:hAnsiTheme="minorEastAsia" w:cs="Arial"/>
          <w:kern w:val="0"/>
          <w:szCs w:val="21"/>
        </w:rPr>
        <w:t>0755-82370688</w:t>
      </w:r>
    </w:p>
    <w:p w14:paraId="25160FD1" w14:textId="77777777" w:rsidR="0098471D" w:rsidRPr="006E426F" w:rsidRDefault="000528B7">
      <w:pPr>
        <w:widowControl/>
        <w:spacing w:line="360" w:lineRule="auto"/>
        <w:ind w:firstLineChars="200" w:firstLine="420"/>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网址：</w:t>
      </w:r>
      <w:r w:rsidRPr="006E426F">
        <w:rPr>
          <w:rFonts w:asciiTheme="minorEastAsia" w:eastAsiaTheme="minorEastAsia" w:hAnsiTheme="minorEastAsia" w:cs="Arial"/>
          <w:kern w:val="0"/>
          <w:szCs w:val="21"/>
        </w:rPr>
        <w:t>www.igwfmc.com</w:t>
      </w:r>
    </w:p>
    <w:p w14:paraId="19919A59" w14:textId="0A4D1892" w:rsidR="009F7A07" w:rsidRPr="00EC431C" w:rsidRDefault="009F7A07" w:rsidP="009F7A0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w:t>
      </w:r>
      <w:r w:rsidR="00EC6B18">
        <w:rPr>
          <w:rFonts w:asciiTheme="minorEastAsia" w:eastAsiaTheme="minorEastAsia" w:hAnsiTheme="minorEastAsia" w:cs="Arial" w:hint="eastAsia"/>
          <w:kern w:val="0"/>
          <w:szCs w:val="21"/>
        </w:rPr>
        <w:t>中欧钱滚滚基金销售（上海）有限公司</w:t>
      </w:r>
    </w:p>
    <w:p w14:paraId="58A8D8A3" w14:textId="77777777" w:rsidR="00450696" w:rsidRPr="00450696" w:rsidRDefault="00450696" w:rsidP="00450696">
      <w:pPr>
        <w:widowControl/>
        <w:spacing w:line="360" w:lineRule="auto"/>
        <w:ind w:firstLineChars="200" w:firstLine="420"/>
        <w:jc w:val="left"/>
        <w:rPr>
          <w:rFonts w:asciiTheme="minorEastAsia" w:eastAsiaTheme="minorEastAsia" w:hAnsiTheme="minorEastAsia" w:cs="Arial"/>
          <w:kern w:val="0"/>
          <w:szCs w:val="21"/>
        </w:rPr>
      </w:pPr>
      <w:r w:rsidRPr="00450696">
        <w:rPr>
          <w:rFonts w:asciiTheme="minorEastAsia" w:eastAsiaTheme="minorEastAsia" w:hAnsiTheme="minorEastAsia" w:cs="Arial" w:hint="eastAsia"/>
          <w:kern w:val="0"/>
          <w:szCs w:val="21"/>
        </w:rPr>
        <w:t>客户服务电话：400-700-9700（钱滚滚专线）</w:t>
      </w:r>
    </w:p>
    <w:p w14:paraId="608BB815" w14:textId="77777777" w:rsidR="00450696" w:rsidRDefault="00450696" w:rsidP="00450696">
      <w:pPr>
        <w:widowControl/>
        <w:spacing w:line="360" w:lineRule="auto"/>
        <w:ind w:firstLineChars="200" w:firstLine="420"/>
        <w:jc w:val="left"/>
        <w:rPr>
          <w:rFonts w:asciiTheme="minorEastAsia" w:eastAsiaTheme="minorEastAsia" w:hAnsiTheme="minorEastAsia" w:cs="Arial"/>
          <w:kern w:val="0"/>
          <w:szCs w:val="21"/>
        </w:rPr>
      </w:pPr>
      <w:r w:rsidRPr="00450696">
        <w:rPr>
          <w:rFonts w:asciiTheme="minorEastAsia" w:eastAsiaTheme="minorEastAsia" w:hAnsiTheme="minorEastAsia" w:cs="Arial" w:hint="eastAsia"/>
          <w:kern w:val="0"/>
          <w:szCs w:val="21"/>
        </w:rPr>
        <w:t>网址：https://www.qiangungun.com/</w:t>
      </w:r>
    </w:p>
    <w:p w14:paraId="03B5600C" w14:textId="77777777" w:rsidR="007838F6" w:rsidRPr="00450696" w:rsidRDefault="007838F6" w:rsidP="007838F6">
      <w:pPr>
        <w:widowControl/>
        <w:ind w:firstLineChars="200" w:firstLine="420"/>
        <w:jc w:val="left"/>
        <w:rPr>
          <w:rFonts w:asciiTheme="minorEastAsia" w:eastAsiaTheme="minorEastAsia" w:hAnsiTheme="minorEastAsia" w:cs="Arial"/>
          <w:kern w:val="0"/>
          <w:szCs w:val="21"/>
        </w:rPr>
      </w:pPr>
    </w:p>
    <w:p w14:paraId="47161B39" w14:textId="3C55CA1A" w:rsidR="00A80836" w:rsidRPr="006E426F" w:rsidRDefault="00A80836" w:rsidP="00A80836">
      <w:pPr>
        <w:widowControl/>
        <w:spacing w:line="360" w:lineRule="auto"/>
        <w:ind w:firstLineChars="200" w:firstLine="420"/>
        <w:jc w:val="left"/>
        <w:rPr>
          <w:rFonts w:ascii="Arial" w:hAnsi="Arial" w:cs="Arial"/>
          <w:color w:val="000000"/>
          <w:kern w:val="0"/>
          <w:szCs w:val="21"/>
        </w:rPr>
      </w:pPr>
      <w:r w:rsidRPr="006E426F">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w:t>
      </w:r>
      <w:r w:rsidR="006928F6" w:rsidRPr="006E426F">
        <w:rPr>
          <w:rFonts w:ascii="Arial" w:hAnsi="Arial" w:cs="Arial" w:hint="eastAsia"/>
          <w:color w:val="000000"/>
          <w:kern w:val="0"/>
          <w:szCs w:val="21"/>
        </w:rPr>
        <w:t>上述基金</w:t>
      </w:r>
      <w:r w:rsidRPr="006E426F">
        <w:rPr>
          <w:rFonts w:ascii="Arial" w:hAnsi="Arial" w:cs="Arial"/>
          <w:color w:val="000000"/>
          <w:kern w:val="0"/>
          <w:szCs w:val="21"/>
        </w:rPr>
        <w:t>时应认真阅读</w:t>
      </w:r>
      <w:r w:rsidR="006928F6" w:rsidRPr="006E426F">
        <w:rPr>
          <w:rFonts w:ascii="Arial" w:hAnsi="Arial" w:cs="Arial" w:hint="eastAsia"/>
          <w:color w:val="000000"/>
          <w:kern w:val="0"/>
          <w:szCs w:val="21"/>
        </w:rPr>
        <w:t>上述基金</w:t>
      </w:r>
      <w:r w:rsidRPr="006E426F">
        <w:rPr>
          <w:rFonts w:ascii="Arial" w:hAnsi="Arial" w:cs="Arial"/>
          <w:color w:val="000000"/>
          <w:kern w:val="0"/>
          <w:szCs w:val="21"/>
        </w:rPr>
        <w:t>的基金合同、招募说明书等文件。敬请投资者留意投资风险。</w:t>
      </w:r>
    </w:p>
    <w:p w14:paraId="065734A5" w14:textId="77777777" w:rsidR="007838F6" w:rsidRPr="006E426F" w:rsidRDefault="007838F6" w:rsidP="007838F6">
      <w:pPr>
        <w:widowControl/>
        <w:ind w:firstLineChars="200" w:firstLine="420"/>
        <w:jc w:val="left"/>
        <w:rPr>
          <w:rFonts w:asciiTheme="minorEastAsia" w:eastAsiaTheme="minorEastAsia" w:hAnsiTheme="minorEastAsia" w:cs="Arial"/>
          <w:kern w:val="0"/>
          <w:szCs w:val="21"/>
        </w:rPr>
      </w:pPr>
    </w:p>
    <w:p w14:paraId="58CFCA49" w14:textId="77777777" w:rsidR="0098471D" w:rsidRDefault="000528B7" w:rsidP="007838F6">
      <w:pPr>
        <w:widowControl/>
        <w:spacing w:line="360" w:lineRule="auto"/>
        <w:ind w:firstLineChars="150" w:firstLine="315"/>
        <w:jc w:val="lef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特此公告。</w:t>
      </w:r>
    </w:p>
    <w:p w14:paraId="01477497" w14:textId="77777777" w:rsidR="00B36C28" w:rsidRPr="00B36C28" w:rsidRDefault="00B36C28" w:rsidP="007838F6">
      <w:pPr>
        <w:widowControl/>
        <w:spacing w:line="360" w:lineRule="auto"/>
        <w:ind w:firstLineChars="150" w:firstLine="315"/>
        <w:jc w:val="left"/>
        <w:rPr>
          <w:rFonts w:asciiTheme="minorEastAsia" w:eastAsiaTheme="minorEastAsia" w:hAnsiTheme="minorEastAsia" w:cs="Arial" w:hint="eastAsia"/>
          <w:kern w:val="0"/>
          <w:szCs w:val="21"/>
        </w:rPr>
      </w:pPr>
      <w:bookmarkStart w:id="0" w:name="_GoBack"/>
      <w:bookmarkEnd w:id="0"/>
    </w:p>
    <w:p w14:paraId="2C9FD47A" w14:textId="77777777" w:rsidR="007838F6" w:rsidRPr="006E426F" w:rsidRDefault="007838F6" w:rsidP="007838F6">
      <w:pPr>
        <w:widowControl/>
        <w:jc w:val="left"/>
        <w:rPr>
          <w:rFonts w:asciiTheme="minorEastAsia" w:eastAsiaTheme="minorEastAsia" w:hAnsiTheme="minorEastAsia" w:cs="Arial"/>
          <w:kern w:val="0"/>
          <w:szCs w:val="21"/>
        </w:rPr>
      </w:pPr>
    </w:p>
    <w:p w14:paraId="4C83DC23" w14:textId="77777777" w:rsidR="0098471D" w:rsidRPr="006E426F" w:rsidRDefault="000528B7">
      <w:pPr>
        <w:widowControl/>
        <w:spacing w:line="360" w:lineRule="auto"/>
        <w:ind w:firstLineChars="200" w:firstLine="420"/>
        <w:jc w:val="right"/>
        <w:rPr>
          <w:rFonts w:asciiTheme="minorEastAsia" w:eastAsiaTheme="minorEastAsia" w:hAnsiTheme="minorEastAsia" w:cs="Arial"/>
          <w:kern w:val="0"/>
          <w:szCs w:val="21"/>
        </w:rPr>
      </w:pPr>
      <w:r w:rsidRPr="006E426F">
        <w:rPr>
          <w:rFonts w:asciiTheme="minorEastAsia" w:eastAsiaTheme="minorEastAsia" w:hAnsiTheme="minorEastAsia" w:cs="Arial" w:hint="eastAsia"/>
          <w:kern w:val="0"/>
          <w:szCs w:val="21"/>
        </w:rPr>
        <w:t>景顺长城基金管理有限公司</w:t>
      </w:r>
    </w:p>
    <w:p w14:paraId="79A11915" w14:textId="65AD39A6" w:rsidR="0098471D" w:rsidRPr="006E426F" w:rsidRDefault="000528B7">
      <w:pPr>
        <w:widowControl/>
        <w:spacing w:line="360" w:lineRule="auto"/>
        <w:jc w:val="right"/>
        <w:rPr>
          <w:rFonts w:asciiTheme="minorEastAsia" w:eastAsiaTheme="minorEastAsia" w:hAnsiTheme="minorEastAsia"/>
          <w:szCs w:val="21"/>
        </w:rPr>
      </w:pPr>
      <w:r w:rsidRPr="006E426F">
        <w:rPr>
          <w:rFonts w:asciiTheme="minorEastAsia" w:eastAsiaTheme="minorEastAsia" w:hAnsiTheme="minorEastAsia" w:cs="Arial" w:hint="eastAsia"/>
          <w:kern w:val="0"/>
          <w:szCs w:val="21"/>
        </w:rPr>
        <w:t>二○</w:t>
      </w:r>
      <w:r w:rsidR="00A7005D" w:rsidRPr="006E426F">
        <w:rPr>
          <w:rFonts w:asciiTheme="minorEastAsia" w:eastAsiaTheme="minorEastAsia" w:hAnsiTheme="minorEastAsia" w:cs="Arial" w:hint="eastAsia"/>
          <w:kern w:val="0"/>
          <w:szCs w:val="21"/>
        </w:rPr>
        <w:t>二</w:t>
      </w:r>
      <w:r w:rsidR="00450696">
        <w:rPr>
          <w:rFonts w:asciiTheme="minorEastAsia" w:eastAsiaTheme="minorEastAsia" w:hAnsiTheme="minorEastAsia" w:cs="Arial" w:hint="eastAsia"/>
          <w:kern w:val="0"/>
          <w:szCs w:val="21"/>
        </w:rPr>
        <w:t>三</w:t>
      </w:r>
      <w:r w:rsidRPr="006E426F">
        <w:rPr>
          <w:rFonts w:asciiTheme="minorEastAsia" w:eastAsiaTheme="minorEastAsia" w:hAnsiTheme="minorEastAsia" w:cs="Arial" w:hint="eastAsia"/>
          <w:kern w:val="0"/>
          <w:szCs w:val="21"/>
        </w:rPr>
        <w:t>年</w:t>
      </w:r>
      <w:r w:rsidR="00450696">
        <w:rPr>
          <w:rFonts w:asciiTheme="minorEastAsia" w:eastAsiaTheme="minorEastAsia" w:hAnsiTheme="minorEastAsia" w:cs="Arial" w:hint="eastAsia"/>
          <w:kern w:val="0"/>
          <w:szCs w:val="21"/>
        </w:rPr>
        <w:t>一</w:t>
      </w:r>
      <w:r w:rsidR="00527CFF" w:rsidRPr="006E426F">
        <w:rPr>
          <w:rFonts w:asciiTheme="minorEastAsia" w:eastAsiaTheme="minorEastAsia" w:hAnsiTheme="minorEastAsia" w:cs="Arial" w:hint="eastAsia"/>
          <w:kern w:val="0"/>
          <w:szCs w:val="21"/>
        </w:rPr>
        <w:t>月</w:t>
      </w:r>
      <w:r w:rsidR="00450696">
        <w:rPr>
          <w:rFonts w:asciiTheme="minorEastAsia" w:eastAsiaTheme="minorEastAsia" w:hAnsiTheme="minorEastAsia" w:cs="Arial" w:hint="eastAsia"/>
          <w:kern w:val="0"/>
          <w:szCs w:val="21"/>
        </w:rPr>
        <w:t>六</w:t>
      </w:r>
      <w:r w:rsidR="00527CFF" w:rsidRPr="006E426F">
        <w:rPr>
          <w:rFonts w:asciiTheme="minorEastAsia" w:eastAsiaTheme="minorEastAsia" w:hAnsiTheme="minorEastAsia" w:cs="Arial" w:hint="eastAsia"/>
          <w:kern w:val="0"/>
          <w:szCs w:val="21"/>
        </w:rPr>
        <w:t>日</w:t>
      </w:r>
    </w:p>
    <w:sectPr w:rsidR="0098471D" w:rsidRPr="006E426F" w:rsidSect="0098471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5260D" w14:textId="77777777" w:rsidR="0067411B" w:rsidRDefault="0067411B" w:rsidP="008E6554">
      <w:r>
        <w:separator/>
      </w:r>
    </w:p>
  </w:endnote>
  <w:endnote w:type="continuationSeparator" w:id="0">
    <w:p w14:paraId="05E32213" w14:textId="77777777" w:rsidR="0067411B" w:rsidRDefault="0067411B" w:rsidP="008E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0E3B2" w14:textId="77777777" w:rsidR="0067411B" w:rsidRDefault="0067411B" w:rsidP="008E6554">
      <w:r>
        <w:separator/>
      </w:r>
    </w:p>
  </w:footnote>
  <w:footnote w:type="continuationSeparator" w:id="0">
    <w:p w14:paraId="11916ED6" w14:textId="77777777" w:rsidR="0067411B" w:rsidRDefault="0067411B" w:rsidP="008E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defaultTabStop w:val="420"/>
  <w:drawingGridVerticalSpacing w:val="156"/>
  <w:noPunctuationKerning/>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5A"/>
    <w:rsid w:val="000028D4"/>
    <w:rsid w:val="00003971"/>
    <w:rsid w:val="0000651E"/>
    <w:rsid w:val="00006EC6"/>
    <w:rsid w:val="00011A96"/>
    <w:rsid w:val="00012C16"/>
    <w:rsid w:val="00015681"/>
    <w:rsid w:val="00021D7D"/>
    <w:rsid w:val="00032518"/>
    <w:rsid w:val="00044302"/>
    <w:rsid w:val="00047E91"/>
    <w:rsid w:val="00050352"/>
    <w:rsid w:val="00050DD0"/>
    <w:rsid w:val="000528B7"/>
    <w:rsid w:val="00054D14"/>
    <w:rsid w:val="0006655E"/>
    <w:rsid w:val="00077D2F"/>
    <w:rsid w:val="000863EA"/>
    <w:rsid w:val="0009138D"/>
    <w:rsid w:val="00093D33"/>
    <w:rsid w:val="000975F7"/>
    <w:rsid w:val="000A2295"/>
    <w:rsid w:val="000B4D9B"/>
    <w:rsid w:val="000C1AEC"/>
    <w:rsid w:val="000E0F94"/>
    <w:rsid w:val="000E27C1"/>
    <w:rsid w:val="000E4EFF"/>
    <w:rsid w:val="000E519B"/>
    <w:rsid w:val="000F2CC2"/>
    <w:rsid w:val="000F77C2"/>
    <w:rsid w:val="000F7828"/>
    <w:rsid w:val="0011056B"/>
    <w:rsid w:val="001177E7"/>
    <w:rsid w:val="001268CC"/>
    <w:rsid w:val="00127C63"/>
    <w:rsid w:val="00136B2A"/>
    <w:rsid w:val="00147743"/>
    <w:rsid w:val="0015086E"/>
    <w:rsid w:val="00156239"/>
    <w:rsid w:val="00156ED8"/>
    <w:rsid w:val="00160AC4"/>
    <w:rsid w:val="001634A3"/>
    <w:rsid w:val="001672E8"/>
    <w:rsid w:val="0017061B"/>
    <w:rsid w:val="001745A4"/>
    <w:rsid w:val="00174B31"/>
    <w:rsid w:val="001821D8"/>
    <w:rsid w:val="00182CCD"/>
    <w:rsid w:val="0018343A"/>
    <w:rsid w:val="001B13A9"/>
    <w:rsid w:val="001C13F3"/>
    <w:rsid w:val="001D07E0"/>
    <w:rsid w:val="001D2CB0"/>
    <w:rsid w:val="001E4619"/>
    <w:rsid w:val="001E7D97"/>
    <w:rsid w:val="001F2A04"/>
    <w:rsid w:val="001F2E05"/>
    <w:rsid w:val="001F526F"/>
    <w:rsid w:val="00202B24"/>
    <w:rsid w:val="00204C10"/>
    <w:rsid w:val="00211CF7"/>
    <w:rsid w:val="00212012"/>
    <w:rsid w:val="002173ED"/>
    <w:rsid w:val="0022685D"/>
    <w:rsid w:val="00231D19"/>
    <w:rsid w:val="00233787"/>
    <w:rsid w:val="0023615A"/>
    <w:rsid w:val="00237082"/>
    <w:rsid w:val="00244686"/>
    <w:rsid w:val="00244FD4"/>
    <w:rsid w:val="0024632E"/>
    <w:rsid w:val="0025482E"/>
    <w:rsid w:val="002603E0"/>
    <w:rsid w:val="00270632"/>
    <w:rsid w:val="0027124D"/>
    <w:rsid w:val="00274C05"/>
    <w:rsid w:val="00280DB3"/>
    <w:rsid w:val="00294EF4"/>
    <w:rsid w:val="0029650B"/>
    <w:rsid w:val="002A3C16"/>
    <w:rsid w:val="002A4E9E"/>
    <w:rsid w:val="002A5EA8"/>
    <w:rsid w:val="002B02C5"/>
    <w:rsid w:val="002B7B4C"/>
    <w:rsid w:val="002D6E17"/>
    <w:rsid w:val="002D7DDC"/>
    <w:rsid w:val="002E2274"/>
    <w:rsid w:val="002E3E3E"/>
    <w:rsid w:val="002E41B3"/>
    <w:rsid w:val="002E58FA"/>
    <w:rsid w:val="002E61B7"/>
    <w:rsid w:val="002E68CF"/>
    <w:rsid w:val="002E69D4"/>
    <w:rsid w:val="002F785E"/>
    <w:rsid w:val="003062AB"/>
    <w:rsid w:val="003202FA"/>
    <w:rsid w:val="00320702"/>
    <w:rsid w:val="0032344A"/>
    <w:rsid w:val="003375B8"/>
    <w:rsid w:val="0034279F"/>
    <w:rsid w:val="003434B9"/>
    <w:rsid w:val="003465C4"/>
    <w:rsid w:val="00351625"/>
    <w:rsid w:val="003555D0"/>
    <w:rsid w:val="00355879"/>
    <w:rsid w:val="003648A3"/>
    <w:rsid w:val="00366EAA"/>
    <w:rsid w:val="003762D2"/>
    <w:rsid w:val="003771C3"/>
    <w:rsid w:val="003801D7"/>
    <w:rsid w:val="00384C5E"/>
    <w:rsid w:val="00387125"/>
    <w:rsid w:val="003A0B39"/>
    <w:rsid w:val="003A1F16"/>
    <w:rsid w:val="003A5DF4"/>
    <w:rsid w:val="003A64B2"/>
    <w:rsid w:val="003A7FBF"/>
    <w:rsid w:val="003B2CB1"/>
    <w:rsid w:val="003B5AD4"/>
    <w:rsid w:val="003C51B9"/>
    <w:rsid w:val="003C6C3E"/>
    <w:rsid w:val="003D265E"/>
    <w:rsid w:val="003E0E29"/>
    <w:rsid w:val="003E4B8E"/>
    <w:rsid w:val="003F03E2"/>
    <w:rsid w:val="003F5F55"/>
    <w:rsid w:val="003F691A"/>
    <w:rsid w:val="00401ABC"/>
    <w:rsid w:val="004055B6"/>
    <w:rsid w:val="0042334C"/>
    <w:rsid w:val="00433A06"/>
    <w:rsid w:val="0043521C"/>
    <w:rsid w:val="00450696"/>
    <w:rsid w:val="00454120"/>
    <w:rsid w:val="00462C3A"/>
    <w:rsid w:val="00473665"/>
    <w:rsid w:val="00474CD6"/>
    <w:rsid w:val="00477944"/>
    <w:rsid w:val="004804CC"/>
    <w:rsid w:val="00481844"/>
    <w:rsid w:val="00481981"/>
    <w:rsid w:val="004836B4"/>
    <w:rsid w:val="00484125"/>
    <w:rsid w:val="00487C2B"/>
    <w:rsid w:val="00490AE0"/>
    <w:rsid w:val="004946D7"/>
    <w:rsid w:val="004956FF"/>
    <w:rsid w:val="004A03A6"/>
    <w:rsid w:val="004B48E2"/>
    <w:rsid w:val="004B554A"/>
    <w:rsid w:val="004B6D59"/>
    <w:rsid w:val="004E7CC7"/>
    <w:rsid w:val="004F7288"/>
    <w:rsid w:val="005048CD"/>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480F"/>
    <w:rsid w:val="00596767"/>
    <w:rsid w:val="005A6888"/>
    <w:rsid w:val="005B4907"/>
    <w:rsid w:val="005B501A"/>
    <w:rsid w:val="005B5F71"/>
    <w:rsid w:val="005C0B0B"/>
    <w:rsid w:val="005C3C00"/>
    <w:rsid w:val="005C4444"/>
    <w:rsid w:val="005C6ACA"/>
    <w:rsid w:val="005E0079"/>
    <w:rsid w:val="005E0635"/>
    <w:rsid w:val="005E110D"/>
    <w:rsid w:val="005E2FEF"/>
    <w:rsid w:val="005E31C2"/>
    <w:rsid w:val="005E5012"/>
    <w:rsid w:val="005F0033"/>
    <w:rsid w:val="006072AD"/>
    <w:rsid w:val="00610E26"/>
    <w:rsid w:val="006126E5"/>
    <w:rsid w:val="006171A2"/>
    <w:rsid w:val="0062408D"/>
    <w:rsid w:val="006274D8"/>
    <w:rsid w:val="00636162"/>
    <w:rsid w:val="0063778C"/>
    <w:rsid w:val="006427C4"/>
    <w:rsid w:val="0064495D"/>
    <w:rsid w:val="00650350"/>
    <w:rsid w:val="006542BA"/>
    <w:rsid w:val="00657AC7"/>
    <w:rsid w:val="006604BB"/>
    <w:rsid w:val="006607A2"/>
    <w:rsid w:val="006630ED"/>
    <w:rsid w:val="00665A94"/>
    <w:rsid w:val="0067411B"/>
    <w:rsid w:val="00677D38"/>
    <w:rsid w:val="00681EEC"/>
    <w:rsid w:val="006909DF"/>
    <w:rsid w:val="006928F6"/>
    <w:rsid w:val="00695049"/>
    <w:rsid w:val="0069540A"/>
    <w:rsid w:val="00697CBA"/>
    <w:rsid w:val="006A01C4"/>
    <w:rsid w:val="006B400E"/>
    <w:rsid w:val="006B7217"/>
    <w:rsid w:val="006B759B"/>
    <w:rsid w:val="006B7BF1"/>
    <w:rsid w:val="006C0C60"/>
    <w:rsid w:val="006C10CC"/>
    <w:rsid w:val="006C17F9"/>
    <w:rsid w:val="006C1CCC"/>
    <w:rsid w:val="006D2C8A"/>
    <w:rsid w:val="006E03F8"/>
    <w:rsid w:val="006E426F"/>
    <w:rsid w:val="006E61CE"/>
    <w:rsid w:val="006E7494"/>
    <w:rsid w:val="006F2854"/>
    <w:rsid w:val="006F3F21"/>
    <w:rsid w:val="006F52E7"/>
    <w:rsid w:val="00700967"/>
    <w:rsid w:val="00701E6B"/>
    <w:rsid w:val="00702AC9"/>
    <w:rsid w:val="007124FC"/>
    <w:rsid w:val="0071254D"/>
    <w:rsid w:val="0073236E"/>
    <w:rsid w:val="00732E71"/>
    <w:rsid w:val="007332D9"/>
    <w:rsid w:val="007459FF"/>
    <w:rsid w:val="00747446"/>
    <w:rsid w:val="00755DF1"/>
    <w:rsid w:val="00765121"/>
    <w:rsid w:val="00765D9F"/>
    <w:rsid w:val="0077102B"/>
    <w:rsid w:val="00771F5C"/>
    <w:rsid w:val="00772661"/>
    <w:rsid w:val="00773EF4"/>
    <w:rsid w:val="007756F3"/>
    <w:rsid w:val="0077688E"/>
    <w:rsid w:val="007838F6"/>
    <w:rsid w:val="00784982"/>
    <w:rsid w:val="00794CB5"/>
    <w:rsid w:val="00794FE2"/>
    <w:rsid w:val="007A1BC3"/>
    <w:rsid w:val="007A54E7"/>
    <w:rsid w:val="007B0164"/>
    <w:rsid w:val="007B0F40"/>
    <w:rsid w:val="007B1208"/>
    <w:rsid w:val="007B3CC8"/>
    <w:rsid w:val="007B4377"/>
    <w:rsid w:val="007B6639"/>
    <w:rsid w:val="007D344A"/>
    <w:rsid w:val="007D3CD6"/>
    <w:rsid w:val="007D6EA3"/>
    <w:rsid w:val="007E228A"/>
    <w:rsid w:val="007E72F2"/>
    <w:rsid w:val="007F4E1C"/>
    <w:rsid w:val="007F62BF"/>
    <w:rsid w:val="007F6941"/>
    <w:rsid w:val="007F6D8E"/>
    <w:rsid w:val="0081417C"/>
    <w:rsid w:val="008201EF"/>
    <w:rsid w:val="00826885"/>
    <w:rsid w:val="00830255"/>
    <w:rsid w:val="008302C5"/>
    <w:rsid w:val="00840CA7"/>
    <w:rsid w:val="0085136B"/>
    <w:rsid w:val="00851E74"/>
    <w:rsid w:val="0085691C"/>
    <w:rsid w:val="00860D1C"/>
    <w:rsid w:val="00861F3F"/>
    <w:rsid w:val="008804A8"/>
    <w:rsid w:val="00893EED"/>
    <w:rsid w:val="00895D58"/>
    <w:rsid w:val="008A58D4"/>
    <w:rsid w:val="008A5F97"/>
    <w:rsid w:val="008B16A3"/>
    <w:rsid w:val="008B7C3E"/>
    <w:rsid w:val="008C5352"/>
    <w:rsid w:val="008C756C"/>
    <w:rsid w:val="008E6554"/>
    <w:rsid w:val="008E69FE"/>
    <w:rsid w:val="008E6BF4"/>
    <w:rsid w:val="008F10FB"/>
    <w:rsid w:val="008F361B"/>
    <w:rsid w:val="008F5136"/>
    <w:rsid w:val="00903B4A"/>
    <w:rsid w:val="00906B42"/>
    <w:rsid w:val="0091122A"/>
    <w:rsid w:val="009253FF"/>
    <w:rsid w:val="009354DB"/>
    <w:rsid w:val="00937946"/>
    <w:rsid w:val="00946C01"/>
    <w:rsid w:val="00954275"/>
    <w:rsid w:val="009562E6"/>
    <w:rsid w:val="009617F9"/>
    <w:rsid w:val="009652A4"/>
    <w:rsid w:val="00966397"/>
    <w:rsid w:val="00966B34"/>
    <w:rsid w:val="00967C70"/>
    <w:rsid w:val="00982692"/>
    <w:rsid w:val="0098471D"/>
    <w:rsid w:val="00987576"/>
    <w:rsid w:val="00990D0C"/>
    <w:rsid w:val="00991EB6"/>
    <w:rsid w:val="009A4310"/>
    <w:rsid w:val="009B5F59"/>
    <w:rsid w:val="009C0FFA"/>
    <w:rsid w:val="009C172E"/>
    <w:rsid w:val="009C52F8"/>
    <w:rsid w:val="009E1337"/>
    <w:rsid w:val="009E6927"/>
    <w:rsid w:val="009F6AAE"/>
    <w:rsid w:val="009F7A07"/>
    <w:rsid w:val="009F7E52"/>
    <w:rsid w:val="00A02A5A"/>
    <w:rsid w:val="00A04761"/>
    <w:rsid w:val="00A1243A"/>
    <w:rsid w:val="00A21162"/>
    <w:rsid w:val="00A219C8"/>
    <w:rsid w:val="00A22632"/>
    <w:rsid w:val="00A2350F"/>
    <w:rsid w:val="00A256C9"/>
    <w:rsid w:val="00A35144"/>
    <w:rsid w:val="00A4232F"/>
    <w:rsid w:val="00A477D2"/>
    <w:rsid w:val="00A5234E"/>
    <w:rsid w:val="00A54B19"/>
    <w:rsid w:val="00A55ED3"/>
    <w:rsid w:val="00A56734"/>
    <w:rsid w:val="00A5691A"/>
    <w:rsid w:val="00A63940"/>
    <w:rsid w:val="00A63F11"/>
    <w:rsid w:val="00A7005D"/>
    <w:rsid w:val="00A80836"/>
    <w:rsid w:val="00A84D45"/>
    <w:rsid w:val="00A87611"/>
    <w:rsid w:val="00A905C9"/>
    <w:rsid w:val="00A934A4"/>
    <w:rsid w:val="00A94AE7"/>
    <w:rsid w:val="00AA3A74"/>
    <w:rsid w:val="00AB47F9"/>
    <w:rsid w:val="00AC4801"/>
    <w:rsid w:val="00AD237A"/>
    <w:rsid w:val="00AD2FF8"/>
    <w:rsid w:val="00AD7B70"/>
    <w:rsid w:val="00AE0483"/>
    <w:rsid w:val="00AE0E6D"/>
    <w:rsid w:val="00AE5342"/>
    <w:rsid w:val="00AF10BF"/>
    <w:rsid w:val="00B0433F"/>
    <w:rsid w:val="00B07B2B"/>
    <w:rsid w:val="00B16AFD"/>
    <w:rsid w:val="00B22640"/>
    <w:rsid w:val="00B3369A"/>
    <w:rsid w:val="00B36C28"/>
    <w:rsid w:val="00B42242"/>
    <w:rsid w:val="00B425D5"/>
    <w:rsid w:val="00B46D00"/>
    <w:rsid w:val="00B55515"/>
    <w:rsid w:val="00B61B14"/>
    <w:rsid w:val="00B6458E"/>
    <w:rsid w:val="00B753AD"/>
    <w:rsid w:val="00B81B02"/>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61AD"/>
    <w:rsid w:val="00C057E4"/>
    <w:rsid w:val="00C06895"/>
    <w:rsid w:val="00C11517"/>
    <w:rsid w:val="00C22DC9"/>
    <w:rsid w:val="00C30651"/>
    <w:rsid w:val="00C35F6A"/>
    <w:rsid w:val="00C405EC"/>
    <w:rsid w:val="00C42093"/>
    <w:rsid w:val="00C4350D"/>
    <w:rsid w:val="00C53026"/>
    <w:rsid w:val="00C62558"/>
    <w:rsid w:val="00C63875"/>
    <w:rsid w:val="00C816E4"/>
    <w:rsid w:val="00C83A06"/>
    <w:rsid w:val="00C84AB3"/>
    <w:rsid w:val="00C87754"/>
    <w:rsid w:val="00C91010"/>
    <w:rsid w:val="00C94AEA"/>
    <w:rsid w:val="00C95E03"/>
    <w:rsid w:val="00C978D0"/>
    <w:rsid w:val="00CA0DBB"/>
    <w:rsid w:val="00CB095C"/>
    <w:rsid w:val="00CB11BE"/>
    <w:rsid w:val="00CB470F"/>
    <w:rsid w:val="00CD1213"/>
    <w:rsid w:val="00CD2173"/>
    <w:rsid w:val="00CD2D2A"/>
    <w:rsid w:val="00CE2D0D"/>
    <w:rsid w:val="00CF0318"/>
    <w:rsid w:val="00CF1A96"/>
    <w:rsid w:val="00CF2218"/>
    <w:rsid w:val="00CF3D71"/>
    <w:rsid w:val="00D01CB9"/>
    <w:rsid w:val="00D124F5"/>
    <w:rsid w:val="00D14285"/>
    <w:rsid w:val="00D16613"/>
    <w:rsid w:val="00D16618"/>
    <w:rsid w:val="00D20C9A"/>
    <w:rsid w:val="00D2455A"/>
    <w:rsid w:val="00D2507B"/>
    <w:rsid w:val="00D3065A"/>
    <w:rsid w:val="00D3591D"/>
    <w:rsid w:val="00D43A97"/>
    <w:rsid w:val="00D4414A"/>
    <w:rsid w:val="00D44C8A"/>
    <w:rsid w:val="00D5324E"/>
    <w:rsid w:val="00D60D84"/>
    <w:rsid w:val="00D65C0F"/>
    <w:rsid w:val="00D81AA4"/>
    <w:rsid w:val="00D82018"/>
    <w:rsid w:val="00D870ED"/>
    <w:rsid w:val="00D91FA3"/>
    <w:rsid w:val="00DA19CE"/>
    <w:rsid w:val="00DA2931"/>
    <w:rsid w:val="00DA34C7"/>
    <w:rsid w:val="00DA4B15"/>
    <w:rsid w:val="00DA57CC"/>
    <w:rsid w:val="00DB545C"/>
    <w:rsid w:val="00DC0D2B"/>
    <w:rsid w:val="00DC1E66"/>
    <w:rsid w:val="00DC458A"/>
    <w:rsid w:val="00DC5FCC"/>
    <w:rsid w:val="00DF1224"/>
    <w:rsid w:val="00DF3229"/>
    <w:rsid w:val="00DF41E4"/>
    <w:rsid w:val="00DF57DF"/>
    <w:rsid w:val="00DF7912"/>
    <w:rsid w:val="00E04306"/>
    <w:rsid w:val="00E047F2"/>
    <w:rsid w:val="00E11B16"/>
    <w:rsid w:val="00E15C1D"/>
    <w:rsid w:val="00E23889"/>
    <w:rsid w:val="00E3464C"/>
    <w:rsid w:val="00E41019"/>
    <w:rsid w:val="00E41BE9"/>
    <w:rsid w:val="00E512DC"/>
    <w:rsid w:val="00E6250C"/>
    <w:rsid w:val="00E73DE9"/>
    <w:rsid w:val="00E847F6"/>
    <w:rsid w:val="00E84F28"/>
    <w:rsid w:val="00E913F6"/>
    <w:rsid w:val="00EA161C"/>
    <w:rsid w:val="00EA2824"/>
    <w:rsid w:val="00EB3448"/>
    <w:rsid w:val="00EB40D2"/>
    <w:rsid w:val="00EB5D68"/>
    <w:rsid w:val="00EC1D5D"/>
    <w:rsid w:val="00EC431C"/>
    <w:rsid w:val="00EC6B18"/>
    <w:rsid w:val="00ED4BFA"/>
    <w:rsid w:val="00ED6928"/>
    <w:rsid w:val="00EF0828"/>
    <w:rsid w:val="00EF4BB2"/>
    <w:rsid w:val="00F0297F"/>
    <w:rsid w:val="00F03DB3"/>
    <w:rsid w:val="00F06DDB"/>
    <w:rsid w:val="00F14B04"/>
    <w:rsid w:val="00F2479A"/>
    <w:rsid w:val="00F33A92"/>
    <w:rsid w:val="00F343D0"/>
    <w:rsid w:val="00F34693"/>
    <w:rsid w:val="00F401A7"/>
    <w:rsid w:val="00F42F90"/>
    <w:rsid w:val="00F5481C"/>
    <w:rsid w:val="00F6410C"/>
    <w:rsid w:val="00F83ABF"/>
    <w:rsid w:val="00F8402A"/>
    <w:rsid w:val="00F90593"/>
    <w:rsid w:val="00F94E2B"/>
    <w:rsid w:val="00F962CA"/>
    <w:rsid w:val="00F9726D"/>
    <w:rsid w:val="00F979F8"/>
    <w:rsid w:val="00FA0D4C"/>
    <w:rsid w:val="00FA0F8B"/>
    <w:rsid w:val="00FA2BBD"/>
    <w:rsid w:val="00FB22BB"/>
    <w:rsid w:val="00FC3235"/>
    <w:rsid w:val="00FC5B13"/>
    <w:rsid w:val="00FD4F6A"/>
    <w:rsid w:val="00FD6080"/>
    <w:rsid w:val="00FE3462"/>
    <w:rsid w:val="00FE6A70"/>
    <w:rsid w:val="01716A79"/>
    <w:rsid w:val="0A8B4EF1"/>
    <w:rsid w:val="323B1829"/>
    <w:rsid w:val="36493934"/>
    <w:rsid w:val="45192A88"/>
    <w:rsid w:val="5233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F3AC01"/>
  <w15:docId w15:val="{5C35C74A-2186-4E98-8725-1217366E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021D7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5269">
      <w:bodyDiv w:val="1"/>
      <w:marLeft w:val="0"/>
      <w:marRight w:val="0"/>
      <w:marTop w:val="0"/>
      <w:marBottom w:val="0"/>
      <w:divBdr>
        <w:top w:val="none" w:sz="0" w:space="0" w:color="auto"/>
        <w:left w:val="none" w:sz="0" w:space="0" w:color="auto"/>
        <w:bottom w:val="none" w:sz="0" w:space="0" w:color="auto"/>
        <w:right w:val="none" w:sz="0" w:space="0" w:color="auto"/>
      </w:divBdr>
    </w:div>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212736174">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344669342">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565532466">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671756631">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05584798">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957878608">
      <w:bodyDiv w:val="1"/>
      <w:marLeft w:val="0"/>
      <w:marRight w:val="0"/>
      <w:marTop w:val="0"/>
      <w:marBottom w:val="0"/>
      <w:divBdr>
        <w:top w:val="none" w:sz="0" w:space="0" w:color="auto"/>
        <w:left w:val="none" w:sz="0" w:space="0" w:color="auto"/>
        <w:bottom w:val="none" w:sz="0" w:space="0" w:color="auto"/>
        <w:right w:val="none" w:sz="0" w:space="0" w:color="auto"/>
      </w:divBdr>
    </w:div>
    <w:div w:id="1015421895">
      <w:bodyDiv w:val="1"/>
      <w:marLeft w:val="0"/>
      <w:marRight w:val="0"/>
      <w:marTop w:val="0"/>
      <w:marBottom w:val="0"/>
      <w:divBdr>
        <w:top w:val="none" w:sz="0" w:space="0" w:color="auto"/>
        <w:left w:val="none" w:sz="0" w:space="0" w:color="auto"/>
        <w:bottom w:val="none" w:sz="0" w:space="0" w:color="auto"/>
        <w:right w:val="none" w:sz="0" w:space="0" w:color="auto"/>
      </w:divBdr>
    </w:div>
    <w:div w:id="1109591766">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348287061">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850636260">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343</Words>
  <Characters>1958</Characters>
  <Application>Microsoft Office Word</Application>
  <DocSecurity>0</DocSecurity>
  <Lines>16</Lines>
  <Paragraphs>4</Paragraphs>
  <ScaleCrop>false</ScaleCrop>
  <Company>JDJR</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陈淼</dc:creator>
  <cp:lastModifiedBy>weinn</cp:lastModifiedBy>
  <cp:revision>5</cp:revision>
  <cp:lastPrinted>2016-11-22T01:06:00Z</cp:lastPrinted>
  <dcterms:created xsi:type="dcterms:W3CDTF">2023-01-05T01:20:00Z</dcterms:created>
  <dcterms:modified xsi:type="dcterms:W3CDTF">2023-01-05T09:05:00Z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