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AF194C" w:rsidRDefault="00682F89" w:rsidP="001C7C04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 w:rsidRPr="00AF194C">
        <w:rPr>
          <w:rFonts w:ascii="宋体" w:eastAsia="宋体" w:hAnsi="宋体" w:cs="Arial" w:hint="eastAsia"/>
          <w:b/>
          <w:bCs/>
          <w:sz w:val="24"/>
          <w:szCs w:val="28"/>
        </w:rPr>
        <w:t>广发基金管理有限公司</w:t>
      </w:r>
    </w:p>
    <w:p w:rsidR="001C7C04" w:rsidRPr="00AF194C" w:rsidRDefault="00682F89" w:rsidP="000402F3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 w:rsidRPr="00AF194C">
        <w:rPr>
          <w:rFonts w:ascii="宋体" w:eastAsia="宋体" w:hAnsi="宋体" w:cs="Arial"/>
          <w:b/>
          <w:bCs/>
          <w:sz w:val="24"/>
          <w:szCs w:val="28"/>
        </w:rPr>
        <w:t>关于</w:t>
      </w:r>
      <w:r w:rsidR="00360927" w:rsidRPr="00AF194C">
        <w:rPr>
          <w:rFonts w:ascii="宋体" w:eastAsia="宋体" w:hAnsi="宋体" w:cs="Arial"/>
          <w:b/>
          <w:bCs/>
          <w:sz w:val="24"/>
          <w:szCs w:val="28"/>
        </w:rPr>
        <w:t>广发纯债债券型证券投资基金</w:t>
      </w:r>
      <w:r w:rsidR="00E40BC0" w:rsidRPr="00AF194C">
        <w:rPr>
          <w:rFonts w:ascii="宋体" w:eastAsia="宋体" w:hAnsi="宋体" w:cs="Arial" w:hint="eastAsia"/>
          <w:b/>
          <w:bCs/>
          <w:sz w:val="24"/>
          <w:szCs w:val="28"/>
        </w:rPr>
        <w:t>调整</w:t>
      </w:r>
      <w:r w:rsidR="00075903" w:rsidRPr="00075903">
        <w:rPr>
          <w:rFonts w:ascii="宋体" w:eastAsia="宋体" w:hAnsi="宋体" w:hint="eastAsia"/>
          <w:b/>
          <w:sz w:val="24"/>
          <w:szCs w:val="24"/>
        </w:rPr>
        <w:t>机构投资者</w:t>
      </w:r>
      <w:r w:rsidR="00E40BC0" w:rsidRPr="00AF194C">
        <w:rPr>
          <w:rFonts w:ascii="宋体" w:eastAsia="宋体" w:hAnsi="宋体" w:cs="Arial" w:hint="eastAsia"/>
          <w:b/>
          <w:bCs/>
          <w:sz w:val="24"/>
          <w:szCs w:val="28"/>
        </w:rPr>
        <w:t>大额申购</w:t>
      </w:r>
      <w:r w:rsidR="00FE7FE1" w:rsidRPr="00FE7FE1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FE7FE1">
        <w:rPr>
          <w:rFonts w:ascii="宋体" w:eastAsia="宋体" w:hAnsi="宋体" w:cs="Arial" w:hint="eastAsia"/>
          <w:b/>
          <w:bCs/>
          <w:sz w:val="24"/>
          <w:szCs w:val="28"/>
        </w:rPr>
        <w:t>业务</w:t>
      </w:r>
      <w:r w:rsidR="00E40BC0" w:rsidRPr="00AF194C">
        <w:rPr>
          <w:rFonts w:ascii="宋体" w:eastAsia="宋体" w:hAnsi="宋体" w:cs="Arial" w:hint="eastAsia"/>
          <w:b/>
          <w:bCs/>
          <w:sz w:val="24"/>
          <w:szCs w:val="28"/>
        </w:rPr>
        <w:t>限额的公告</w:t>
      </w:r>
    </w:p>
    <w:p w:rsidR="002A686C" w:rsidRDefault="00FE7FE1" w:rsidP="000402F3">
      <w:pPr>
        <w:widowControl/>
        <w:spacing w:line="360" w:lineRule="auto"/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6F2D7E">
        <w:rPr>
          <w:rFonts w:ascii="宋体" w:hAnsi="宋体" w:hint="eastAsia"/>
          <w:kern w:val="0"/>
          <w:sz w:val="24"/>
        </w:rPr>
        <w:t>2023年1月9日</w:t>
      </w:r>
    </w:p>
    <w:p w:rsidR="005914B0" w:rsidRPr="000402F3" w:rsidRDefault="005914B0" w:rsidP="000402F3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8"/>
          <w:szCs w:val="28"/>
        </w:rPr>
      </w:pPr>
    </w:p>
    <w:p w:rsidR="00C24D64" w:rsidRPr="005914B0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5914B0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B56C5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5914B0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4673"/>
        <w:gridCol w:w="2976"/>
      </w:tblGrid>
      <w:tr w:rsidR="001C7C04" w:rsidRPr="000402F3" w:rsidTr="00360927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60927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广发纯债债券型证券投资基金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360927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60927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广发纯债债券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360927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60927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/>
                <w:sz w:val="24"/>
                <w:szCs w:val="24"/>
              </w:rPr>
              <w:t>270048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360927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B57B66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B57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60927">
              <w:rPr>
                <w:rFonts w:ascii="宋体" w:eastAsia="宋体" w:hAnsi="宋体" w:hint="eastAsia"/>
                <w:sz w:val="24"/>
                <w:szCs w:val="24"/>
              </w:rPr>
              <w:t>广发纯债债券型证券投资基金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60927">
              <w:rPr>
                <w:rFonts w:ascii="宋体" w:eastAsia="宋体" w:hAnsi="宋体" w:hint="eastAsia"/>
                <w:sz w:val="24"/>
                <w:szCs w:val="24"/>
              </w:rPr>
              <w:t>广发纯债债券型证券投资基金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1C7C04" w:rsidRPr="000402F3" w:rsidTr="0036092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FA43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F2D7E" w:rsidP="00D939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1C7C04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7C04" w:rsidRPr="000402F3" w:rsidRDefault="007A6879" w:rsidP="007A687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4" w:rsidRPr="000402F3" w:rsidRDefault="006F2D7E" w:rsidP="00D939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1C7C04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7C04" w:rsidRPr="000402F3" w:rsidRDefault="007A6879" w:rsidP="00FA43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4" w:rsidRPr="000402F3" w:rsidRDefault="006F2D7E" w:rsidP="00D939A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0402F3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2F3" w:rsidRPr="000402F3" w:rsidRDefault="000402F3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2F3" w:rsidRPr="000402F3" w:rsidRDefault="000402F3" w:rsidP="00FA43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F3" w:rsidRPr="000402F3" w:rsidRDefault="00B56C5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1C7C04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7C04" w:rsidRPr="000402F3" w:rsidRDefault="000402F3" w:rsidP="00FA43E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4" w:rsidRPr="000402F3" w:rsidRDefault="00B56C5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0402F3" w:rsidRPr="000402F3" w:rsidTr="00AF1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2F3" w:rsidRPr="000402F3" w:rsidRDefault="000402F3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2F3" w:rsidRPr="000402F3" w:rsidRDefault="00FF424B" w:rsidP="00FA43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="000402F3"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定期定额和不定额投资</w:t>
            </w:r>
            <w:r w:rsidR="000402F3" w:rsidRPr="000402F3">
              <w:rPr>
                <w:rFonts w:ascii="宋体" w:eastAsia="宋体" w:hAnsi="宋体" w:hint="eastAsia"/>
                <w:sz w:val="24"/>
                <w:szCs w:val="24"/>
              </w:rPr>
              <w:t>）的原因说明</w:t>
            </w:r>
            <w:r w:rsidR="00C22E4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F3" w:rsidRPr="000402F3" w:rsidRDefault="00075903" w:rsidP="00AF194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保护基金份额持有人的利益</w:t>
            </w:r>
          </w:p>
        </w:tc>
      </w:tr>
      <w:tr w:rsidR="00360927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 xml:space="preserve">下属分级基金的基金简称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广发纯债债券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广发纯债债券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360927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/>
                <w:sz w:val="24"/>
                <w:szCs w:val="24"/>
              </w:rPr>
              <w:t>270048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</w:tr>
      <w:tr w:rsidR="00360927" w:rsidRPr="000402F3" w:rsidTr="003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27" w:rsidRPr="00360927" w:rsidRDefault="00360927" w:rsidP="00FA43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 xml:space="preserve">该分级基金是否暂停大额申购（转换转入、定期定额和不定额投资）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27" w:rsidRPr="00360927" w:rsidRDefault="00360927" w:rsidP="003609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5914B0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5914B0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B56C5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5914B0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FE7FE1" w:rsidRPr="00FE7FE1" w:rsidRDefault="00C24D64" w:rsidP="005914B0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5C4D5C" w:rsidRPr="005C4D5C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6F2D7E">
        <w:rPr>
          <w:rFonts w:ascii="宋体" w:eastAsia="宋体" w:hAnsi="宋体" w:cs="Arial" w:hint="eastAsia"/>
          <w:kern w:val="0"/>
          <w:sz w:val="24"/>
          <w:szCs w:val="24"/>
        </w:rPr>
        <w:t>2023年1月9日</w:t>
      </w:r>
      <w:r w:rsidR="00FF688B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5914B0">
        <w:rPr>
          <w:rFonts w:ascii="宋体" w:eastAsia="宋体" w:hAnsi="宋体" w:cs="Arial" w:hint="eastAsia"/>
          <w:kern w:val="0"/>
          <w:sz w:val="24"/>
          <w:szCs w:val="24"/>
        </w:rPr>
        <w:t>广发纯债债券型证券投资基金（以下简称</w:t>
      </w:r>
      <w:r w:rsidR="005C4D5C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）调整</w:t>
      </w:r>
      <w:r w:rsidR="00075903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单日单</w:t>
      </w:r>
      <w:r w:rsidR="00FF688B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F54C0B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）及转换转入本基金的业务限额为</w:t>
      </w:r>
      <w:r w:rsidR="00B56C5B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100,000.00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元。即如</w:t>
      </w:r>
      <w:r w:rsidR="00075903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单日单个基金账户申购（含定期定额和不定额投资）及转换转入本基金的申请金额大于</w:t>
      </w:r>
      <w:r w:rsidR="00B56C5B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B56C5B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B56C5B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075903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="00F54C0B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单日单个基金账户多笔累计申购（含定期定额和不定额投资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）及转换转入本基金的金额大于</w:t>
      </w:r>
      <w:r w:rsidR="00B56C5B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B56C5B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FE7FE1" w:rsidRPr="00FE7FE1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FE7FE1" w:rsidRPr="00FE7FE1" w:rsidRDefault="00FE7FE1" w:rsidP="005914B0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FE7FE1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075903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Pr="00FE7FE1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通过多家销售渠道的多笔申购（含定期定额和不定额投资）及转换转入申请将累计计算，不同份额的申请将单独计算限额，并按上述规则进行确认。</w:t>
      </w:r>
    </w:p>
    <w:p w:rsidR="00FE7FE1" w:rsidRPr="00FE7FE1" w:rsidRDefault="00FE7FE1" w:rsidP="005914B0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FE7FE1">
        <w:rPr>
          <w:rFonts w:ascii="宋体" w:eastAsia="宋体" w:hAnsi="宋体" w:cs="Arial" w:hint="eastAsia"/>
          <w:kern w:val="0"/>
          <w:sz w:val="24"/>
          <w:szCs w:val="24"/>
        </w:rPr>
        <w:t xml:space="preserve">　　在本基金暂停</w:t>
      </w:r>
      <w:r w:rsidR="00075903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Pr="00FE7FE1">
        <w:rPr>
          <w:rFonts w:ascii="宋体" w:eastAsia="宋体" w:hAnsi="宋体" w:cs="Arial" w:hint="eastAsia"/>
          <w:kern w:val="0"/>
          <w:sz w:val="24"/>
          <w:szCs w:val="24"/>
        </w:rPr>
        <w:t>大额申购（含定期定额和不定额投资）及转换转入业务期间，</w:t>
      </w:r>
      <w:r w:rsidR="00CE60DE">
        <w:rPr>
          <w:rFonts w:ascii="宋体" w:eastAsia="宋体" w:hAnsi="宋体" w:cs="Arial" w:hint="eastAsia"/>
          <w:kern w:val="0"/>
          <w:sz w:val="24"/>
          <w:szCs w:val="24"/>
        </w:rPr>
        <w:t>其他</w:t>
      </w:r>
      <w:bookmarkStart w:id="0" w:name="_GoBack"/>
      <w:bookmarkEnd w:id="0"/>
      <w:r w:rsidRPr="00FE7FE1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</w:t>
      </w:r>
      <w:r w:rsidR="00075903"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Pr="00FE7FE1">
        <w:rPr>
          <w:rFonts w:ascii="宋体" w:eastAsia="宋体" w:hAnsi="宋体" w:cs="Arial" w:hint="eastAsia"/>
          <w:kern w:val="0"/>
          <w:sz w:val="24"/>
          <w:szCs w:val="24"/>
        </w:rPr>
        <w:t xml:space="preserve">大额申购（含定期定额和不定额投资）及转换转入业务的具体时间将另行公告。 </w:t>
      </w:r>
    </w:p>
    <w:p w:rsidR="00C24D64" w:rsidRDefault="00FE7FE1" w:rsidP="005914B0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FE7FE1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5914B0" w:rsidRDefault="00AF512A" w:rsidP="005914B0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F512A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5914B0" w:rsidRPr="005914B0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FE7FE1" w:rsidRDefault="00FE7FE1" w:rsidP="00FE7FE1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特此公告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FE7FE1" w:rsidRPr="00FE7FE1" w:rsidRDefault="00FE7FE1" w:rsidP="00FE7FE1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6F2D7E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p w:rsidR="00B86804" w:rsidRPr="000402F3" w:rsidRDefault="00171818" w:rsidP="00682F89">
      <w:pPr>
        <w:rPr>
          <w:rFonts w:ascii="宋体" w:eastAsia="宋体" w:hAnsi="宋体"/>
          <w:sz w:val="24"/>
          <w:szCs w:val="24"/>
        </w:rPr>
      </w:pPr>
    </w:p>
    <w:sectPr w:rsidR="00B86804" w:rsidRPr="00040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18" w:rsidRDefault="00171818" w:rsidP="00C24D64">
      <w:r>
        <w:separator/>
      </w:r>
    </w:p>
  </w:endnote>
  <w:endnote w:type="continuationSeparator" w:id="0">
    <w:p w:rsidR="00171818" w:rsidRDefault="00171818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18" w:rsidRDefault="00171818" w:rsidP="00C24D64">
      <w:r>
        <w:separator/>
      </w:r>
    </w:p>
  </w:footnote>
  <w:footnote w:type="continuationSeparator" w:id="0">
    <w:p w:rsidR="00171818" w:rsidRDefault="00171818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75903"/>
    <w:rsid w:val="000B1F18"/>
    <w:rsid w:val="000C31AB"/>
    <w:rsid w:val="00124946"/>
    <w:rsid w:val="00171818"/>
    <w:rsid w:val="001B0681"/>
    <w:rsid w:val="001C7C04"/>
    <w:rsid w:val="001C7E4F"/>
    <w:rsid w:val="00236894"/>
    <w:rsid w:val="00282400"/>
    <w:rsid w:val="002A686C"/>
    <w:rsid w:val="002E398A"/>
    <w:rsid w:val="003229FA"/>
    <w:rsid w:val="003330D9"/>
    <w:rsid w:val="003355AE"/>
    <w:rsid w:val="00356D68"/>
    <w:rsid w:val="00360927"/>
    <w:rsid w:val="00373A30"/>
    <w:rsid w:val="004D19CE"/>
    <w:rsid w:val="004D2FD6"/>
    <w:rsid w:val="00511071"/>
    <w:rsid w:val="0052557C"/>
    <w:rsid w:val="005914B0"/>
    <w:rsid w:val="005A4260"/>
    <w:rsid w:val="005C4D5C"/>
    <w:rsid w:val="005D7DCA"/>
    <w:rsid w:val="0067221D"/>
    <w:rsid w:val="00682F89"/>
    <w:rsid w:val="006A312F"/>
    <w:rsid w:val="006F2D7E"/>
    <w:rsid w:val="0073570E"/>
    <w:rsid w:val="007A6879"/>
    <w:rsid w:val="00907C57"/>
    <w:rsid w:val="00937329"/>
    <w:rsid w:val="00940CC2"/>
    <w:rsid w:val="00963FF4"/>
    <w:rsid w:val="009A282D"/>
    <w:rsid w:val="00A37333"/>
    <w:rsid w:val="00AE4538"/>
    <w:rsid w:val="00AF194C"/>
    <w:rsid w:val="00AF512A"/>
    <w:rsid w:val="00B56C5B"/>
    <w:rsid w:val="00B57B66"/>
    <w:rsid w:val="00B6570E"/>
    <w:rsid w:val="00C22E4D"/>
    <w:rsid w:val="00C24D64"/>
    <w:rsid w:val="00C71F96"/>
    <w:rsid w:val="00CC71C8"/>
    <w:rsid w:val="00CE60DE"/>
    <w:rsid w:val="00D34314"/>
    <w:rsid w:val="00D73F55"/>
    <w:rsid w:val="00D939AD"/>
    <w:rsid w:val="00D97C7C"/>
    <w:rsid w:val="00DB1594"/>
    <w:rsid w:val="00DE0640"/>
    <w:rsid w:val="00DF2F6F"/>
    <w:rsid w:val="00E13404"/>
    <w:rsid w:val="00E20F6B"/>
    <w:rsid w:val="00E40BC0"/>
    <w:rsid w:val="00E967CD"/>
    <w:rsid w:val="00EB77DF"/>
    <w:rsid w:val="00ED31D3"/>
    <w:rsid w:val="00F40C12"/>
    <w:rsid w:val="00F54C0B"/>
    <w:rsid w:val="00F9232B"/>
    <w:rsid w:val="00FA43EA"/>
    <w:rsid w:val="00FE34CE"/>
    <w:rsid w:val="00FE7FE1"/>
    <w:rsid w:val="00FF424B"/>
    <w:rsid w:val="00FF688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2C979-AF2E-4C3C-BD3C-15F1AEE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24</cp:revision>
  <dcterms:created xsi:type="dcterms:W3CDTF">2019-01-14T02:08:00Z</dcterms:created>
  <dcterms:modified xsi:type="dcterms:W3CDTF">2023-01-05T05:42:00Z</dcterms:modified>
</cp:coreProperties>
</file>