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关于易方达恒生港股通新经济交易型开放式指数证券投资基金2023年港股通非交易日暂停申购、赎回业务的公告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恒生港股通新经济交易型开放式指数证券投资基金基金合同》《易方达恒生港股通新经济交易型开放式指数证券投资基金更新的招募说明书》的相关规定及港股通非交易日安排，易方达恒生港股通新经济交易型开放式指数证券投资基金（场内简称：HK新经济,扩位简称：恒生新经济ETF,以下简称“本基金”，基金代码：513320）将在2023年港股通非交易日暂停办理申购、赎回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