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关于易方达战略新兴产业股票型证券投资基金2023年港股通非交易日暂停申购、赎回、转换、定期定额投资业务的公告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战略新兴产业股票型证券投资基金基金合同》《易方达战略新兴产业股票型证券投资基金更新的招募说明书》的相关规定及港股通非交易日安排，易方达战略新兴产业股票型证券投资基金（以下简称“本基金”，A类基金份额代码：010391，C类基金份额代码：010392）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