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关于易方达智造优势混合型证券投资基金2023年港股通非交易日暂停申购、赎回、转换、定期定额投资业务的公告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智造优势混合型证券投资基金基金合同》《易方达智造优势混合型证券投资基金更新的招募说明书》的相关规定及港股通非交易日安排，易方达智造优势混合型证券投资基金（以下简称“本基金”，A类基金份额代码：011300，C类基金份额代码：011301）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