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2E" w:rsidRDefault="00FC6393" w:rsidP="00CF13C0">
      <w:pPr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  <w:color w:val="FF0000"/>
        </w:rPr>
        <w:t>嘉实稳元纯债债券型证券投资基金</w:t>
      </w:r>
    </w:p>
    <w:p w:rsidR="00CF13C0" w:rsidRPr="00796118" w:rsidRDefault="00B13159" w:rsidP="00CF13C0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color w:val="FF0000"/>
        </w:rPr>
        <w:t>暂停</w:t>
      </w:r>
      <w:r w:rsidR="00CF13C0" w:rsidRPr="00796118">
        <w:rPr>
          <w:rFonts w:ascii="黑体" w:eastAsia="黑体" w:hAnsi="黑体"/>
          <w:color w:val="FF0000"/>
        </w:rPr>
        <w:t>大额申购（</w:t>
      </w:r>
      <w:r w:rsidR="00CF13C0" w:rsidRPr="00796118">
        <w:rPr>
          <w:rFonts w:ascii="黑体" w:eastAsia="黑体" w:hAnsi="黑体" w:hint="eastAsia"/>
          <w:color w:val="FF0000"/>
        </w:rPr>
        <w:t>含转入及定投</w:t>
      </w:r>
      <w:r w:rsidR="00CF13C0" w:rsidRPr="00796118">
        <w:rPr>
          <w:rFonts w:ascii="黑体" w:eastAsia="黑体" w:hAnsi="黑体"/>
          <w:color w:val="FF0000"/>
        </w:rPr>
        <w:t>）</w:t>
      </w:r>
      <w:r w:rsidR="00A17A16">
        <w:rPr>
          <w:rFonts w:ascii="黑体" w:eastAsia="黑体" w:hAnsi="黑体" w:hint="eastAsia"/>
          <w:color w:val="FF0000"/>
        </w:rPr>
        <w:t>业务的</w:t>
      </w:r>
      <w:r w:rsidR="00CF13C0" w:rsidRPr="00796118">
        <w:rPr>
          <w:rFonts w:ascii="黑体" w:eastAsia="黑体" w:hAnsi="黑体"/>
          <w:color w:val="FF0000"/>
        </w:rPr>
        <w:t>公告</w:t>
      </w:r>
    </w:p>
    <w:p w:rsidR="00CF13C0" w:rsidRPr="009D25F6" w:rsidRDefault="00CF13C0" w:rsidP="00CF13C0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9D25F6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FC6393">
        <w:rPr>
          <w:rFonts w:ascii="宋体" w:eastAsia="宋体" w:hAnsi="宋体"/>
          <w:color w:val="000000"/>
          <w:sz w:val="24"/>
          <w:szCs w:val="24"/>
        </w:rPr>
        <w:t>3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FC6393">
        <w:rPr>
          <w:rFonts w:ascii="宋体" w:eastAsia="宋体" w:hAnsi="宋体"/>
          <w:color w:val="000000"/>
          <w:sz w:val="24"/>
          <w:szCs w:val="24"/>
        </w:rPr>
        <w:t>1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FC6393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1日</w:t>
      </w:r>
    </w:p>
    <w:p w:rsidR="00CF13C0" w:rsidRPr="009D25F6" w:rsidRDefault="00CF13C0" w:rsidP="00CF13C0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0" w:name="_Toc275961405"/>
      <w:r w:rsidRPr="009D25F6">
        <w:rPr>
          <w:rFonts w:ascii="宋体" w:eastAsia="宋体" w:hAnsi="宋体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694"/>
        <w:gridCol w:w="2179"/>
        <w:gridCol w:w="2322"/>
      </w:tblGrid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501" w:type="dxa"/>
            <w:gridSpan w:val="2"/>
          </w:tcPr>
          <w:p w:rsidR="00CF13C0" w:rsidRPr="009D25F6" w:rsidRDefault="00FC6393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嘉实稳元纯债债券型证券投资基金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501" w:type="dxa"/>
            <w:gridSpan w:val="2"/>
          </w:tcPr>
          <w:p w:rsidR="00CF13C0" w:rsidRPr="009D25F6" w:rsidRDefault="00FC6393" w:rsidP="000B416F">
            <w:pPr>
              <w:wordWrap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嘉实稳元纯债债券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501" w:type="dxa"/>
            <w:gridSpan w:val="2"/>
          </w:tcPr>
          <w:p w:rsidR="00CF13C0" w:rsidRPr="009D25F6" w:rsidRDefault="00FC6393" w:rsidP="00166626">
            <w:pPr>
              <w:wordWrap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/>
                <w:color w:val="000000"/>
                <w:sz w:val="21"/>
                <w:szCs w:val="21"/>
              </w:rPr>
              <w:t>003461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501" w:type="dxa"/>
            <w:gridSpan w:val="2"/>
          </w:tcPr>
          <w:p w:rsidR="00CF13C0" w:rsidRPr="009D25F6" w:rsidRDefault="00103F7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501" w:type="dxa"/>
            <w:gridSpan w:val="2"/>
          </w:tcPr>
          <w:p w:rsidR="00CF13C0" w:rsidRPr="009D25F6" w:rsidRDefault="00103F70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8712E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公开募集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证券投资基金运作管理办法》等法律法规以及《</w:t>
            </w:r>
            <w:r w:rsid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嘉实稳元纯债债券型证券投资基金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基金合同》、《</w:t>
            </w:r>
            <w:r w:rsid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嘉实稳元纯债债券型证券投资基金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BA2B54" w:rsidRPr="009D25F6" w:rsidTr="00890A38">
        <w:trPr>
          <w:trHeight w:val="317"/>
          <w:jc w:val="center"/>
        </w:trPr>
        <w:tc>
          <w:tcPr>
            <w:tcW w:w="1809" w:type="dxa"/>
            <w:vMerge w:val="restart"/>
            <w:vAlign w:val="center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694" w:type="dxa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大额申购起始日</w:t>
            </w:r>
          </w:p>
        </w:tc>
        <w:tc>
          <w:tcPr>
            <w:tcW w:w="4501" w:type="dxa"/>
            <w:gridSpan w:val="2"/>
          </w:tcPr>
          <w:p w:rsidR="00BA2B54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2023年1月1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</w:t>
            </w: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FC6393" w:rsidRPr="009D25F6" w:rsidTr="00890A38">
        <w:trPr>
          <w:trHeight w:val="317"/>
          <w:jc w:val="center"/>
        </w:trPr>
        <w:tc>
          <w:tcPr>
            <w:tcW w:w="1809" w:type="dxa"/>
            <w:vMerge/>
            <w:vAlign w:val="center"/>
          </w:tcPr>
          <w:p w:rsidR="00FC6393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C6393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暂停大额转换转入起始日</w:t>
            </w:r>
          </w:p>
        </w:tc>
        <w:tc>
          <w:tcPr>
            <w:tcW w:w="4501" w:type="dxa"/>
            <w:gridSpan w:val="2"/>
          </w:tcPr>
          <w:p w:rsidR="00FC6393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2023年1月1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</w:t>
            </w: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FC6393" w:rsidRPr="009D25F6" w:rsidTr="00890A38">
        <w:trPr>
          <w:trHeight w:val="317"/>
          <w:jc w:val="center"/>
        </w:trPr>
        <w:tc>
          <w:tcPr>
            <w:tcW w:w="1809" w:type="dxa"/>
            <w:vMerge/>
            <w:vAlign w:val="center"/>
          </w:tcPr>
          <w:p w:rsidR="00FC6393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C6393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501" w:type="dxa"/>
            <w:gridSpan w:val="2"/>
          </w:tcPr>
          <w:p w:rsidR="00FC6393" w:rsidRPr="009D25F6" w:rsidRDefault="00FC6393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2023年1月1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</w:t>
            </w: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A2B54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限制申购金额</w:t>
            </w:r>
          </w:p>
          <w:p w:rsidR="00BA2B54" w:rsidRPr="009D25F6" w:rsidDel="00B13159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501" w:type="dxa"/>
            <w:gridSpan w:val="2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500万</w:t>
            </w:r>
          </w:p>
        </w:tc>
      </w:tr>
      <w:tr w:rsidR="00BA2B54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bookmarkStart w:id="1" w:name="OLE_LINK1"/>
            <w:bookmarkStart w:id="2" w:name="OLE_LINK2"/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限制转换转入金额</w:t>
            </w:r>
          </w:p>
          <w:p w:rsidR="00BA2B54" w:rsidRPr="009D25F6" w:rsidDel="00B13159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  <w:bookmarkEnd w:id="1"/>
            <w:bookmarkEnd w:id="2"/>
          </w:p>
        </w:tc>
        <w:tc>
          <w:tcPr>
            <w:tcW w:w="4501" w:type="dxa"/>
            <w:gridSpan w:val="2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500万</w:t>
            </w:r>
          </w:p>
        </w:tc>
      </w:tr>
      <w:tr w:rsidR="00BA2B54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金额</w:t>
            </w:r>
          </w:p>
          <w:p w:rsidR="00BA2B54" w:rsidRPr="009D25F6" w:rsidDel="00B13159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501" w:type="dxa"/>
            <w:gridSpan w:val="2"/>
          </w:tcPr>
          <w:p w:rsidR="00BA2B54" w:rsidRPr="009D25F6" w:rsidRDefault="00BA2B54" w:rsidP="00BA2B54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500万</w:t>
            </w:r>
          </w:p>
        </w:tc>
      </w:tr>
      <w:tr w:rsidR="00CF13C0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F13C0" w:rsidRPr="009D25F6" w:rsidRDefault="00B13159" w:rsidP="00E370D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</w:t>
            </w:r>
            <w:r w:rsidR="00103F70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="00CF13C0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申购（</w:t>
            </w:r>
            <w:r w:rsidR="00103F70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含</w:t>
            </w:r>
            <w:r w:rsidR="00CF13C0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转换转入</w:t>
            </w:r>
            <w:r w:rsidR="00103F70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及定</w:t>
            </w:r>
            <w:r w:rsidR="00E370D3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期定额投资</w:t>
            </w:r>
            <w:r w:rsidR="00CF13C0"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）的原因说明</w:t>
            </w:r>
          </w:p>
        </w:tc>
        <w:tc>
          <w:tcPr>
            <w:tcW w:w="4501" w:type="dxa"/>
            <w:gridSpan w:val="2"/>
          </w:tcPr>
          <w:p w:rsidR="00CF13C0" w:rsidRPr="009D25F6" w:rsidRDefault="00006F92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  <w:tr w:rsidR="00796118" w:rsidRPr="009D25F6" w:rsidTr="00890A38">
        <w:trPr>
          <w:jc w:val="center"/>
        </w:trPr>
        <w:tc>
          <w:tcPr>
            <w:tcW w:w="4503" w:type="dxa"/>
            <w:gridSpan w:val="2"/>
            <w:vAlign w:val="center"/>
          </w:tcPr>
          <w:p w:rsidR="00796118" w:rsidRPr="009D25F6" w:rsidRDefault="00796118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下属分级基金的基金简称</w:t>
            </w:r>
          </w:p>
        </w:tc>
        <w:tc>
          <w:tcPr>
            <w:tcW w:w="2179" w:type="dxa"/>
            <w:vAlign w:val="center"/>
          </w:tcPr>
          <w:p w:rsidR="00796118" w:rsidRPr="009D25F6" w:rsidRDefault="00FC6393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嘉实稳元纯债债券A</w:t>
            </w:r>
          </w:p>
        </w:tc>
        <w:tc>
          <w:tcPr>
            <w:tcW w:w="2322" w:type="dxa"/>
            <w:vAlign w:val="center"/>
          </w:tcPr>
          <w:p w:rsidR="00796118" w:rsidRPr="009D25F6" w:rsidRDefault="00FC6393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C63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嘉实稳元纯债债券</w:t>
            </w:r>
            <w:r w:rsidR="00BA2B54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C</w:t>
            </w:r>
          </w:p>
        </w:tc>
      </w:tr>
      <w:tr w:rsidR="00796118" w:rsidRPr="009D25F6" w:rsidTr="00890A38">
        <w:trPr>
          <w:jc w:val="center"/>
        </w:trPr>
        <w:tc>
          <w:tcPr>
            <w:tcW w:w="4503" w:type="dxa"/>
            <w:gridSpan w:val="2"/>
            <w:vAlign w:val="center"/>
          </w:tcPr>
          <w:p w:rsidR="00796118" w:rsidRPr="009D25F6" w:rsidRDefault="00796118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下属分级基金的交易代码</w:t>
            </w:r>
          </w:p>
        </w:tc>
        <w:tc>
          <w:tcPr>
            <w:tcW w:w="2179" w:type="dxa"/>
            <w:vAlign w:val="center"/>
          </w:tcPr>
          <w:p w:rsidR="00796118" w:rsidRPr="009D25F6" w:rsidRDefault="009B464F" w:rsidP="00FC6393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00</w:t>
            </w:r>
            <w:r w:rsidR="00FC6393">
              <w:rPr>
                <w:rFonts w:ascii="宋体" w:eastAsia="宋体" w:hAnsi="宋体"/>
                <w:color w:val="000000"/>
                <w:sz w:val="21"/>
                <w:szCs w:val="21"/>
              </w:rPr>
              <w:t>3461</w:t>
            </w:r>
          </w:p>
        </w:tc>
        <w:tc>
          <w:tcPr>
            <w:tcW w:w="2322" w:type="dxa"/>
            <w:vAlign w:val="center"/>
          </w:tcPr>
          <w:p w:rsidR="00796118" w:rsidRPr="009D25F6" w:rsidRDefault="00FC6393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011950</w:t>
            </w:r>
          </w:p>
        </w:tc>
      </w:tr>
      <w:tr w:rsidR="00796118" w:rsidRPr="009D25F6" w:rsidTr="00890A38">
        <w:trPr>
          <w:jc w:val="center"/>
        </w:trPr>
        <w:tc>
          <w:tcPr>
            <w:tcW w:w="4503" w:type="dxa"/>
            <w:gridSpan w:val="2"/>
          </w:tcPr>
          <w:p w:rsidR="00796118" w:rsidRPr="009D25F6" w:rsidRDefault="00796118" w:rsidP="00B1315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该分级基金是否</w:t>
            </w:r>
            <w:r w:rsidR="00B13159"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大额申购（转换转入、定期定额投资）</w:t>
            </w:r>
          </w:p>
        </w:tc>
        <w:tc>
          <w:tcPr>
            <w:tcW w:w="2179" w:type="dxa"/>
          </w:tcPr>
          <w:p w:rsidR="00796118" w:rsidRPr="009D25F6" w:rsidRDefault="00796118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322" w:type="dxa"/>
          </w:tcPr>
          <w:p w:rsidR="00796118" w:rsidRPr="009D25F6" w:rsidRDefault="00796118" w:rsidP="0079611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</w:t>
            </w:r>
          </w:p>
        </w:tc>
      </w:tr>
    </w:tbl>
    <w:p w:rsidR="000750D8" w:rsidRPr="009D25F6" w:rsidRDefault="000750D8" w:rsidP="000750D8">
      <w:pPr>
        <w:pStyle w:val="2"/>
        <w:spacing w:line="560" w:lineRule="exact"/>
        <w:rPr>
          <w:rFonts w:ascii="宋体" w:eastAsia="宋体" w:hAnsi="宋体" w:cs="Arial"/>
          <w:bCs w:val="0"/>
          <w:color w:val="000000"/>
          <w:sz w:val="21"/>
          <w:szCs w:val="21"/>
        </w:rPr>
      </w:pPr>
      <w:bookmarkStart w:id="3" w:name="_Toc275961406"/>
      <w:r w:rsidRPr="009D25F6">
        <w:rPr>
          <w:rFonts w:ascii="宋体" w:eastAsia="宋体" w:hAnsi="宋体" w:cs="Arial"/>
          <w:bCs w:val="0"/>
          <w:color w:val="000000"/>
          <w:sz w:val="21"/>
          <w:szCs w:val="21"/>
        </w:rPr>
        <w:t>2 其他需要提示的事项</w:t>
      </w:r>
      <w:bookmarkEnd w:id="3"/>
    </w:p>
    <w:p w:rsidR="00006F92" w:rsidRPr="009D25F6" w:rsidRDefault="00006F92" w:rsidP="00006F92">
      <w:pPr>
        <w:pStyle w:val="a6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1）本基金管理人嘉实基金管理有限公司决定自</w:t>
      </w:r>
      <w:r w:rsidR="0074667C" w:rsidRPr="009D25F6">
        <w:rPr>
          <w:rFonts w:ascii="宋体" w:eastAsia="宋体" w:hAnsi="宋体" w:hint="eastAsia"/>
          <w:color w:val="000000"/>
          <w:sz w:val="21"/>
          <w:szCs w:val="21"/>
        </w:rPr>
        <w:t>202</w:t>
      </w:r>
      <w:r w:rsidR="00FC6393">
        <w:rPr>
          <w:rFonts w:ascii="宋体" w:eastAsia="宋体" w:hAnsi="宋体"/>
          <w:color w:val="000000"/>
          <w:sz w:val="21"/>
          <w:szCs w:val="21"/>
        </w:rPr>
        <w:t>3</w:t>
      </w:r>
      <w:r w:rsidR="0074667C" w:rsidRPr="009D25F6">
        <w:rPr>
          <w:rFonts w:ascii="宋体" w:eastAsia="宋体" w:hAnsi="宋体" w:hint="eastAsia"/>
          <w:color w:val="000000"/>
          <w:sz w:val="21"/>
          <w:szCs w:val="21"/>
        </w:rPr>
        <w:t>年</w:t>
      </w:r>
      <w:r w:rsidR="00FC6393">
        <w:rPr>
          <w:rFonts w:ascii="宋体" w:eastAsia="宋体" w:hAnsi="宋体"/>
          <w:color w:val="000000"/>
          <w:sz w:val="21"/>
          <w:szCs w:val="21"/>
        </w:rPr>
        <w:t>1</w:t>
      </w:r>
      <w:r w:rsidR="0074667C" w:rsidRPr="009D25F6">
        <w:rPr>
          <w:rFonts w:ascii="宋体" w:eastAsia="宋体" w:hAnsi="宋体" w:hint="eastAsia"/>
          <w:color w:val="000000"/>
          <w:sz w:val="21"/>
          <w:szCs w:val="21"/>
        </w:rPr>
        <w:t>月</w:t>
      </w:r>
      <w:r w:rsidR="00FC6393">
        <w:rPr>
          <w:rFonts w:ascii="宋体" w:eastAsia="宋体" w:hAnsi="宋体"/>
          <w:color w:val="000000"/>
          <w:sz w:val="21"/>
          <w:szCs w:val="21"/>
        </w:rPr>
        <w:t>13</w:t>
      </w:r>
      <w:bookmarkStart w:id="4" w:name="_GoBack"/>
      <w:bookmarkEnd w:id="4"/>
      <w:r w:rsidR="0074667C" w:rsidRPr="009D25F6">
        <w:rPr>
          <w:rFonts w:ascii="宋体" w:eastAsia="宋体" w:hAnsi="宋体" w:hint="eastAsia"/>
          <w:color w:val="000000"/>
          <w:sz w:val="21"/>
          <w:szCs w:val="21"/>
        </w:rPr>
        <w:t>日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起对本基金的申购（含转入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及定投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）投资限额调整为：本基金单个开放日每个基金账户的累计申购（含转入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及定投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）金额不得超过</w:t>
      </w:r>
      <w:r w:rsidR="00BA2B54" w:rsidRPr="009D25F6">
        <w:rPr>
          <w:rFonts w:ascii="宋体" w:eastAsia="宋体" w:hAnsi="宋体" w:hint="eastAsia"/>
          <w:color w:val="000000"/>
          <w:sz w:val="21"/>
          <w:szCs w:val="21"/>
        </w:rPr>
        <w:t>500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万元，如超过</w:t>
      </w:r>
      <w:r w:rsidR="00BA2B54" w:rsidRPr="009D25F6">
        <w:rPr>
          <w:rFonts w:ascii="宋体" w:eastAsia="宋体" w:hAnsi="宋体" w:hint="eastAsia"/>
          <w:color w:val="000000"/>
          <w:sz w:val="21"/>
          <w:szCs w:val="21"/>
        </w:rPr>
        <w:t>500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万元，本基金管理人将有权拒绝；投资者在基金合同约定之外的日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lastRenderedPageBreak/>
        <w:t>期和时间提出申购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（含转入及定投）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申请的，视为下一个开放日的申请。</w:t>
      </w:r>
    </w:p>
    <w:p w:rsidR="00006F92" w:rsidRPr="009D25F6" w:rsidRDefault="00006F92" w:rsidP="00E370D3">
      <w:pPr>
        <w:pStyle w:val="a6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2）在实施限额申购（含转入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及定投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）业务期间，本基金管理人将正常办理本基金的赎回等业务。恢复办理本基金的正常申购（含转入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及定投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）的具体时间将另行公告。</w:t>
      </w:r>
    </w:p>
    <w:p w:rsidR="007A3DAA" w:rsidRPr="009D25F6" w:rsidRDefault="00006F92" w:rsidP="00166626">
      <w:pPr>
        <w:pStyle w:val="a6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3）投资者可拨打嘉实基金管理有限公司客户服务电话400-600-8800或登录网站www.jsfund.cn咨询、了解相关情况。</w:t>
      </w:r>
    </w:p>
    <w:sectPr w:rsidR="007A3DAA" w:rsidRPr="009D25F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67" w:rsidRDefault="00933567" w:rsidP="00CF13C0">
      <w:r>
        <w:separator/>
      </w:r>
    </w:p>
  </w:endnote>
  <w:endnote w:type="continuationSeparator" w:id="0">
    <w:p w:rsidR="00933567" w:rsidRDefault="00933567" w:rsidP="00C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67" w:rsidRDefault="00933567" w:rsidP="00CF13C0">
      <w:r>
        <w:separator/>
      </w:r>
    </w:p>
  </w:footnote>
  <w:footnote w:type="continuationSeparator" w:id="0">
    <w:p w:rsidR="00933567" w:rsidRDefault="00933567" w:rsidP="00C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7FBC"/>
    <w:multiLevelType w:val="hybridMultilevel"/>
    <w:tmpl w:val="A7B2D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0"/>
    <w:rsid w:val="00006F92"/>
    <w:rsid w:val="00041A35"/>
    <w:rsid w:val="000750D8"/>
    <w:rsid w:val="00081F6C"/>
    <w:rsid w:val="000B416F"/>
    <w:rsid w:val="00103F70"/>
    <w:rsid w:val="0012724B"/>
    <w:rsid w:val="00166626"/>
    <w:rsid w:val="00195CCD"/>
    <w:rsid w:val="001B7904"/>
    <w:rsid w:val="00230202"/>
    <w:rsid w:val="00267C80"/>
    <w:rsid w:val="00306F49"/>
    <w:rsid w:val="00327265"/>
    <w:rsid w:val="003B2BAB"/>
    <w:rsid w:val="003C55B2"/>
    <w:rsid w:val="004064AA"/>
    <w:rsid w:val="004C6F12"/>
    <w:rsid w:val="004E3B63"/>
    <w:rsid w:val="00576DCA"/>
    <w:rsid w:val="005F4149"/>
    <w:rsid w:val="00644143"/>
    <w:rsid w:val="006B4682"/>
    <w:rsid w:val="006C227D"/>
    <w:rsid w:val="0074667C"/>
    <w:rsid w:val="0078712E"/>
    <w:rsid w:val="00796118"/>
    <w:rsid w:val="007A3DAA"/>
    <w:rsid w:val="007A688B"/>
    <w:rsid w:val="007E31AE"/>
    <w:rsid w:val="0085261B"/>
    <w:rsid w:val="00882496"/>
    <w:rsid w:val="00890A38"/>
    <w:rsid w:val="008B1A2E"/>
    <w:rsid w:val="008D3F40"/>
    <w:rsid w:val="0091765E"/>
    <w:rsid w:val="00933567"/>
    <w:rsid w:val="009437E2"/>
    <w:rsid w:val="00986950"/>
    <w:rsid w:val="009B464F"/>
    <w:rsid w:val="009D25F6"/>
    <w:rsid w:val="009E090D"/>
    <w:rsid w:val="00A17A16"/>
    <w:rsid w:val="00A61A32"/>
    <w:rsid w:val="00B13159"/>
    <w:rsid w:val="00B14B91"/>
    <w:rsid w:val="00B260EC"/>
    <w:rsid w:val="00B636D2"/>
    <w:rsid w:val="00B67533"/>
    <w:rsid w:val="00BA2B54"/>
    <w:rsid w:val="00C32406"/>
    <w:rsid w:val="00C54129"/>
    <w:rsid w:val="00C62F8D"/>
    <w:rsid w:val="00CB78D9"/>
    <w:rsid w:val="00CF13C0"/>
    <w:rsid w:val="00D25FB4"/>
    <w:rsid w:val="00DC6133"/>
    <w:rsid w:val="00E03275"/>
    <w:rsid w:val="00E2527C"/>
    <w:rsid w:val="00E370D3"/>
    <w:rsid w:val="00E4168B"/>
    <w:rsid w:val="00EC2C91"/>
    <w:rsid w:val="00EE5DDC"/>
    <w:rsid w:val="00F238E5"/>
    <w:rsid w:val="00F63E5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22D55"/>
  <w15:docId w15:val="{91DF282E-CBBA-4C28-B768-C6B6508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a5"/>
    <w:rsid w:val="00CF13C0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2C9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8580-2B6A-4F43-970A-0BC80B27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温程越</cp:lastModifiedBy>
  <cp:revision>22</cp:revision>
  <dcterms:created xsi:type="dcterms:W3CDTF">2014-10-16T02:32:00Z</dcterms:created>
  <dcterms:modified xsi:type="dcterms:W3CDTF">2023-01-09T08:04:00Z</dcterms:modified>
</cp:coreProperties>
</file>