
<file path=[Content_Types].xml><?xml version="1.0" encoding="utf-8"?>
<Types xmlns="http://schemas.openxmlformats.org/package/2006/content-types">
  <Default ContentType="image/jpg" Extension="jp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drawingml.chartshapes+xml" PartName="/word/drawings/drawing1.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gbicc="http://www.gbicc.net" mc:Ignorable="w14 wp14">
  <w:body>
    <w:p w14:paraId="4807AF52" w14:textId="77777777" w:rsidR="00E206C7" w:rsidRDefault="00BA5AE0">
      <w:pPr>
        <w:autoSpaceDE w:val="0"/>
        <w:autoSpaceDN w:val="0"/>
        <w:adjustRightInd w:val="0"/>
        <w:jc w:val="center"/>
        <w:rPr>
          <w:rFonts w:ascii="方正仿宋简体" w:eastAsia="方正仿宋简体" w:hAnsiTheme="minorEastAsia" w:cs="仿宋_GB2312"/>
          <w:kern w:val="0"/>
          <w:sz w:val="36"/>
          <w:szCs w:val="36"/>
        </w:rPr>
      </w:pPr>
      <w:r>
        <w:rPr>
          <w:rFonts w:ascii="方正仿宋简体" w:eastAsia="方正仿宋简体" w:hAnsiTheme="minorEastAsia" w:cs="仿宋_GB2312" w:hint="eastAsia"/>
          <w:kern w:val="0"/>
          <w:sz w:val="36"/>
          <w:szCs w:val="36"/>
        </w:rPr>
        <w:t>博时汇融回报一年持有期混合型证券投资基金（博时汇融回报一年持有期混合C）基金产品资料概要更新</w:t>
      </w:r>
    </w:p>
    <w:p w14:paraId="69DDB9EC" w14:textId="77777777" w:rsidR="00E206C7" w:rsidRDefault="00BA5AE0">
      <w:pPr>
        <w:autoSpaceDE w:val="0"/>
        <w:autoSpaceDN w:val="0"/>
        <w:adjustRightInd w:val="0"/>
        <w:jc w:val="right"/>
        <w:rPr>
          <w:rFonts w:ascii="方正仿宋简体" w:eastAsia="方正仿宋简体" w:hAnsi="方正仿宋简体" w:cs="方正仿宋简体"/>
          <w:iCs/>
          <w:sz w:val="24"/>
          <w:szCs w:val="24"/>
        </w:rPr>
      </w:pPr>
      <w:r>
        <w:rPr>
          <w:rFonts w:ascii="方正仿宋简体" w:eastAsia="方正仿宋简体" w:hAnsi="方正仿宋简体" w:cs="方正仿宋简体" w:hint="eastAsia"/>
          <w:iCs/>
          <w:sz w:val="24"/>
          <w:szCs w:val="24"/>
        </w:rPr>
        <w:t>编制日期：</w:t>
      </w:r>
      <w:r>
        <w:rPr>
          <w:rFonts w:ascii="方正仿宋简体" w:eastAsia="方正仿宋简体" w:hAnsi="方正仿宋简体" w:cs="方正仿宋简体" w:hint="eastAsia"/>
          <w:iCs/>
          <w:sz w:val="24"/>
          <w:szCs w:val="24"/>
        </w:rPr>
        <w:t>2023年5月15日</w:t>
      </w:r>
    </w:p>
    <w:p w14:paraId="7A328A77" w14:textId="77777777" w:rsidR="00E206C7" w:rsidRDefault="00BA5AE0">
      <w:pPr>
        <w:autoSpaceDE w:val="0"/>
        <w:autoSpaceDN w:val="0"/>
        <w:adjustRightInd w:val="0"/>
        <w:jc w:val="center"/>
        <w:rPr>
          <w:rFonts w:ascii="方正仿宋简体" w:eastAsia="方正仿宋简体" w:hAnsi="方正仿宋简体" w:cs="方正仿宋简体"/>
          <w:iCs/>
          <w:sz w:val="24"/>
          <w:szCs w:val="24"/>
        </w:rPr>
      </w:pPr>
      <w:r>
        <w:rPr>
          <w:rFonts w:ascii="方正仿宋简体" w:eastAsia="方正仿宋简体" w:hAnsi="方正仿宋简体" w:cs="方正仿宋简体" w:hint="eastAsia"/>
          <w:iCs/>
          <w:sz w:val="24"/>
          <w:szCs w:val="24"/>
        </w:rPr>
        <w:t>送出日期：</w:t>
      </w:r>
      <w:r>
        <w:rPr>
          <w:rFonts w:ascii="方正仿宋简体" w:eastAsia="方正仿宋简体" w:hAnsi="方正仿宋简体" w:cs="方正仿宋简体" w:hint="eastAsia"/>
          <w:iCs/>
          <w:sz w:val="24"/>
          <w:szCs w:val="24"/>
        </w:rPr>
        <w:t>2023年5月16日</w:t>
      </w:r>
    </w:p>
    <w:p w14:paraId="7FF70178" w14:textId="77777777" w:rsidR="00E206C7" w:rsidRPr="003F2DF1" w:rsidRDefault="00BA5AE0" w:rsidP="003F2DF1">
      <w:pPr>
        <w:autoSpaceDE w:val="0"/>
        <w:autoSpaceDN w:val="0"/>
        <w:adjustRightInd w:val="0"/>
        <w:spacing w:line="440" w:lineRule="exact"/>
        <w:jc w:val="center"/>
        <w:rPr>
          <w:rFonts w:ascii="方正黑体简体" w:eastAsia="方正黑体简体" w:cs="黑体"/>
          <w:kern w:val="0"/>
          <w:sz w:val="28"/>
          <w:szCs w:val="28"/>
        </w:rPr>
      </w:pPr>
      <w:r w:rsidRPr="003F2DF1">
        <w:rPr>
          <w:rFonts w:ascii="方正黑体简体" w:eastAsia="方正黑体简体" w:cs="黑体" w:hint="eastAsia"/>
          <w:kern w:val="0"/>
          <w:sz w:val="28"/>
          <w:szCs w:val="28"/>
        </w:rPr>
        <w:t>本概要提供本基金的重要信息，是招募说明书的一部分。</w:t>
      </w:r>
    </w:p>
    <w:p w14:paraId="42005DBE" w14:textId="77777777" w:rsidR="00E206C7" w:rsidRPr="003F2DF1" w:rsidRDefault="00BA5AE0" w:rsidP="003F2DF1">
      <w:pPr>
        <w:autoSpaceDE w:val="0"/>
        <w:autoSpaceDN w:val="0"/>
        <w:adjustRightInd w:val="0"/>
        <w:spacing w:line="440" w:lineRule="exact"/>
        <w:jc w:val="center"/>
        <w:rPr>
          <w:rFonts w:ascii="方正黑体简体" w:eastAsia="方正黑体简体" w:cs="黑体"/>
          <w:kern w:val="0"/>
          <w:sz w:val="28"/>
          <w:szCs w:val="28"/>
        </w:rPr>
      </w:pPr>
      <w:proofErr w:type="gramStart"/>
      <w:r w:rsidRPr="003F2DF1">
        <w:rPr>
          <w:rFonts w:ascii="方正黑体简体" w:eastAsia="方正黑体简体" w:cs="黑体" w:hint="eastAsia"/>
          <w:kern w:val="0"/>
          <w:sz w:val="28"/>
          <w:szCs w:val="28"/>
        </w:rPr>
        <w:t>作出</w:t>
      </w:r>
      <w:proofErr w:type="gramEnd"/>
      <w:r w:rsidRPr="003F2DF1">
        <w:rPr>
          <w:rFonts w:ascii="方正黑体简体" w:eastAsia="方正黑体简体" w:cs="黑体" w:hint="eastAsia"/>
          <w:kern w:val="0"/>
          <w:sz w:val="28"/>
          <w:szCs w:val="28"/>
        </w:rPr>
        <w:t>投资决定前，请阅读完整的招募说明书等销售文件。</w:t>
      </w:r>
    </w:p>
    <w:p w14:paraId="23191353" w14:textId="77777777" w:rsidR="00E206C7" w:rsidRDefault="00BA5AE0" w:rsidP="003F2DF1">
      <w:pPr gbicc:listString="一、" gbicc:numText="%1、" gbicc:numFmt="C" gbicc:numVal="1" gbicc:numId="10">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产品概况</w:t>
      </w:r>
    </w:p>
    <w:tbl init-cell-address="true">
      <w:tblPr>
        <w:tblStyle w:val="a9"/>
        <w:tblW w:w="5000" w:type="pct"/>
        <w:tblBorders>
          <w:left w:val="none" w:sz="0" w:space="0" w:color="auto"/>
          <w:right w:val="none" w:sz="0" w:space="0" w:color="auto"/>
          <w:insideH w:val="dashSmallGap" w:sz="4" w:space="0" w:color="A6A6A6" w:themeColor="background1" w:themeShade="A6"/>
          <w:insideV w:val="none" w:sz="0" w:space="0" w:color="auto"/>
        </w:tblBorders>
        <w:tblLayout w:type="fixed"/>
        <w:tblLook w:val="04A0" w:firstRow="1" w:lastRow="0" w:firstColumn="1" w:lastColumn="0" w:noHBand="0" w:noVBand="1"/>
      </w:tblPr>
      <w:tblGrid>
        <w:gridCol w:w="2446"/>
        <w:gridCol w:w="3019"/>
        <w:gridCol w:w="2134"/>
        <w:gridCol w:w="3083"/>
      </w:tblGrid>
      <w:tr w:rsidR="00E206C7" w14:paraId="1BC30116" w14:textId="77777777" w:rsidTr="00584DC5">
        <w:trPr>
          <w:trHeight w:val="454"/>
        </w:trPr>
        <w:tc>
          <w:tcPr>
            <w:tcW w:w="1145" w:type="pct"/>
            <w:vMerge w:val="restart"/>
            <w:vAlign w:val="center"/>
          </w:tcPr>
          <w:p w14:paraId="14070DB4" w14:textId="77777777" w:rsidR="00E206C7" w:rsidRDefault="00BA5AE0" w:rsidP="003F2DF1">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基金简称</w:t>
            </w:r>
          </w:p>
        </w:tc>
        <w:tc>
          <w:tcPr>
            <w:tcW w:w="1413" w:type="pct"/>
            <w:vMerge w:val="restart"/>
            <w:vAlign w:val="center"/>
          </w:tcPr>
          <w:p w14:paraId="6DA56EDB" w14:textId="77777777" w:rsidR="00E206C7" w:rsidRDefault="00BA5AE0" w:rsidP="003F2DF1">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博时汇融回报一年持有期混合</w:t>
            </w:r>
          </w:p>
        </w:tc>
        <w:tc>
          <w:tcPr>
            <w:tcW w:w="999" w:type="pct"/>
            <w:vMerge w:val="restart"/>
            <w:vAlign w:val="center"/>
          </w:tcPr>
          <w:p w14:paraId="7E9AB7CC" w14:textId="77777777" w:rsidR="00E206C7" w:rsidRDefault="00BA5AE0" w:rsidP="003F2DF1">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基金代码</w:t>
            </w:r>
          </w:p>
        </w:tc>
        <w:tc>
          <w:tcPr>
            <w:tcW w:w="1443" w:type="pct"/>
            <w:tcBorders>
              <w:bottom w:val="dashSmallGap" w:sz="4" w:space="0" w:color="A6A6A6" w:themeColor="background1" w:themeShade="A6"/>
            </w:tcBorders>
            <w:vAlign w:val="center"/>
          </w:tcPr>
          <w:p w14:paraId="108A1136" w14:textId="77777777" w:rsidR="00E206C7" w:rsidRDefault="000C04B2" w:rsidP="003F2DF1">
            <w:pPr>
              <w:spacing w:line="320" w:lineRule="exact"/>
              <w:rPr>
                <w:rFonts w:ascii="方正仿宋简体" w:eastAsia="方正仿宋简体" w:hAnsiTheme="minorEastAsia" w:cs="方正仿宋简体"/>
                <w:iCs/>
              </w:rPr>
            </w:pPr>
            <w:r w:rsidR="00BA5AE0">
              <w:rPr>
                <w:rFonts w:ascii="方正仿宋简体" w:eastAsia="方正仿宋简体" w:hAnsiTheme="minorEastAsia" w:cs="方正仿宋简体" w:hint="eastAsia"/>
                <w:iCs/>
              </w:rPr>
              <w:t>011177</w:t>
            </w:r>
          </w:p>
        </w:tc>
      </w:tr>
      <w:tr w:rsidR="00E206C7" w14:paraId="2030CBD6" w14:textId="77777777" w:rsidTr="00584DC5">
        <w:trPr>
          <w:trHeight w:val="150"/>
        </w:trPr>
        <w:tc>
          <w:tcPr>
            <w:tcW w:w="1145" w:type="pct"/>
            <w:vMerge w:val="restart"/>
            <w:vAlign w:val="center"/>
          </w:tcPr>
          <w:p w14:paraId="4C353E09" w14:textId="77777777" w:rsidR="00E206C7" w:rsidRDefault="00BA5AE0" w:rsidP="003F2DF1">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下属基金简称</w:t>
            </w:r>
          </w:p>
        </w:tc>
        <w:tc>
          <w:tcPr>
            <w:tcW w:w="1413" w:type="pct"/>
            <w:vMerge w:val="restart"/>
            <w:tcBorders>
              <w:top w:val="nil"/>
            </w:tcBorders>
            <w:vAlign w:val="center"/>
          </w:tcPr>
          <w:p w14:paraId="1BC9EFE7" w14:textId="77777777" w:rsidR="00E206C7" w:rsidRDefault="00BA5AE0" w:rsidP="003F2DF1">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iCs/>
              </w:rPr>
              <w:t>博时汇融回报一年持有期混合C</w:t>
            </w:r>
          </w:p>
        </w:tc>
        <w:tc>
          <w:tcPr>
            <w:tcW w:w="999" w:type="pct"/>
            <w:vMerge w:val="restart"/>
            <w:vAlign w:val="center"/>
          </w:tcPr>
          <w:p w14:paraId="6F541061" w14:textId="77777777" w:rsidR="00E206C7" w:rsidRDefault="00BA5AE0" w:rsidP="003F2DF1">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下属基金代码</w:t>
            </w:r>
          </w:p>
        </w:tc>
        <w:tc>
          <w:tcPr>
            <w:tcW w:w="1443" w:type="pct"/>
            <w:tcBorders>
              <w:top w:val="nil"/>
              <w:bottom w:val="nil"/>
            </w:tcBorders>
            <w:vAlign w:val="center"/>
          </w:tcPr>
          <w:p w14:paraId="3E2EB05E" w14:textId="77777777" w:rsidR="00E206C7" w:rsidRDefault="000C04B2" w:rsidP="003F2DF1">
            <w:pPr>
              <w:spacing w:line="320" w:lineRule="exact"/>
              <w:rPr>
                <w:rFonts w:ascii="方正仿宋简体" w:eastAsia="方正仿宋简体" w:hAnsiTheme="minorEastAsia" w:cs="方正仿宋简体"/>
                <w:iCs/>
              </w:rPr>
            </w:pPr>
            <w:r w:rsidR="00BA5AE0">
              <w:rPr>
                <w:rFonts w:ascii="方正仿宋简体" w:eastAsia="方正仿宋简体" w:hAnsiTheme="minorEastAsia" w:cs="方正仿宋简体" w:hint="eastAsia"/>
                <w:iCs/>
              </w:rPr>
              <w:t>011178</w:t>
            </w:r>
          </w:p>
        </w:tc>
      </w:tr>
      <w:tr w:rsidR="00E206C7" w14:paraId="3712766F" w14:textId="77777777" w:rsidTr="005F360D">
        <w:trPr>
          <w:trHeight w:val="454"/>
        </w:trPr>
        <w:tc>
          <w:tcPr>
            <w:tcW w:w="1145" w:type="pct"/>
            <w:vAlign w:val="center"/>
          </w:tcPr>
          <w:p w14:paraId="629A5CEE" w14:textId="77777777" w:rsidR="00E206C7" w:rsidRDefault="00BA5AE0" w:rsidP="003F2DF1">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基金管理人</w:t>
            </w:r>
          </w:p>
        </w:tc>
        <w:tc>
          <w:tcPr>
            <w:tcW w:w="1413" w:type="pct"/>
            <w:tcBorders>
              <w:top w:val="dashSmallGap" w:sz="4" w:space="0" w:color="A6A6A6" w:themeColor="background1" w:themeShade="A6"/>
            </w:tcBorders>
            <w:vAlign w:val="center"/>
          </w:tcPr>
          <w:p w14:paraId="56EC1444" w14:textId="77777777" w:rsidR="00E206C7" w:rsidRDefault="00BA5AE0" w:rsidP="003F2DF1">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博时基金管理有限公司</w:t>
            </w:r>
          </w:p>
        </w:tc>
        <w:tc>
          <w:tcPr>
            <w:tcW w:w="999" w:type="pct"/>
            <w:vAlign w:val="center"/>
          </w:tcPr>
          <w:p w14:paraId="39D24D92" w14:textId="77777777" w:rsidR="00E206C7" w:rsidRDefault="00BA5AE0" w:rsidP="003F2DF1">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基金托管人</w:t>
            </w:r>
          </w:p>
        </w:tc>
        <w:tc>
          <w:tcPr>
            <w:tcW w:w="1443" w:type="pct"/>
            <w:tcBorders>
              <w:top w:val="dashSmallGap" w:sz="4" w:space="0" w:color="A6A6A6" w:themeColor="background1" w:themeShade="A6"/>
            </w:tcBorders>
            <w:vAlign w:val="center"/>
          </w:tcPr>
          <w:p w14:paraId="53F69DD9" w14:textId="77777777" w:rsidR="00E206C7" w:rsidRDefault="000C04B2" w:rsidP="003F2DF1">
            <w:pPr>
              <w:spacing w:line="320" w:lineRule="exact"/>
              <w:rPr>
                <w:rFonts w:ascii="方正仿宋简体" w:eastAsia="方正仿宋简体" w:hAnsiTheme="minorEastAsia" w:cs="方正仿宋简体"/>
                <w:iCs/>
              </w:rPr>
            </w:pPr>
            <w:r w:rsidR="00BA5AE0">
              <w:rPr>
                <w:rFonts w:ascii="方正仿宋简体" w:eastAsia="方正仿宋简体" w:hAnsiTheme="minorEastAsia" w:cs="方正仿宋简体" w:hint="eastAsia"/>
                <w:iCs/>
              </w:rPr>
              <w:t>江苏银行股份有限公司</w:t>
            </w:r>
            <w:r w:rsidR="00BA5AE0">
              <w:rPr>
                <w:rFonts w:ascii="方正仿宋简体" w:eastAsia="方正仿宋简体" w:hAnsiTheme="minorEastAsia" w:cs="方正仿宋简体" w:hint="eastAsia"/>
                <w:iCs/>
              </w:rPr>
              <w:t xml:space="preserve"> </w:t>
            </w:r>
          </w:p>
        </w:tc>
      </w:tr>
      <w:tr w:rsidR="00E206C7" w14:paraId="2FCF77A0" w14:textId="77777777" w:rsidTr="005F360D">
        <w:trPr>
          <w:trHeight w:val="454"/>
        </w:trPr>
        <w:tc>
          <w:tcPr>
            <w:tcW w:w="1145" w:type="pct"/>
            <w:vMerge w:val="restart"/>
            <w:vAlign w:val="center"/>
          </w:tcPr>
          <w:p w14:paraId="365FEDC5" w14:textId="77777777" w:rsidR="00E206C7" w:rsidRDefault="00BA5AE0" w:rsidP="003F2DF1">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基金合同生效日</w:t>
            </w:r>
          </w:p>
        </w:tc>
        <w:tc>
          <w:tcPr>
            <w:tcW w:w="1413" w:type="pct"/>
            <w:vMerge w:val="restart"/>
            <w:vAlign w:val="center"/>
          </w:tcPr>
          <w:p w14:paraId="19316D52" w14:textId="77777777" w:rsidR="00E206C7" w:rsidRDefault="00BA5AE0" w:rsidP="003F2DF1">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2021-01-20</w:t>
            </w:r>
          </w:p>
        </w:tc>
        <w:tc>
          <w:tcPr>
            <w:tcW w:w="999" w:type="pct"/>
            <w:vMerge w:val="restart"/>
            <w:vAlign w:val="center"/>
          </w:tcPr>
          <w:p w14:paraId="183B9299" w14:textId="77777777" w:rsidR="00E206C7" w:rsidRDefault="00BA5AE0" w:rsidP="003F2DF1">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
            </w:r>
          </w:p>
        </w:tc>
        <w:tc>
          <w:tcPr>
            <w:tcW w:w="1443" w:type="pct"/>
            <w:tcBorders>
              <w:top w:val="dashSmallGap" w:sz="4" w:space="0" w:color="A6A6A6" w:themeColor="background1" w:themeShade="A6"/>
              <w:bottom w:val="nil"/>
            </w:tcBorders>
            <w:vAlign w:val="center"/>
          </w:tcPr>
          <w:p w14:paraId="4073A6B6" w14:textId="77777777" w:rsidR="00E206C7" w:rsidRDefault="000C04B2" w:rsidP="003F2DF1">
            <w:pPr>
              <w:spacing w:line="320" w:lineRule="exact"/>
              <w:rPr>
                <w:rFonts w:ascii="方正仿宋简体" w:eastAsia="方正仿宋简体" w:hAnsiTheme="minorEastAsia" w:cs="方正仿宋简体"/>
                <w:iCs/>
              </w:rPr>
            </w:pPr>
            <w:r w:rsidR="00BA5AE0">
              <w:rPr>
                <w:rFonts w:hint="eastAsia"/>
                <w:color w:val="333399"/>
              </w:rPr>
              <w:t/>
            </w:r>
            <w:r w:rsidR="00BA5AE0">
              <w:rPr>
                <w:rFonts w:ascii="方正仿宋简体" w:eastAsia="方正仿宋简体" w:hAnsiTheme="minorEastAsia" w:cs="方正仿宋简体" w:hint="eastAsia"/>
                <w:iCs/>
              </w:rPr>
              <w:t xml:space="preserve"> </w:t>
            </w:r>
            <w:r w:rsidR="00BA5AE0">
              <w:rPr>
                <w:rFonts w:hint="eastAsia"/>
                <w:color w:val="333399"/>
              </w:rPr>
              <w:t/>
            </w:r>
          </w:p>
        </w:tc>
      </w:tr>
      <w:tr w:rsidR="00E206C7" w14:paraId="1A6BA3E4" w14:textId="77777777" w:rsidTr="005F360D">
        <w:trPr>
          <w:trHeight w:val="454"/>
        </w:trPr>
        <w:tc>
          <w:tcPr>
            <w:tcW w:w="1145" w:type="pct"/>
            <w:vAlign w:val="center"/>
          </w:tcPr>
          <w:p w14:paraId="60396C27" w14:textId="77777777" w:rsidR="00E206C7" w:rsidRDefault="00BA5AE0" w:rsidP="003F2DF1">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基金类型</w:t>
            </w:r>
          </w:p>
        </w:tc>
        <w:tc>
          <w:tcPr>
            <w:tcW w:w="1413" w:type="pct"/>
            <w:vAlign w:val="center"/>
          </w:tcPr>
          <w:p w14:paraId="15F6F4C1" w14:textId="77777777" w:rsidR="00E206C7" w:rsidRDefault="00BA5AE0" w:rsidP="003F2DF1">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混合型</w:t>
            </w:r>
          </w:p>
        </w:tc>
        <w:tc>
          <w:tcPr>
            <w:tcW w:w="999" w:type="pct"/>
            <w:vAlign w:val="center"/>
          </w:tcPr>
          <w:p w14:paraId="3E1848C2" w14:textId="77777777" w:rsidR="00E206C7" w:rsidRDefault="00BA5AE0" w:rsidP="003F2DF1">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交易币种</w:t>
            </w:r>
          </w:p>
        </w:tc>
        <w:tc>
          <w:tcPr>
            <w:tcW w:w="1443" w:type="pct"/>
            <w:tcBorders>
              <w:top w:val="dashSmallGap" w:sz="4" w:space="0" w:color="A6A6A6" w:themeColor="background1" w:themeShade="A6"/>
            </w:tcBorders>
            <w:vAlign w:val="center"/>
          </w:tcPr>
          <w:p w14:paraId="44AC209B" w14:textId="77777777" w:rsidR="00E206C7" w:rsidRDefault="000C04B2" w:rsidP="003F2DF1">
            <w:pPr>
              <w:spacing w:line="320" w:lineRule="exact"/>
              <w:rPr>
                <w:rFonts w:ascii="方正仿宋简体" w:eastAsia="方正仿宋简体" w:hAnsiTheme="minorEastAsia" w:cs="方正仿宋简体"/>
                <w:iCs/>
              </w:rPr>
            </w:pPr>
            <w:r w:rsidR="00BA5AE0">
              <w:rPr>
                <w:rFonts w:ascii="方正仿宋简体" w:eastAsia="方正仿宋简体" w:hAnsiTheme="minorEastAsia" w:cs="方正仿宋简体" w:hint="eastAsia"/>
                <w:iCs/>
              </w:rPr>
              <w:t>人民币</w:t>
            </w:r>
            <w:r w:rsidR="00BA5AE0">
              <w:rPr>
                <w:rFonts w:hint="eastAsia"/>
                <w:color w:val="333399"/>
              </w:rPr>
              <w:t/>
            </w:r>
            <w:r w:rsidR="00BA5AE0">
              <w:rPr>
                <w:rFonts w:hint="eastAsia"/>
                <w:color w:val="333399"/>
              </w:rPr>
              <w:t/>
            </w:r>
            <w:r w:rsidR="00BA5AE0">
              <w:rPr>
                <w:rFonts w:hint="eastAsia"/>
                <w:color w:val="333399"/>
              </w:rPr>
              <w:t/>
            </w:r>
            <w:r w:rsidR="00BA5AE0">
              <w:rPr>
                <w:rFonts w:hint="eastAsia"/>
                <w:color w:val="333399"/>
              </w:rPr>
              <w:t/>
            </w:r>
          </w:p>
        </w:tc>
      </w:tr>
      <w:tr w:rsidR="00E206C7" w14:paraId="2482EDA3" w14:textId="77777777" w:rsidTr="005F360D">
        <w:trPr>
          <w:trHeight w:val="454"/>
        </w:trPr>
        <w:tc>
          <w:tcPr>
            <w:tcW w:w="1145" w:type="pct"/>
            <w:vAlign w:val="center"/>
          </w:tcPr>
          <w:p w14:paraId="2E7B238B" w14:textId="77777777" w:rsidR="00E206C7" w:rsidRPr="0013716B" w:rsidRDefault="00BA5AE0" w:rsidP="003F2DF1">
            <w:pPr>
              <w:spacing w:line="320" w:lineRule="exact"/>
              <w:rPr>
                <w:rFonts w:ascii="方正仿宋简体" w:eastAsia="方正仿宋简体" w:hAnsiTheme="minorEastAsia" w:cs="方正仿宋简体"/>
                <w:b/>
                <w:iCs/>
              </w:rPr>
            </w:pPr>
            <w:r w:rsidRPr="0013716B">
              <w:rPr>
                <w:rFonts w:ascii="方正仿宋简体" w:eastAsia="方正仿宋简体" w:hAnsiTheme="minorEastAsia" w:cs="方正仿宋简体" w:hint="eastAsia"/>
                <w:b/>
                <w:iCs/>
              </w:rPr>
              <w:t>运作方式</w:t>
            </w:r>
          </w:p>
        </w:tc>
        <w:tc>
          <w:tcPr>
            <w:tcW w:w="1413" w:type="pct"/>
            <w:vAlign w:val="center"/>
          </w:tcPr>
          <w:p w14:paraId="450F4A70" w14:textId="77777777" w:rsidR="00E206C7" w:rsidRDefault="00BA5AE0" w:rsidP="003F2DF1">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其他开放式</w:t>
            </w:r>
          </w:p>
        </w:tc>
        <w:tc>
          <w:tcPr>
            <w:tcW w:w="999" w:type="pct"/>
            <w:vAlign w:val="center"/>
          </w:tcPr>
          <w:p w14:paraId="76A77457" w14:textId="77777777" w:rsidR="00E206C7" w:rsidRDefault="00BA5AE0" w:rsidP="003F2DF1">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开放频率</w:t>
            </w:r>
          </w:p>
        </w:tc>
        <w:tc>
          <w:tcPr>
            <w:tcW w:w="1443" w:type="pct"/>
            <w:vAlign w:val="center"/>
          </w:tcPr>
          <w:p w14:paraId="11271CA7" w14:textId="77777777" w:rsidR="00E206C7" w:rsidRDefault="00BA5AE0" w:rsidP="003F2DF1">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每个开放日开放申购，每笔申购的基金份额一年最短持有期到期后方可申请赎回。</w:t>
            </w:r>
          </w:p>
        </w:tc>
      </w:tr>
      <w:tr w:rsidR="00E206C7" w14:paraId="65A653E7" w14:textId="77777777" w:rsidTr="005F360D">
        <w:trPr>
          <w:trHeight w:val="454"/>
        </w:trPr>
        <w:tc>
          <w:tcPr>
            <w:tcW w:w="1145" w:type="pct"/>
            <w:vMerge w:val="restart"/>
            <w:vAlign w:val="center"/>
          </w:tcPr>
          <w:p w14:paraId="4DE35E2E" w14:textId="77777777" w:rsidR="00E206C7" w:rsidRPr="0013716B" w:rsidRDefault="00BA5AE0" w:rsidP="003F2DF1">
            <w:pPr>
              <w:spacing w:line="320" w:lineRule="exact"/>
              <w:rPr>
                <w:rFonts w:ascii="方正仿宋简体" w:eastAsia="方正仿宋简体" w:hAnsiTheme="minorEastAsia" w:cs="方正仿宋简体"/>
                <w:b/>
                <w:iCs/>
              </w:rPr>
            </w:pPr>
            <w:r w:rsidRPr="0013716B">
              <w:rPr>
                <w:rFonts w:ascii="方正仿宋简体" w:eastAsia="方正仿宋简体" w:hAnsiTheme="minorEastAsia" w:cs="方正仿宋简体" w:hint="eastAsia"/>
                <w:b/>
                <w:iCs/>
              </w:rPr>
              <w:t>基金经理</w:t>
            </w:r>
          </w:p>
        </w:tc>
        <w:tc>
          <w:tcPr>
            <w:tcW w:w="1413" w:type="pct"/>
            <w:vMerge w:val="restart"/>
            <w:vAlign w:val="center"/>
          </w:tcPr>
          <w:p w14:paraId="26A0EDFE" w14:textId="77777777" w:rsidR="00E206C7" w:rsidRDefault="00BA5AE0" w:rsidP="003F2DF1">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iCs/>
              </w:rPr>
              <w:t>付伟</w:t>
            </w:r>
          </w:p>
        </w:tc>
        <w:tc>
          <w:tcPr>
            <w:tcW w:w="999" w:type="pct"/>
            <w:vAlign w:val="center"/>
          </w:tcPr>
          <w:p w14:paraId="06D6F69A" w14:textId="77777777" w:rsidR="00E206C7" w:rsidRDefault="00BA5AE0" w:rsidP="003F2DF1">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开始担任本</w:t>
            </w:r>
            <w:proofErr w:type="gramStart"/>
            <w:r>
              <w:rPr>
                <w:rFonts w:ascii="方正仿宋简体" w:eastAsia="方正仿宋简体" w:hAnsiTheme="minorEastAsia" w:cs="方正仿宋简体" w:hint="eastAsia"/>
                <w:b/>
                <w:iCs/>
              </w:rPr>
              <w:t>基金基金</w:t>
            </w:r>
            <w:proofErr w:type="gramEnd"/>
            <w:r>
              <w:rPr>
                <w:rFonts w:ascii="方正仿宋简体" w:eastAsia="方正仿宋简体" w:hAnsiTheme="minorEastAsia" w:cs="方正仿宋简体" w:hint="eastAsia"/>
                <w:b/>
                <w:iCs/>
              </w:rPr>
              <w:t>经理的日期</w:t>
            </w:r>
          </w:p>
        </w:tc>
        <w:tc>
          <w:tcPr>
            <w:tcW w:w="1443" w:type="pct"/>
            <w:vAlign w:val="center"/>
          </w:tcPr>
          <w:p w14:paraId="7FBF36CD" w14:textId="77777777" w:rsidR="00E206C7" w:rsidRDefault="00BA5AE0" w:rsidP="003F2DF1">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iCs/>
              </w:rPr>
              <w:t>2023-05-15</w:t>
            </w:r>
          </w:p>
        </w:tc>
      </w:tr>
      <w:tr w:rsidR="00E206C7" w14:paraId="0D11425E" w14:textId="77777777" w:rsidTr="005F360D">
        <w:trPr>
          <w:trHeight w:val="454"/>
        </w:trPr>
        <w:tc>
          <w:tcPr>
            <w:tcW w:w="1145" w:type="pct"/>
            <w:vMerge/>
            <w:vAlign w:val="center"/>
          </w:tcPr>
          <w:p w14:paraId="38EDA175" w14:textId="77777777" w:rsidR="00E206C7" w:rsidRPr="0013716B" w:rsidRDefault="00E206C7" w:rsidP="003F2DF1">
            <w:pPr>
              <w:spacing w:line="320" w:lineRule="exact"/>
              <w:rPr>
                <w:rFonts w:ascii="方正仿宋简体" w:eastAsia="方正仿宋简体" w:hAnsiTheme="minorEastAsia" w:cs="方正仿宋简体"/>
                <w:b/>
                <w:iCs/>
              </w:rPr>
            </w:pPr>
          </w:p>
        </w:tc>
        <w:tc>
          <w:tcPr>
            <w:tcW w:w="1413" w:type="pct"/>
            <w:vMerge/>
            <w:vAlign w:val="center"/>
          </w:tcPr>
          <w:p w14:paraId="0F57C57F" w14:textId="77777777" w:rsidR="00E206C7" w:rsidRDefault="00E206C7" w:rsidP="003F2DF1">
            <w:pPr>
              <w:spacing w:line="320" w:lineRule="exact"/>
              <w:rPr>
                <w:rFonts w:ascii="方正仿宋简体" w:eastAsia="方正仿宋简体" w:hAnsiTheme="minorEastAsia" w:cs="方正仿宋简体"/>
                <w:b/>
                <w:iCs/>
              </w:rPr>
            </w:pPr>
          </w:p>
        </w:tc>
        <w:tc>
          <w:tcPr>
            <w:tcW w:w="999" w:type="pct"/>
            <w:vAlign w:val="center"/>
          </w:tcPr>
          <w:p w14:paraId="35405142" w14:textId="77777777" w:rsidR="00E206C7" w:rsidRDefault="00BA5AE0" w:rsidP="003F2DF1">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证券从业日期</w:t>
            </w:r>
          </w:p>
        </w:tc>
        <w:tc>
          <w:tcPr>
            <w:tcW w:w="1443" w:type="pct"/>
            <w:vAlign w:val="center"/>
          </w:tcPr>
          <w:p w14:paraId="7F7A2CAF" w14:textId="77777777" w:rsidR="00E206C7" w:rsidRDefault="00BA5AE0" w:rsidP="003F2DF1">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2010-07-01</w:t>
            </w:r>
          </w:p>
        </w:tc>
      </w:tr>
      <w:tr w:rsidR="00E206C7" w14:paraId="48E6CC71" w14:textId="77777777" w:rsidTr="005F360D">
        <w:trPr>
          <w:trHeight w:val="454"/>
        </w:trPr>
        <w:tc>
          <w:tcPr>
            <w:tcW w:w="1145" w:type="pct"/>
            <w:vAlign w:val="center"/>
          </w:tcPr>
          <w:p w14:paraId="6A2BCF50" w14:textId="53F68A9E" w:rsidR="00E206C7" w:rsidRPr="0013716B" w:rsidRDefault="000C04B2" w:rsidP="001D1CA5">
            <w:pPr>
              <w:spacing w:line="320" w:lineRule="exact"/>
              <w:rPr>
                <w:rFonts w:ascii="方正仿宋简体" w:eastAsia="方正仿宋简体" w:hAnsiTheme="minorEastAsia" w:cs="方正仿宋简体"/>
                <w:b/>
                <w:iCs/>
              </w:rPr>
            </w:pPr>
            <w:bookmarkStart w:id="0" w:name="_GoBack"/>
            <w:r w:rsidR="00BA5AE0" w:rsidRPr="0013716B">
              <w:rPr>
                <w:rFonts w:ascii="方正仿宋简体" w:eastAsia="方正仿宋简体" w:hAnsiTheme="minorEastAsia" w:cs="方正仿宋简体" w:hint="eastAsia"/>
                <w:iCs/>
              </w:rPr>
              <w:t>其他概况</w:t>
            </w:r>
            <w:bookmarkEnd w:id="0"/>
          </w:p>
        </w:tc>
        <w:tc>
          <w:tcPr>
            <w:tcW w:w="3855" w:type="pct"/>
            <w:gridSpan w:val="3"/>
            <w:vAlign w:val="center"/>
          </w:tcPr>
          <w:p w14:paraId="2DBD0EA0" w14:textId="77777777" w:rsidR="00E206C7" w:rsidRDefault="00BA5AE0" w:rsidP="003F2DF1">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基金合同》生效后，连续20个工作日出现基金份额持有人数量不满200人或者基金资产净值低于5000万元情形的，基金管理人应当在定期报告中予以披露；连续50个工作日出现前述情形的，基金合同终止，不需召开基金份额持有人大会。</w:t>
            </w:r>
          </w:p>
        </w:tc>
      </w:tr>
    </w:tbl>
    <w:p w14:paraId="593DED5B" w14:textId="77777777" w:rsidR="00E206C7" w:rsidRDefault="00BA5AE0" w:rsidP="003F2DF1">
      <w:pPr>
        <w:spacing w:line="320" w:lineRule="exact"/>
        <w:rPr>
          <w:rFonts w:ascii="方正仿宋简体" w:eastAsia="方正仿宋简体" w:hAnsi="方正仿宋简体" w:cs="方正仿宋简体"/>
          <w:iCs/>
          <w:sz w:val="24"/>
          <w:szCs w:val="24"/>
        </w:rPr>
      </w:pPr>
      <w:r>
        <w:rPr>
          <w:rFonts w:ascii="方正仿宋简体" w:eastAsia="方正仿宋简体" w:hAnsi="方正仿宋简体" w:cs="方正仿宋简体" w:hint="eastAsia"/>
          <w:iCs/>
        </w:rPr>
        <w:lastRenderedPageBreak/>
        <w:t>注：</w:t>
      </w:r>
      <w:r>
        <w:rPr>
          <w:rFonts w:ascii="方正仿宋简体" w:eastAsia="方正仿宋简体" w:hAnsi="方正仿宋简体" w:cs="方正仿宋简体" w:hint="eastAsia"/>
          <w:iCs/>
        </w:rPr>
        <w:t>本基金为偏股混合型</w:t>
      </w:r>
    </w:p>
    <w:p w14:paraId="37C7A1E3" w14:textId="77777777" w:rsidR="00E206C7" w:rsidRDefault="00E206C7">
      <w:pPr>
        <w:spacing w:line="280" w:lineRule="exact"/>
        <w:rPr>
          <w:rFonts w:ascii="方正仿宋简体" w:eastAsia="方正仿宋简体" w:hAnsiTheme="minorEastAsia" w:cs="仿宋_GB2312"/>
          <w:b/>
          <w:kern w:val="0"/>
          <w:szCs w:val="24"/>
        </w:rPr>
      </w:pPr>
    </w:p>
    <w:p w14:paraId="009A558A" w14:textId="77777777" w:rsidR="00E206C7" w:rsidRDefault="00BA5AE0" w:rsidP="003F2DF1" gbicc:emptyAbove="1">
      <w:pPr gbicc:listString="二、" gbicc:numText="%1、" gbicc:numFmt="C" gbicc:numVal="2" gbicc:numId="10">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基金投资与净值表现</w:t>
      </w:r>
    </w:p>
    <w:p w14:paraId="3BD03AF7" w14:textId="77777777" w:rsidR="00E206C7" w:rsidRDefault="00BA5AE0" w:rsidP="003F2DF1">
      <w:pPr gbicc:listString="(一)" gbicc:numText="(%1)" gbicc:numFmt="C" gbicc:numVal="1" gbicc:numId="15">
        <w:pStyle w:val="a8"/>
        <w:numPr>
          <w:ilvl w:val="0"/>
          <w:numId w:val="15"/>
        </w:numPr>
        <w:spacing w:line="320" w:lineRule="exact"/>
        <w:ind w:firstLineChars="0"/>
        <w:outlineLvl w:val="1"/>
        <w:rPr>
          <w:rFonts w:ascii="方正仿宋简体" w:eastAsia="方正仿宋简体" w:hAnsiTheme="minorEastAsia" w:cs="方正仿宋简体"/>
          <w:b/>
          <w:iCs/>
          <w:sz w:val="24"/>
          <w:szCs w:val="24"/>
        </w:rPr>
      </w:pPr>
      <w:r>
        <w:rPr>
          <w:rFonts w:ascii="方正仿宋简体" w:eastAsia="方正仿宋简体" w:hAnsi="方正仿宋简体" w:cs="方正仿宋简体" w:hint="eastAsia"/>
          <w:b/>
          <w:iCs/>
          <w:sz w:val="24"/>
          <w:szCs w:val="24"/>
        </w:rPr>
        <w:t>投资目标与投资策略</w:t>
      </w:r>
    </w:p>
    <w:p w14:paraId="3E72F989" w14:textId="77777777" w:rsidR="00E206C7" w:rsidRDefault="000C04B2" w:rsidP="003F2DF1">
      <w:pPr>
        <w:spacing w:line="320" w:lineRule="exact"/>
        <w:rPr>
          <w:rFonts w:ascii="方正仿宋简体" w:eastAsia="方正仿宋简体" w:hAnsiTheme="minorEastAsia" w:cs="方正仿宋简体"/>
          <w:bCs/>
          <w:iCs/>
        </w:rPr>
      </w:pPr>
      <w:r w:rsidR="00BA5AE0">
        <w:rPr>
          <w:rFonts w:ascii="方正仿宋简体" w:eastAsia="方正仿宋简体" w:hAnsiTheme="minorEastAsia" w:cs="方正仿宋简体" w:hint="eastAsia"/>
          <w:bCs/>
          <w:iCs/>
        </w:rPr>
        <w:t>敬请投资者阅读更新的《招募说明书》第八章了解详细情况</w:t>
      </w:r>
    </w:p>
    <w:tbl>
      <w:tblPr>
        <w:tblStyle w:val="a9"/>
        <w:tblW w:w="5000" w:type="pct"/>
        <w:tblBorders>
          <w:left w:val="none" w:sz="0" w:space="0" w:color="auto"/>
          <w:right w:val="none" w:sz="0" w:space="0" w:color="auto"/>
          <w:insideH w:val="dashSmallGap" w:sz="4" w:space="0" w:color="808080" w:themeColor="background1" w:themeShade="80"/>
          <w:insideV w:val="none" w:sz="0" w:space="0" w:color="auto"/>
        </w:tblBorders>
        <w:tblLook w:val="04A0" w:firstRow="1" w:lastRow="0" w:firstColumn="1" w:lastColumn="0" w:noHBand="0" w:noVBand="1"/>
      </w:tblPr>
      <w:tblGrid>
        <w:gridCol w:w="2623"/>
        <w:gridCol w:w="8059"/>
      </w:tblGrid>
      <w:tr w:rsidR="00E206C7" w14:paraId="45A6EDB1" w14:textId="77777777" w:rsidTr="0074096A">
        <w:trPr>
          <w:trHeight w:val="454"/>
        </w:trPr>
        <w:tc>
          <w:tcPr>
            <w:tcW w:w="1228" w:type="pct"/>
            <w:vAlign w:val="center"/>
          </w:tcPr>
          <w:p w14:paraId="5BDBDFF9" w14:textId="77777777" w:rsidR="00E206C7" w:rsidRDefault="00BA5AE0" w:rsidP="003F2DF1">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投资目标</w:t>
            </w:r>
          </w:p>
        </w:tc>
        <w:tc>
          <w:tcPr>
            <w:tcW w:w="3772" w:type="pct"/>
            <w:vAlign w:val="center"/>
          </w:tcPr>
          <w:p w14:paraId="1D2C402E" w14:textId="77777777" w:rsidR="00E206C7" w:rsidRDefault="00BA5AE0" w:rsidP="003F2DF1">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本基金在控制风险的前提下，通过积极主动的投资管理，力争实现组合资产长期稳健的增值。</w:t>
            </w:r>
          </w:p>
        </w:tc>
      </w:tr>
      <w:tr w:rsidR="00E206C7" w14:paraId="2D72DEBC" w14:textId="77777777" w:rsidTr="0074096A">
        <w:trPr>
          <w:trHeight w:val="454"/>
        </w:trPr>
        <w:tc>
          <w:tcPr>
            <w:tcW w:w="1228" w:type="pct"/>
            <w:vAlign w:val="center"/>
          </w:tcPr>
          <w:p w14:paraId="2FF975FE" w14:textId="77777777" w:rsidR="00E206C7" w:rsidRDefault="00BA5AE0" w:rsidP="003F2DF1">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投资范围</w:t>
            </w:r>
          </w:p>
        </w:tc>
        <w:tc>
          <w:tcPr>
            <w:tcW w:w="3772" w:type="pct"/>
            <w:vAlign w:val="center"/>
          </w:tcPr>
          <w:p w14:paraId="1030712F" w14:textId="77777777" w:rsidR="00E206C7" w:rsidRDefault="00BA5AE0" w:rsidP="003F2DF1">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 xml:space="preserve">本基金的投资范围为具有良好流动性的金融工具，包括国内依法发行上市的股票（包括中小板、创业板及其他经中国证监会核准或注册上市的股票、存托凭证）、内地与香港股票市场交易互联互通机制下允许投资的香港联合交易所上市的股票（以下简称“港股通标的股票”）、债券（包括国债、金融债、地方政府债、政府支持机构债券、企业债、公司债、央行票据、中期票据、短期融资券、可转换债券（含可分离交易可转换债券）、可交换债、次级债等）、资产支持证券、股指期货、股票期权、国债期货、信用衍生品、同业存单、债券回购、货币市场工具、银行存款以及法律法规或中国证监会允许基金投资的其他金融工具（但须符合中国证监会的相关规定）。</w:t>
            </w:r>
          </w:p>
          <w:p w14:paraId="1030712F" w14:textId="77777777" w:rsidR="00E206C7" w:rsidRDefault="00BA5AE0" w:rsidP="003F2DF1">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 xml:space="preserve">本基金可根据相关法律法规和基金合同的约定参与融资业务。</w:t>
            </w:r>
          </w:p>
          <w:p w14:paraId="1030712F" w14:textId="77777777" w:rsidR="00E206C7" w:rsidRDefault="00BA5AE0" w:rsidP="003F2DF1">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 xml:space="preserve">如法律法规或中国证监会以后允许基金投资其他品种，本基金管理人在履行适当程序后，可以将其纳入本基金的投资范围。</w:t>
            </w:r>
          </w:p>
          <w:p w14:paraId="1030712F" w14:textId="77777777" w:rsidR="00E206C7" w:rsidRDefault="00BA5AE0" w:rsidP="003F2DF1">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 xml:space="preserve">基金的投资组合比例为：基金的股票资产（含存托凭证）占基金资产的60%-95%，港股通标的股票的投资比例为股票资产的0%-50%；每个交易日日终在扣除股指期货合约、国债期货合约、股票期权合约所需缴纳的交易保证金后，现金或到期日在一年以内的政府债券不低于基金资产净值的5%。前述现金不包括结算备付金、存出保证金、应收申购款等。</w:t>
            </w:r>
          </w:p>
          <w:p w14:paraId="1030712F" w14:textId="77777777" w:rsidR="00E206C7" w:rsidRDefault="00BA5AE0" w:rsidP="003F2DF1">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 xml:space="preserve">若法律法规的相关规定发生变更或监管机构允许，本基金管理人在履行适当程序后，可对上述资产配置比例进行调整。</w:t>
            </w:r>
          </w:p>
        </w:tc>
      </w:tr>
      <w:tr w:rsidR="00E206C7" w14:paraId="15F89144" w14:textId="77777777" w:rsidTr="0074096A">
        <w:trPr>
          <w:trHeight w:val="454"/>
        </w:trPr>
        <w:tc>
          <w:tcPr>
            <w:tcW w:w="1228" w:type="pct"/>
            <w:vAlign w:val="center"/>
          </w:tcPr>
          <w:p w14:paraId="2AD790CA" w14:textId="77777777" w:rsidR="00E206C7" w:rsidRDefault="00BA5AE0" w:rsidP="003F2DF1">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主要投资策略</w:t>
            </w:r>
          </w:p>
        </w:tc>
        <w:tc>
          <w:tcPr>
            <w:tcW w:w="3772" w:type="pct"/>
            <w:vAlign w:val="center"/>
          </w:tcPr>
          <w:p w14:paraId="2ADA5B98" w14:textId="77777777" w:rsidR="00E206C7" w:rsidRDefault="00BA5AE0" w:rsidP="003F2DF1">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为偏股混合型基金。投资策略主要包括资产配置策略、股票投资策略、其他资产投资策略三个部分内容。其中，资产配置策略主要是通过对宏观经济周期运行规律的研究，动态调整大类资产配置比例，以争取规避系统性风险。其次，股票投资策略包括行业选择和个股选择，在行业选择层面，主要是结合宏观和政策环境判断，形成行业配置思路。在个股投资层面，本基金将坚持估值与成长相结合，对企业基本面和长期竞争力进行严格评判。其他资产投资策略有债券投资策略、衍生产品投资策略、资产支持证券投资策略、流通受限证券投资策略和参与融资业务的投资策略。</w:t>
            </w:r>
          </w:p>
        </w:tc>
      </w:tr>
      <w:tr w:rsidR="00E206C7" w14:paraId="126CA0B6" w14:textId="77777777" w:rsidTr="0074096A">
        <w:trPr>
          <w:trHeight w:val="454"/>
        </w:trPr>
        <w:tc>
          <w:tcPr>
            <w:tcW w:w="1228" w:type="pct"/>
            <w:vAlign w:val="center"/>
          </w:tcPr>
          <w:p w14:paraId="7BE99645" w14:textId="77777777" w:rsidR="00E206C7" w:rsidRDefault="00BA5AE0" w:rsidP="003F2DF1">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业绩比较基准</w:t>
            </w:r>
          </w:p>
        </w:tc>
        <w:tc>
          <w:tcPr>
            <w:tcW w:w="3772" w:type="pct"/>
            <w:vAlign w:val="center"/>
          </w:tcPr>
          <w:p w14:paraId="4B36DA97" w14:textId="77777777" w:rsidR="00E206C7" w:rsidRDefault="00BA5AE0" w:rsidP="003F2DF1">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本基金的业绩比较基准为：沪深300指数收益率×70%+恒生综合指数收益率×10%+中债综合财富(总值)指数收益率×20%。</w:t>
            </w:r>
          </w:p>
        </w:tc>
      </w:tr>
      <w:tr w:rsidR="00E206C7" w14:paraId="383B8AB6" w14:textId="77777777" w:rsidTr="0074096A">
        <w:trPr>
          <w:trHeight w:val="454"/>
        </w:trPr>
        <w:tc>
          <w:tcPr>
            <w:tcW w:w="1228" w:type="pct"/>
            <w:vAlign w:val="center"/>
          </w:tcPr>
          <w:p w14:paraId="6C5E0F07" w14:textId="77777777" w:rsidR="00E206C7" w:rsidRDefault="00BA5AE0" w:rsidP="003F2DF1">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风险收益特征</w:t>
            </w:r>
          </w:p>
        </w:tc>
        <w:tc>
          <w:tcPr>
            <w:tcW w:w="3772" w:type="pct"/>
            <w:vAlign w:val="center"/>
          </w:tcPr>
          <w:p w14:paraId="6F73601F" w14:textId="77777777" w:rsidR="00E206C7" w:rsidRDefault="00BA5AE0" w:rsidP="003F2DF1">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本基金是混合型证券投资基金，其预期收益和预期风险水平高于债券型基金和货币市场基金，低于股票型基金。本基金如果投资港股通标的股票，需承担汇率风险以及境外市场的风险。</w:t>
            </w:r>
          </w:p>
        </w:tc>
      </w:tr>
    </w:tbl>
    <w:p w14:paraId="7C260685" w14:textId="77777777" w:rsidR="00E206C7" w:rsidRDefault="000C04B2" w:rsidP="003F2DF1">
      <w:pPr>
        <w:spacing w:line="320" w:lineRule="exact"/>
        <w:rPr>
          <w:rFonts w:ascii="方正仿宋简体" w:eastAsia="方正仿宋简体" w:hAnsiTheme="minorEastAsia" w:cs="仿宋_GB2312"/>
          <w:kern w:val="0"/>
          <w:szCs w:val="24"/>
        </w:rPr>
      </w:pPr>
    </w:p>
    <w:p w14:paraId="59D52702" w14:textId="77777777" w:rsidR="00E206C7" w:rsidRDefault="00BA5AE0" w:rsidP="003F2DF1" gbicc:emptyAbove="1">
      <w:pPr gbicc:listString="(二)" gbicc:numText="(%1)" gbicc:numFmt="C" gbicc:numVal="2" gbicc:numId="15">
        <w:pStyle w:val="a8"/>
        <w:numPr>
          <w:ilvl w:val="0"/>
          <w:numId w:val="15"/>
        </w:numPr>
        <w:spacing w:line="32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投资组合资产配置图表/区域配置图表</w:t>
      </w:r>
    </w:p>
    <w:p w14:paraId="614659F5" w14:textId="77777777" w:rsidR="00E206C7" w:rsidRDefault="00BA5AE0" w:rsidP="003F2DF1">
      <w:pPr>
        <w:spacing w:line="320" w:lineRule="exact"/>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投资组合资产配置图表</w:t>
      </w:r>
    </w:p>
    <w:p w14:paraId="0AD6B1EA" w14:textId="5D9886A9" w:rsidR="002A2914" w:rsidRDefault="000C04B2" w:rsidP="003F2DF1">
      <w:pPr>
        <w:jc w:val="center"/>
        <w:rPr>
          <w:rFonts w:ascii="方正仿宋简体" w:eastAsia="方正仿宋简体" w:hAnsi="方正仿宋简体" w:cs="方正仿宋简体"/>
          <w:b/>
          <w:iCs/>
          <w:sz w:val="24"/>
          <w:szCs w:val="24"/>
        </w:rPr>
      </w:pPr>
      <w:r w:rsidR="00BA5AE0">
        <w:rPr>
          <w:rFonts w:ascii="方正仿宋简体" w:eastAsia="方正仿宋简体" w:hAnsi="方正仿宋简体" w:cs="方正仿宋简体"/>
          <w:b/>
          <w:iCs/>
          <w:sz w:val="24"/>
          <w:szCs w:val="24"/>
        </w:rPr>
        <w:drawing>
          <wp:inline distT="0" distB="0" distL="0" distR="0" wp14:anchorId="254B6878" wp14:editId="58F39C02">
            <wp:extent cx="5994000" cy="3497075"/>
            <wp:effectExtent l="0" t="0" r="6985" b="6350"/>
            <wp:docPr id="25"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CN_50050000_011177_FA010080_20230002_1jpg">
                      <a:extLst>
                        <a:ext uri="{28A0092B-C50C-407E-A947-70E740481C1C}">
                          <a14:useLocalDpi xmlns:a14="http://schemas.microsoft.com/office/drawing/2010/main" val="0"/>
                        </a:ext>
                      </a:extLst>
                    </a:blip>
                    <a:srcRect/>
                    <a:stretch>
                      <a:fillRect/>
                    </a:stretch>
                  </pic:blipFill>
                  <pic:spPr bwMode="auto">
                    <a:xfrm>
                      <a:off x="0" y="0"/>
                      <a:ext cx="5994000" cy="3497075"/>
                    </a:xfrm>
                    <a:prstGeom prst="rect">
                      <a:avLst/>
                    </a:prstGeom>
                    <a:noFill/>
                    <a:ln>
                      <a:noFill/>
                    </a:ln>
                  </pic:spPr>
                </pic:pic>
              </a:graphicData>
            </a:graphic>
          </wp:inline>
        </w:drawing>
      </w:r>
    </w:p>
    <w:p w14:paraId="603C44C3" w14:textId="77777777" w:rsidR="00E206C7" w:rsidRDefault="00BA5AE0">
      <w:pPr gbicc:listString="(三)" gbicc:numText="(%1)" gbicc:numFmt="C" gbicc:numVal="3" gbicc:numId="15">
        <w:pStyle w:val="a8"/>
        <w:numPr>
          <w:ilvl w:val="0"/>
          <w:numId w:val="15"/>
        </w:numPr>
        <w:spacing w:line="28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自基金合同生效以来基金每年的净值增长率及与同期业绩比较基准的比较图</w:t>
      </w:r>
    </w:p>
    <!--PH-->
    <w:p w14:paraId="283516A0" w14:textId="77777777" w:rsidR="00E206C7" w:rsidRDefault="00BA5AE0">
      <w:pPr>
        <w:jc w:val="center"/>
        <w:rPr>
          <w:rFonts w:ascii="方正仿宋简体" w:eastAsia="方正仿宋简体" w:hAnsiTheme="minorEastAsia"/>
        </w:rPr>
      </w:pPr>
      <w:r>
        <w:rPr>
          <w:rFonts w:ascii="方正仿宋简体" w:eastAsia="方正仿宋简体" w:hAnsiTheme="minorEastAsia" w:hint="eastAsia"/>
        </w:rPr>
        <w:drawing>
          <wp:inline distT="0" distB="0" distL="0" distR="0" wp14:anchorId="6D389743" wp14:editId="2F0FDBA7">
            <wp:extent cx="5994000" cy="3505142"/>
            <wp:effectExtent l="0" t="0" r="6985" b="6350"/>
            <wp:docPr id="3" name="图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CN_50050000_011177_FA010080_20230002_4jpg">
                      <a:extLst>
                        <a:ext uri="{28A0092B-C50C-407E-A947-70E740481C1C}">
                          <a14:useLocalDpi xmlns:a14="http://schemas.microsoft.com/office/drawing/2010/main" val="0"/>
                        </a:ext>
                      </a:extLst>
                    </a:blip>
                    <a:srcRect/>
                    <a:stretch>
                      <a:fillRect/>
                    </a:stretch>
                  </pic:blipFill>
                  <pic:spPr bwMode="auto">
                    <a:xfrm>
                      <a:off x="0" y="0"/>
                      <a:ext cx="5994000" cy="3505142"/>
                    </a:xfrm>
                    <a:prstGeom prst="rect">
                      <a:avLst/>
                    </a:prstGeom>
                    <a:noFill/>
                    <a:ln>
                      <a:noFill/>
                    </a:ln>
                  </pic:spPr>
                </pic:pic>
              </a:graphicData>
            </a:graphic>
          </wp:inline>
        </w:drawing>
      </w:r>
    </w:p>
    <w:p w14:paraId="18360BEB" w14:textId="77777777" w:rsidR="00E206C7" w:rsidRDefault="00BA5AE0" gbicc:emptyAbove="2">
      <w:pPr>
        <w:autoSpaceDE w:val="0"/>
        <w:autoSpaceDN w:val="0"/>
        <w:adjustRightInd w:val="0"/>
        <w:spacing w:line="280" w:lineRule="exact"/>
        <w:jc w:val="left"/>
        <w:rPr>
          <w:rFonts w:ascii="方正仿宋简体" w:eastAsia="方正仿宋简体" w:hAnsiTheme="minorEastAsia"/>
          <w:color w:val="000000" w:themeColor="text1"/>
        </w:rPr>
      </w:pPr>
      <w:r>
        <w:rPr>
          <w:rFonts w:ascii="方正仿宋简体" w:eastAsia="方正仿宋简体" w:hAnsiTheme="minorEastAsia" w:hint="eastAsia"/>
          <w:color w:val="000000" w:themeColor="text1"/>
        </w:rPr>
        <w:t>注：基金的过往业绩不代表未来表现。本基金份额生效当年按实际存续期计算，不按整个自然年度进行折算。</w:t>
      </w:r>
    </w:p>
    <w:p w14:paraId="6AC9DB8A" w14:textId="77777777" w:rsidR="00E206C7" w:rsidRDefault="00BA5AE0" w:rsidP="003F2DF1">
      <w:pPr gbicc:listString="三、" gbicc:numText="%1、" gbicc:numFmt="C" gbicc:numVal="3" gbicc:numId="10">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投资本基金涉及的费用</w:t>
      </w:r>
    </w:p>
    <w:p w14:paraId="5CF82834" w14:textId="77777777" w:rsidR="00E206C7" w:rsidRDefault="00BA5AE0" w:rsidP="003F2DF1">
      <w:pPr gbicc:listString="（一）" gbicc:numText="（%1）" gbicc:numFmt="J" gbicc:numVal="1" gbicc:numId="25">
        <w:pStyle w:val="a8"/>
        <w:numPr>
          <w:ilvl w:val="0"/>
          <w:numId w:val="25"/>
        </w:numPr>
        <w:spacing w:line="32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基金销售相关费用</w:t>
      </w:r>
    </w:p>
    <w:p w14:paraId="4299ED95" w14:textId="77777777" w:rsidR="00E206C7" w:rsidRDefault="00BA5AE0" w:rsidP="003F2DF1">
      <w:pPr>
        <w:spacing w:line="320" w:lineRule="exact"/>
        <w:rPr>
          <w:rFonts w:ascii="方正仿宋简体" w:eastAsia="方正仿宋简体" w:hAnsiTheme="minorEastAsia"/>
          <w:b/>
          <w:color w:val="000000"/>
        </w:rPr>
      </w:pPr>
      <w:r>
        <w:rPr>
          <w:rFonts w:ascii="方正仿宋简体" w:eastAsia="方正仿宋简体" w:hAnsiTheme="minorEastAsia" w:hint="eastAsia"/>
          <w:b/>
          <w:color w:val="000000"/>
        </w:rPr>
        <w:t>申购费：</w:t>
      </w:r>
    </w:p>
    <w:p w14:paraId="36872CBF" w14:textId="77777777" w:rsidR="00E206C7" w:rsidRDefault="00BA5AE0" w:rsidP="003F2DF1">
      <w:pPr>
        <w:spacing w:line="320" w:lineRule="exact"/>
        <w:rPr>
          <w:rFonts w:ascii="方正仿宋简体" w:eastAsia="方正仿宋简体" w:hAnsiTheme="minorEastAsia"/>
          <w:color w:val="000000"/>
        </w:rPr>
      </w:pPr>
      <w:r>
        <w:rPr>
          <w:rFonts w:ascii="方正仿宋简体" w:eastAsia="方正仿宋简体" w:hAnsiTheme="minorEastAsia" w:hint="eastAsia"/>
          <w:color w:val="000000"/>
        </w:rPr>
        <w:t>本基金C类基金份额不收取申购费</w:t>
      </w:r>
    </w:p>
    <w:p w14:paraId="515F8A2E" w14:textId="77777777" w:rsidR="00E206C7" w:rsidRDefault="00BA5AE0" w:rsidP="003F2DF1">
      <w:pPr>
        <w:spacing w:line="320" w:lineRule="exact"/>
        <w:rPr>
          <w:rFonts w:ascii="方正仿宋简体" w:eastAsia="方正仿宋简体" w:hAnsiTheme="minorEastAsia"/>
          <w:b/>
          <w:color w:val="000000"/>
        </w:rPr>
      </w:pPr>
      <w:r>
        <w:rPr>
          <w:rFonts w:ascii="方正仿宋简体" w:eastAsia="方正仿宋简体" w:hAnsiTheme="minorEastAsia" w:hint="eastAsia"/>
          <w:b/>
          <w:color w:val="000000"/>
        </w:rPr>
        <w:t>赎回费：</w:t>
      </w:r>
    </w:p>
    <w:p w14:paraId="2407FA54" w14:textId="77777777" w:rsidR="00E206C7" w:rsidRDefault="00BA5AE0" w:rsidP="003F2DF1">
      <w:pPr>
        <w:spacing w:line="320" w:lineRule="exact"/>
        <w:rPr>
          <w:rFonts w:ascii="方正仿宋简体" w:eastAsia="方正仿宋简体" w:hAnsiTheme="minorEastAsia"/>
          <w:color w:val="000000"/>
        </w:rPr>
      </w:pPr>
      <w:r>
        <w:rPr>
          <w:rFonts w:ascii="方正仿宋简体" w:eastAsia="方正仿宋简体" w:hAnsiTheme="minorEastAsia" w:hint="eastAsia"/>
          <w:color w:val="000000"/>
        </w:rPr>
        <w:t>本基金不收取赎回费，但每笔基金份额持有期满一年后，基金份额持有人方可就基金份额提出赎回申请。</w:t>
      </w:r>
    </w:p>
    <w:p w14:paraId="71B47CF0" w14:textId="77777777" w:rsidR="00E206C7" w:rsidRDefault="00E206C7" w:rsidP="003F2DF1">
      <w:pPr>
        <w:spacing w:line="320" w:lineRule="exact"/>
        <w:rPr>
          <w:rFonts w:ascii="方正仿宋简体" w:eastAsia="方正仿宋简体" w:hAnsiTheme="minorEastAsia" w:cs="方正仿宋简体"/>
          <w:b/>
          <w:iCs/>
          <w:sz w:val="24"/>
          <w:szCs w:val="24"/>
        </w:rPr>
      </w:pPr>
    </w:p>
    <w:p w14:paraId="3429F3A8" w14:textId="77777777" w:rsidR="00E206C7" w:rsidRDefault="00BA5AE0" w:rsidP="003F2DF1" gbicc:emptyAbove="1">
      <w:pPr>
        <w:spacing w:line="320" w:lineRule="exact"/>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（二）基金运作相关费用</w:t>
      </w:r>
    </w:p>
    <w:p w14:paraId="4875403C" w14:textId="77777777" w:rsidR="00E206C7" w:rsidRDefault="00BA5AE0" w:rsidP="003F2DF1">
      <w:pPr>
        <w:autoSpaceDE w:val="0"/>
        <w:autoSpaceDN w:val="0"/>
        <w:adjustRightInd w:val="0"/>
        <w:spacing w:line="320" w:lineRule="exact"/>
        <w:jc w:val="left"/>
        <w:rPr>
          <w:rFonts w:ascii="方正仿宋简体" w:eastAsia="方正仿宋简体" w:hAnsi="方正仿宋简体" w:cs="方正仿宋简体"/>
          <w:iCs/>
        </w:rPr>
      </w:pPr>
      <w:r>
        <w:rPr>
          <w:rFonts w:ascii="方正仿宋简体" w:eastAsia="方正仿宋简体" w:hint="eastAsia"/>
        </w:rPr>
        <w:t>以下</w:t>
      </w:r>
      <w:r>
        <w:rPr>
          <w:rFonts w:ascii="方正仿宋简体" w:eastAsia="方正仿宋简体" w:hAnsi="方正仿宋简体" w:cs="方正仿宋简体" w:hint="eastAsia"/>
          <w:iCs/>
        </w:rPr>
        <w:t>费用将从基金资产中扣除：</w:t>
      </w:r>
    </w:p>
    <w:tbl init-cell-address="true">
      <w:tblPr>
        <w:tblW w:w="5000" w:type="pct"/>
        <w:tblBorders>
          <w:top w:val="single" w:sz="4" w:space="0" w:color="000000"/>
          <w:bottom w:val="single" w:sz="4" w:space="0" w:color="000000"/>
          <w:insideH w:val="dashSmallGap" w:sz="4" w:space="0" w:color="808080" w:themeColor="background1" w:themeShade="80"/>
        </w:tblBorders>
        <w:tblLook w:val="0000" w:firstRow="0" w:lastRow="0" w:firstColumn="0" w:lastColumn="0" w:noHBand="0" w:noVBand="0"/>
      </w:tblPr>
      <w:tblGrid>
        <w:gridCol w:w="3155"/>
        <w:gridCol w:w="7527"/>
      </w:tblGrid>
      <w:tr w:rsidR="00E206C7" w14:paraId="2FD9F40E" w14:textId="77777777" w:rsidTr="00A1474F">
        <w:trPr>
          <w:trHeight w:val="454"/>
        </w:trPr>
        <w:tc>
          <w:tcPr>
            <w:tcW w:w="1477" w:type="pct"/>
            <w:vAlign w:val="center"/>
          </w:tcPr>
          <w:p w14:paraId="552E0D38" w14:textId="77777777" w:rsidR="00E206C7" w:rsidRDefault="00BA5AE0" w:rsidP="003F2DF1">
            <w:pPr>
              <w:spacing w:line="320" w:lineRule="exact"/>
              <w:rPr>
                <w:rFonts w:ascii="方正仿宋简体" w:eastAsia="方正仿宋简体" w:hAnsi="方正仿宋简体" w:cs="方正仿宋简体"/>
                <w:b/>
                <w:bCs/>
              </w:rPr>
            </w:pPr>
            <w:r>
              <w:rPr>
                <w:rFonts w:ascii="方正仿宋简体" w:eastAsia="方正仿宋简体" w:hAnsi="方正仿宋简体" w:cs="方正仿宋简体" w:hint="eastAsia"/>
                <w:b/>
                <w:bCs/>
                <w:iCs/>
              </w:rPr>
              <w:t>费用类别</w:t>
            </w:r>
          </w:p>
        </w:tc>
        <w:tc>
          <w:tcPr>
            <w:tcW w:w="3523" w:type="pct"/>
            <w:vAlign w:val="center"/>
          </w:tcPr>
          <w:p w14:paraId="62BE0BDC" w14:textId="77777777" w:rsidR="00E206C7" w:rsidRDefault="00BA5AE0" w:rsidP="003F2DF1">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收费方式/年费率</w:t>
            </w:r>
          </w:p>
        </w:tc>
      </w:tr>
      <w:tr w:rsidR="00E206C7" w14:paraId="36A736EA" w14:textId="77777777" w:rsidTr="00A1474F">
        <w:trPr>
          <w:trHeight w:val="454"/>
        </w:trPr>
        <w:tc>
          <w:tcPr>
            <w:tcW w:w="1477" w:type="pct"/>
            <w:vAlign w:val="center"/>
          </w:tcPr>
          <w:p w14:paraId="57747D99" w14:textId="77777777" w:rsidR="00E206C7" w:rsidRDefault="00BA5AE0" w:rsidP="003F2DF1">
            <w:pPr>
              <w:spacing w:line="320" w:lineRule="exact"/>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管理费</w:t>
            </w:r>
          </w:p>
        </w:tc>
        <w:tc>
          <w:tcPr>
            <w:tcW w:w="3523" w:type="pct"/>
            <w:vAlign w:val="center"/>
          </w:tcPr>
          <w:p w14:paraId="2B033F7C" w14:textId="77777777" w:rsidR="00E206C7" w:rsidRDefault="000C04B2" w:rsidP="003F2DF1">
            <w:pPr>
              <w:spacing w:line="320" w:lineRule="exact"/>
              <w:jc w:val="center"/>
              <w:rPr>
                <w:rFonts w:ascii="方正仿宋简体" w:eastAsia="方正仿宋简体" w:hAnsi="方正仿宋简体" w:cs="方正仿宋简体"/>
                <w:bCs/>
                <w:iCs/>
              </w:rPr>
            </w:pPr>
            <w:r w:rsidR="00BA5AE0">
              <w:rPr>
                <w:rFonts w:ascii="方正仿宋简体" w:eastAsia="方正仿宋简体" w:hAnsi="方正仿宋简体" w:cs="方正仿宋简体" w:hint="eastAsia"/>
                <w:bCs/>
                <w:iCs/>
              </w:rPr>
              <w:t>固定比例</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1.50%</w:t>
            </w:r>
          </w:p>
        </w:tc>
      </w:tr>
      <w:tr w:rsidR="00E206C7" w14:paraId="4E733FCF" w14:textId="77777777" w:rsidTr="00A1474F">
        <w:trPr>
          <w:trHeight w:val="454"/>
        </w:trPr>
        <w:tc>
          <w:tcPr>
            <w:tcW w:w="1477" w:type="pct"/>
            <w:vAlign w:val="center"/>
          </w:tcPr>
          <w:p w14:paraId="3491A12F" w14:textId="77777777" w:rsidR="00E206C7" w:rsidRDefault="00BA5AE0" w:rsidP="003F2DF1">
            <w:pPr>
              <w:spacing w:line="320" w:lineRule="exact"/>
              <w:rPr>
                <w:rFonts w:ascii="方正仿宋简体" w:eastAsia="方正仿宋简体" w:hAnsiTheme="minorEastAsia" w:cs="方正仿宋简体"/>
                <w:bCs/>
                <w:iCs/>
              </w:rPr>
            </w:pPr>
            <w:r>
              <w:rPr>
                <w:rFonts w:ascii="方正仿宋简体" w:eastAsia="方正仿宋简体" w:hAnsiTheme="minorEastAsia" w:cs="方正仿宋简体" w:hint="eastAsia"/>
                <w:bCs/>
                <w:iCs/>
              </w:rPr>
              <w:t>托管费</w:t>
            </w:r>
          </w:p>
        </w:tc>
        <w:tc>
          <w:tcPr>
            <w:tcW w:w="3523" w:type="pct"/>
            <w:vAlign w:val="center"/>
          </w:tcPr>
          <w:p w14:paraId="51E161D6" w14:textId="77777777" w:rsidR="00E206C7" w:rsidRDefault="000C04B2" w:rsidP="003F2DF1">
            <w:pPr>
              <w:spacing w:line="320" w:lineRule="exact"/>
              <w:jc w:val="center"/>
              <w:rPr>
                <w:rFonts w:ascii="方正仿宋简体" w:eastAsia="方正仿宋简体" w:hAnsiTheme="minorEastAsia" w:cs="方正仿宋简体"/>
                <w:bCs/>
                <w:iCs/>
              </w:rPr>
            </w:pPr>
            <w:r w:rsidR="00BA5AE0">
              <w:rPr>
                <w:rFonts w:ascii="方正仿宋简体" w:eastAsia="方正仿宋简体" w:hAnsiTheme="minorEastAsia" w:cs="方正仿宋简体" w:hint="eastAsia"/>
                <w:bCs/>
                <w:iCs/>
              </w:rPr>
              <w:t>固定比例</w:t>
            </w:r>
            <w:r w:rsidR="00BA5AE0">
              <w:rPr>
                <w:rFonts w:ascii="方正仿宋简体" w:eastAsia="方正仿宋简体" w:hAnsiTheme="minorEastAsia" w:cs="方正仿宋简体" w:hint="eastAsia"/>
                <w:bCs/>
                <w:iCs/>
              </w:rPr>
              <w:t xml:space="preserve"> </w:t>
            </w:r>
            <w:r w:rsidR="00BA5AE0">
              <w:rPr>
                <w:rFonts w:ascii="方正仿宋简体" w:eastAsia="方正仿宋简体" w:hAnsiTheme="minorEastAsia" w:cs="方正仿宋简体" w:hint="eastAsia"/>
                <w:bCs/>
                <w:iCs/>
              </w:rPr>
              <w:t>0.25%</w:t>
            </w:r>
          </w:p>
        </w:tc>
      </w:tr>
      <w:tr w:rsidR="00E206C7" w14:paraId="23C238CF" w14:textId="77777777" w:rsidTr="00A1474F">
        <w:trPr>
          <w:trHeight w:val="454"/>
        </w:trPr>
        <w:tc>
          <w:tcPr>
            <w:tcW w:w="1477" w:type="pct"/>
            <w:vAlign w:val="center"/>
          </w:tcPr>
          <w:p w14:paraId="5F63E2CA" w14:textId="77777777" w:rsidR="00E206C7" w:rsidRDefault="00BA5AE0" w:rsidP="003F2DF1">
            <w:pPr>
              <w:spacing w:line="320" w:lineRule="exact"/>
              <w:rPr>
                <w:rFonts w:ascii="方正仿宋简体" w:eastAsia="方正仿宋简体" w:hAnsi="方正仿宋简体" w:cs="方正仿宋简体"/>
                <w:iCs/>
              </w:rPr>
            </w:pPr>
            <w:r>
              <w:rPr>
                <w:rFonts w:ascii="方正仿宋简体" w:eastAsia="方正仿宋简体" w:hAnsi="方正仿宋简体" w:cs="方正仿宋简体" w:hint="eastAsia"/>
                <w:iCs/>
              </w:rPr>
              <w:t>销售服务费</w:t>
            </w:r>
            <w:r>
              <w:rPr>
                <w:rFonts w:ascii="方正仿宋简体" w:eastAsia="方正仿宋简体" w:hAnsi="方正仿宋简体" w:cs="方正仿宋简体" w:hint="eastAsia"/>
                <w:iCs/>
              </w:rPr>
              <w:t/>
            </w:r>
            <w:r>
              <w:rPr>
                <w:rFonts w:ascii="方正仿宋简体" w:eastAsia="方正仿宋简体" w:hAnsi="方正仿宋简体" w:cs="方正仿宋简体" w:hint="eastAsia"/>
                <w:iCs/>
              </w:rPr>
              <w:t/>
            </w:r>
            <w:r>
              <w:rPr>
                <w:rFonts w:ascii="方正仿宋简体" w:eastAsia="方正仿宋简体" w:hAnsi="方正仿宋简体" w:cs="方正仿宋简体" w:hint="eastAsia"/>
                <w:iCs/>
              </w:rPr>
              <w:t/>
            </w:r>
          </w:p>
        </w:tc>
        <w:tc>
          <w:tcPr>
            <w:tcW w:w="3523" w:type="pct"/>
            <w:vAlign w:val="center"/>
          </w:tcPr>
          <w:p w14:paraId="16004776" w14:textId="77777777" w:rsidR="00E206C7" w:rsidRDefault="000C04B2" w:rsidP="003F2DF1">
            <w:pPr>
              <w:spacing w:line="320" w:lineRule="exact"/>
              <w:jc w:val="center"/>
              <w:rPr>
                <w:rFonts w:ascii="方正仿宋简体" w:eastAsia="方正仿宋简体" w:hAnsiTheme="minorEastAsia" w:cs="方正仿宋简体"/>
                <w:bCs/>
                <w:iCs/>
              </w:rPr>
            </w:pPr>
            <w:r w:rsidR="00BA5AE0">
              <w:rPr>
                <w:rFonts w:ascii="方正仿宋简体" w:eastAsia="方正仿宋简体" w:hAnsiTheme="minorEastAsia" w:cs="方正仿宋简体" w:hint="eastAsia"/>
                <w:bCs/>
                <w:iCs/>
              </w:rPr>
              <w:t>固定比例</w:t>
            </w:r>
            <w:r w:rsidR="00BA5AE0">
              <w:rPr>
                <w:rFonts w:ascii="方正仿宋简体" w:eastAsia="方正仿宋简体" w:hAnsiTheme="minorEastAsia" w:cs="方正仿宋简体" w:hint="eastAsia"/>
                <w:bCs/>
                <w:iCs/>
              </w:rPr>
              <w:t xml:space="preserve"> </w:t>
            </w:r>
            <w:r w:rsidR="00BA5AE0">
              <w:rPr>
                <w:rFonts w:ascii="方正仿宋简体" w:eastAsia="方正仿宋简体" w:hAnsiTheme="minorEastAsia" w:cs="方正仿宋简体" w:hint="eastAsia"/>
                <w:bCs/>
                <w:iCs/>
              </w:rPr>
              <w:t>0.80%</w:t>
            </w:r>
          </w:p>
        </w:tc>
      </w:tr>
      <w:tr w:rsidR="00E206C7" w14:paraId="6375BDE4" w14:textId="77777777" w:rsidTr="00A1474F">
        <w:trPr>
          <w:trHeight w:val="454"/>
        </w:trPr>
        <w:tc>
          <w:tcPr>
            <w:tcW w:w="1477" w:type="pct"/>
            <w:vAlign w:val="center"/>
          </w:tcPr>
          <w:p w14:paraId="627EF577" w14:textId="77777777" w:rsidR="00E206C7" w:rsidRDefault="00BA5AE0" w:rsidP="003F2DF1">
            <w:pPr>
              <w:spacing w:line="320" w:lineRule="exact"/>
              <w:rPr>
                <w:rFonts w:ascii="方正仿宋简体" w:eastAsia="方正仿宋简体" w:hAnsi="方正仿宋简体" w:cs="方正仿宋简体"/>
                <w:iCs/>
              </w:rPr>
            </w:pPr>
            <w:r>
              <w:rPr>
                <w:rFonts w:ascii="方正仿宋简体" w:eastAsia="方正仿宋简体" w:hAnsi="方正仿宋简体" w:cs="方正仿宋简体" w:hint="eastAsia"/>
                <w:iCs/>
              </w:rPr>
              <w:t>其他费用</w:t>
            </w:r>
          </w:p>
        </w:tc>
        <w:tc>
          <w:tcPr>
            <w:tcW w:w="3523" w:type="pct"/>
            <w:vAlign w:val="center"/>
          </w:tcPr>
          <w:p w14:paraId="3B9BCF8A" w14:textId="77777777" w:rsidR="00E206C7" w:rsidRDefault="000C04B2" w:rsidP="003F2DF1">
            <w:pPr>
              <w:spacing w:line="320" w:lineRule="exact"/>
              <w:jc w:val="center"/>
              <w:rPr>
                <w:rFonts w:ascii="方正仿宋简体" w:eastAsia="方正仿宋简体" w:hAnsiTheme="minorEastAsia" w:cs="方正仿宋简体"/>
                <w:bCs/>
                <w:iCs/>
              </w:rPr>
            </w:pPr>
            <w:r w:rsidR="00BA5AE0">
              <w:rPr>
                <w:rFonts w:ascii="方正仿宋简体" w:eastAsia="方正仿宋简体" w:hAnsiTheme="minorEastAsia" w:cs="方正仿宋简体" w:hint="eastAsia"/>
                <w:bCs/>
                <w:iCs/>
              </w:rPr>
              <w:t>《基金合同》生效后与基金相关的信息披露费用；《基金合同》生效后与基金相关的会计师费、律师费、公证费、仲裁费和诉讼费；基金份额持有人大会费用；基金的证券、期货、股票期权交易费用；基金的银行汇划费用；账户开户费用、账户维护费用；因投资港股通标的股票而产生的各项合理费用；按照国家有关规定和《基金合同》约定，可以在基金财产中列支的其他费用。</w:t>
            </w:r>
            <w:r w:rsidR="00BA5AE0">
              <w:rPr>
                <w:rFonts w:ascii="方正仿宋简体" w:eastAsia="方正仿宋简体" w:hAnsiTheme="minorEastAsia" w:cs="方正仿宋简体" w:hint="eastAsia"/>
                <w:bCs/>
                <w:iCs/>
              </w:rPr>
              <w:t xml:space="preserve"> </w:t>
            </w:r>
            <w:r w:rsidR="00BA5AE0">
              <w:rPr>
                <w:rFonts w:ascii="方正仿宋简体" w:eastAsia="方正仿宋简体" w:hint="eastAsia"/>
                <w:color w:val="333399"/>
              </w:rPr>
              <w:t/>
            </w:r>
          </w:p>
        </w:tc>
      </w:tr>
    </w:tbl>
    <w:p w14:paraId="3702CF16" w14:textId="77777777" w:rsidR="00E206C7" w:rsidRDefault="000C04B2" w:rsidP="003F2DF1">
      <w:pPr>
        <w:autoSpaceDE w:val="0"/>
        <w:autoSpaceDN w:val="0"/>
        <w:adjustRightInd w:val="0"/>
        <w:spacing w:line="320" w:lineRule="exact"/>
        <w:jc w:val="left"/>
        <w:rPr>
          <w:rFonts w:ascii="方正仿宋简体" w:eastAsia="方正仿宋简体" w:hAnsi="方正仿宋简体" w:cs="方正仿宋简体"/>
          <w:bCs/>
          <w:iCs/>
        </w:rPr>
      </w:pPr>
      <w:r w:rsidR="00BA5AE0">
        <w:rPr>
          <w:rFonts w:ascii="方正仿宋简体" w:eastAsia="方正仿宋简体" w:hAnsi="方正仿宋简体" w:cs="方正仿宋简体" w:hint="eastAsia"/>
          <w:bCs/>
          <w:iCs/>
        </w:rPr>
        <w:t>注：</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本基金交易证券等产生的费用和税负，按实际发生额从基金资产扣除。</w:t>
      </w:r>
    </w:p>
    <w:p w14:paraId="01CF511E" w14:textId="77777777" w:rsidR="00E206C7" w:rsidRDefault="00E206C7">
      <w:pPr>
        <w:autoSpaceDE w:val="0"/>
        <w:autoSpaceDN w:val="0"/>
        <w:adjustRightInd w:val="0"/>
        <w:spacing w:line="280" w:lineRule="exact"/>
        <w:jc w:val="left"/>
        <w:rPr>
          <w:rFonts w:ascii="方正仿宋简体" w:eastAsia="方正仿宋简体" w:hAnsiTheme="minorEastAsia" w:cs="仿宋_GB2312"/>
          <w:kern w:val="0"/>
          <w:szCs w:val="24"/>
        </w:rPr>
      </w:pPr>
    </w:p>
    <w:p w14:paraId="0967A260" w14:textId="77777777" w:rsidR="00E206C7" w:rsidRDefault="00BA5AE0" w:rsidP="003F2DF1" gbicc:emptyAbove="1">
      <w:pPr gbicc:listString="四、" gbicc:numText="%1、" gbicc:numFmt="C" gbicc:numVal="4" gbicc:numId="10">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风险揭示与重要提示</w:t>
      </w:r>
    </w:p>
    <w:p w14:paraId="67CCF260" w14:textId="45CA87AC" w:rsidR="00E206C7" w:rsidRPr="003F2DF1" w:rsidRDefault="00BA5AE0" w:rsidP="003F2DF1">
      <w:pPr gbicc:listString="（一）" gbicc:numText="（%1）" gbicc:numFmt="J" gbicc:numVal="1" gbicc:numId="26">
        <w:pStyle w:val="a8"/>
        <w:numPr>
          <w:ilvl w:val="0"/>
          <w:numId w:val="26"/>
        </w:numPr>
        <w:spacing w:line="320" w:lineRule="exact"/>
        <w:ind w:firstLineChars="0"/>
        <w:outlineLvl w:val="1"/>
        <w:rPr>
          <w:rFonts w:ascii="方正仿宋简体" w:eastAsia="方正仿宋简体" w:hAnsi="方正仿宋简体" w:cs="方正仿宋简体"/>
          <w:b/>
          <w:bCs/>
          <w:iCs/>
          <w:sz w:val="24"/>
          <w:szCs w:val="24"/>
        </w:rPr>
      </w:pPr>
      <w:r w:rsidRPr="003F2DF1">
        <w:rPr>
          <w:rFonts w:ascii="方正仿宋简体" w:eastAsia="方正仿宋简体" w:hAnsi="方正仿宋简体" w:cs="方正仿宋简体" w:hint="eastAsia"/>
          <w:b/>
          <w:bCs/>
          <w:iCs/>
          <w:sz w:val="24"/>
          <w:szCs w:val="24"/>
        </w:rPr>
        <w:t>风险揭示</w:t>
      </w:r>
    </w:p>
    <w:p w14:paraId="4565F859" w14:textId="77777777" w:rsidR="003F2DF1" w:rsidRPr="003F2DF1" w:rsidRDefault="003F2DF1" w:rsidP="006E4152">
      <w:pPr>
        <w:spacing w:line="320" w:lineRule="exact"/>
        <w:ind w:firstLine="420"/>
        <w:rPr>
          <w:rFonts w:ascii="方正仿宋简体" w:eastAsia="方正仿宋简体" w:hAnsi="方正仿宋简体" w:cs="方正仿宋简体"/>
          <w:iCs/>
        </w:rPr>
      </w:pPr>
      <w:r w:rsidRPr="003F2DF1">
        <w:rPr>
          <w:rFonts w:ascii="方正仿宋简体" w:eastAsia="方正仿宋简体" w:hAnsi="方正仿宋简体" w:cs="方正仿宋简体" w:hint="eastAsia"/>
          <w:iCs/>
        </w:rPr>
        <w:t>本基金不提供任何保证。投资者可能损失投资本金。</w:t>
      </w:r>
    </w:p>
    <w:p w14:paraId="157BB48F" w14:textId="73F55462" w:rsidR="003F2DF1" w:rsidRPr="006E4152" w:rsidRDefault="003F2DF1" w:rsidP="006E4152">
      <w:pPr>
        <w:spacing w:line="320" w:lineRule="exact"/>
        <w:ind w:firstLine="420"/>
        <w:rPr>
          <w:rFonts w:ascii="方正仿宋简体" w:eastAsia="方正仿宋简体" w:hAnsi="方正仿宋简体" w:cs="方正仿宋简体"/>
          <w:iCs/>
        </w:rPr>
      </w:pPr>
      <w:r w:rsidRPr="003F2DF1">
        <w:rPr>
          <w:rFonts w:ascii="方正仿宋简体" w:eastAsia="方正仿宋简体" w:hAnsi="方正仿宋简体" w:cs="方正仿宋简体" w:hint="eastAsia"/>
          <w:iCs/>
        </w:rPr>
        <w:t>投资有风险，投资者购买基金时应认真阅读本基金的《招募说明书》等销售文件。</w:t>
      </w:r>
    </w:p>
    <!--PH-->
    <w:p w14:paraId="3C7B31DF"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投资者应认真阅读《基金合同》、《招募说明书》等法律文件，及时关注本公司出具的适当性意见，各销售机构关于适当性的意见不必然一致，本公司的适当性匹配意见并不表明对基金的风险和收益做出实质性判断或者保证。基金合同中关于基金风险收益特征与基金风险等级因考虑因素不同而存在差异。投资者应了解基金的风险收益情况，结合自身投资目的、期限、投资经验及风险承受能力谨慎决策并自行承担风险，不应采信不符合法律法规要求的销售行为及违规宣传推介材料。</w:t>
      </w:r>
    </w:p>
    <w:p w14:paraId="3C7B31DF"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1、本基金特有风险揭示</w:t>
      </w:r>
    </w:p>
    <!--PH-->
    <w:p w14:paraId="3C7B31DF"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（1）港股通机制下，港股投资风险</w:t>
      </w:r>
    </w:p>
    <!--PH-->
    <w:p w14:paraId="3C7B31DF"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本基金投资范围为具有良好流动性的金融工具，包括沪/深港股票市场交易互联互通机制下允许投资的香港联合交易所上市的股票，除与其他投资于内地市场股票的基金所面临的共同风险外，本基金还面临港股通机制下因投资环境、投资者结构、投资标的构成、市场制度以及交易规则等差异所带来的特有风险。</w:t>
      </w:r>
    </w:p>
    <!--PH-->
    <w:p w14:paraId="3C7B31DF"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（2）股指期货、国债期货、股票期权等金融衍生品投资风险</w:t>
      </w:r>
    </w:p>
    <!--PH-->
    <w:p w14:paraId="3C7B31DF"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金融衍生品是一种金融合约，其价值取决于一种或多种基础资产或指数，其评价主要源自于对挂钩资产的价格与价格波动的预期。投资于衍生品需承受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w:t>
      </w:r>
    </w:p>
    <!--PH-->
    <w:p w14:paraId="3C7B31DF"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本基金将股指期货纳入到投资范围中，股指期货采用保证金交易制度，由于保证金交易具有杠杆性，当出现不利行情时，微小的变动就可能会使投资人权益遭受较大损失。同时，股指期货采用每日无负债结算制度，如果没有在规定的时间内补足保证金，按规定将被强制平仓，可能给基金净值带来重大损失。</w:t>
      </w:r>
    </w:p>
    <!--PH-->
    <w:p w14:paraId="3C7B31DF"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本基金投资国债期货，国债期货市场的风险类型较为复杂，涉及面广，具有放大性与可预防性等特征。其风险主要有由利率波动原因造成的市场价格风险、由宏观因素和政策因素变化而引起的系统风险、由市场和资金流动性原因引起的流动性风险、由交易制度不完善而引发的制度性风险以及由技术系统故障及操作失误造成的技术系统风险等。</w:t>
      </w:r>
    </w:p>
    <!--PH-->
    <w:p w14:paraId="3C7B31DF"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本基金参与股票期权交易以套期保值为主要目的，投资股票期权的主要风险包括价格波动风险、市场流动性风险、强制平仓风险、合约到期风险、行权失败风险、交易违约风险等。影响期权价格的因素较多，有时会出现价格较大波动，而且期权有到期日，不同的期权合约又有不同的到期日，若到期日当天没有做好行权准备，期权合约就会作废，不再有任何价值。此外，行权失败和交收违约也是股票期权交易可能出现的风险，期权义务方无法在较首日备齐足额资金或证券用于交收履约，会被判为交收违约并受罚，相应地，行权投资者就会面临行权失败而失去交易机会。</w:t>
      </w:r>
    </w:p>
    <!--PH-->
    <w:p w14:paraId="3C7B31DF"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（3）资产支持证券（ABS）的风险</w:t>
      </w:r>
    </w:p>
    <!--PH-->
    <w:p w14:paraId="3C7B31DF"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资产支持证券（ABS）是一种债券性质的金融工具，其向投资者支付的本息来自于基础资产池产生的现金流或剩余权益。与股票和一般债券不同，资产支持证券不是对某一经营实体的利益要求权，而是对基础资产池所产生的现金流和剩余权益的要求权，是一种以资产信用为支持的证券，所面临的风险主要包括交易结构风险、各种原因导致的基础资产池现金流与对应证券现金流不匹配产生的信用风险、市场交易不活跃导致的流动性风险等。</w:t>
      </w:r>
    </w:p>
    <!--PH-->
    <w:p w14:paraId="3C7B31DF"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（4）投资信用衍生品的风险</w:t>
      </w:r>
    </w:p>
    <!--PH-->
    <w:p w14:paraId="3C7B31DF"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为对冲信用风险，本基金可能投资信用衍生品，信用衍生品的投资可能面临流动性风险、偿付风险以及价格波动风险。</w:t>
      </w:r>
    </w:p>
    <!--PH-->
    <w:p w14:paraId="3C7B31DF"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1）流动性风险</w:t>
      </w:r>
    </w:p>
    <!--PH-->
    <w:p w14:paraId="3C7B31DF"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信用衍生品在交易转让过程中因无法找到交易对手或交易对手较少，导致难以将信用衍生品以合理价格变现的风险。</w:t>
      </w:r>
    </w:p>
    <!--PH-->
    <w:p w14:paraId="3C7B31DF"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2）偿付风险</w:t>
      </w:r>
    </w:p>
    <!--PH-->
    <w:p w14:paraId="3C7B31DF"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在信用衍生品存续期间，由于不可控制的市场及环境变化，创设机构可能出现经营状况不佳或创设机构的现金流与预期发生一定偏差，从而影响信用衍生品结算的风险。</w:t>
      </w:r>
    </w:p>
    <!--PH-->
    <w:p w14:paraId="3C7B31DF"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3）价格波动风险</w:t>
      </w:r>
    </w:p>
    <!--PH-->
    <w:p w14:paraId="3C7B31DF"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由于创设机构或所受保护的债券主体经营状况或利率环境发生变化，引起信用衍生品价格出现波动的风险。</w:t>
      </w:r>
    </w:p>
    <!--PH-->
    <w:p w14:paraId="3C7B31DF"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（5）基金存续期内，连续50个工作日出现基金份额持有人数量不满二百人或者基金资产净值低于五千万元情形的，基金合同终止，不需召开基金份额持有人大会。因此本基金有面临自动清算的风险。</w:t>
      </w:r>
    </w:p>
    <!--PH-->
    <w:p w14:paraId="3C7B31DF"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6）本基金对每份基金份额设置一年的最短持有期。在基金份额的最短持有期到期日之前（不含当日），投资者不能提出赎回申请，最短持有期期满后（含最短持有期到期日当日）投资者可以申请赎回。因此，对于基金份额持有人而言，存在投资本基金后，一年内无法赎回的风险。</w:t>
      </w:r>
    </w:p>
    <!--PH-->
    <w:p w14:paraId="3C7B31DF"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（7）投资于存托凭证的风险</w:t>
      </w:r>
    </w:p>
    <!--PH-->
    <w:p w14:paraId="3C7B31DF"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本基金的投资范围包括存托凭证，除与其他仅投资于沪深市场股票的基金所面临的共同风险外，本基金还将面临存托凭证价格大幅波动甚至出现较大亏损的风险，以及与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PH-->
    <w:p w14:paraId="3C7B31DF"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2、本基金普通风险：市场风险（主要包括政策风险、经济周期风险、利率风险、通货膨胀风险、再投资风险、杠杆风险、波动性风险等）、信用风险、流动性风险、操作风险、管理风险、合规风险、操作或技术风险和其他风险。</w:t>
      </w:r>
    </w:p>
    <w:p w14:paraId="5D34FCDF" w14:textId="77777777" w:rsidR="00E206C7" w:rsidRDefault="00BA5AE0" w:rsidP="003F2DF1">
      <w:pPr>
        <w:spacing w:line="320" w:lineRule="exact"/>
        <w:outlineLvl w:val="1"/>
        <w:rPr>
          <w:rFonts w:ascii="方正仿宋简体" w:eastAsia="方正仿宋简体" w:hAnsi="方正仿宋简体" w:cs="方正仿宋简体"/>
          <w:b/>
          <w:iCs/>
          <w:sz w:val="22"/>
          <w:szCs w:val="24"/>
        </w:rPr>
      </w:pPr>
      <w:r>
        <w:rPr>
          <w:rFonts w:ascii="方正仿宋简体" w:eastAsia="方正仿宋简体" w:hAnsi="方正仿宋简体" w:cs="方正仿宋简体" w:hint="eastAsia"/>
          <w:b/>
          <w:iCs/>
          <w:sz w:val="24"/>
          <w:szCs w:val="24"/>
        </w:rPr>
        <w:t>（二）重要提示</w:t>
      </w:r>
    </w:p>
    <w:p w14:paraId="54D5CE14"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中国证监会对本基金募集的注册，并不表明其对本基金的价值和收益作出实质性判断或保证，也不表明投资于本基金没有风险。</w:t>
      </w:r>
    </w:p>
    <w:p w14:paraId="54D5CE14"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基金管理人依照恪尽职守、诚实信用、谨慎勤勉的原则管理和运用基金财产，但不保证基金一定盈利，也不保证最低收益。</w:t>
      </w:r>
    </w:p>
    <w:p w14:paraId="54D5CE14"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基金投资者自依基金合同取得基金份额，即成为基金份额持有人和基金合同的当事人。</w:t>
      </w:r>
    </w:p>
    <w:p w14:paraId="54D5CE14"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14:paraId="294FB1A7" w14:textId="77777777" w:rsidR="00E206C7" w:rsidRDefault="00E206C7">
      <w:pPr>
        <w:autoSpaceDE w:val="0"/>
        <w:autoSpaceDN w:val="0"/>
        <w:adjustRightInd w:val="0"/>
        <w:spacing w:line="280" w:lineRule="exact"/>
        <w:jc w:val="left"/>
        <w:rPr>
          <w:rFonts w:ascii="方正仿宋简体" w:eastAsia="方正仿宋简体"/>
        </w:rPr>
      </w:pPr>
    </w:p>
    <w:p w14:paraId="715F2C15" w14:textId="77777777" w:rsidR="00E206C7" w:rsidRDefault="00BA5AE0" w:rsidP="003F2DF1" gbicc:emptyAbove="1">
      <w:pPr gbicc:listString="五、" gbicc:numText="%1、" gbicc:numFmt="C" gbicc:numVal="5" gbicc:numId="10">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其他资料查询方式</w:t>
      </w:r>
    </w:p>
    <w:p w14:paraId="6B2B085A"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以下资料详见基金管理人网站[网址：www.bosera.com][客服电话：95105568]</w:t>
      </w:r>
    </w:p>
    <w:p w14:paraId="6B2B085A"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（1）基金合同、托管协议、招募说明书</w:t>
      </w:r>
    </w:p>
    <w:p w14:paraId="6B2B085A"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（2）定期报告，包括基金季度报告、中期报告和年度报告</w:t>
      </w:r>
    </w:p>
    <w:p w14:paraId="6B2B085A"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（3）基金份额净值</w:t>
      </w:r>
    </w:p>
    <w:p w14:paraId="6B2B085A"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（4）基金销售机构及联系方式</w:t>
      </w:r>
    </w:p>
    <w:p w14:paraId="6B2B085A"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（5）其他重要资料</w:t>
      </w:r>
    </w:p>
    <w:p w14:paraId="6CEC6618" w14:textId="77777777" w:rsidR="00E206C7" w:rsidRDefault="00E206C7">
      <w:pPr>
        <w:autoSpaceDE w:val="0"/>
        <w:autoSpaceDN w:val="0"/>
        <w:adjustRightInd w:val="0"/>
        <w:spacing w:line="280" w:lineRule="exact"/>
        <w:jc w:val="left"/>
        <w:rPr>
          <w:rFonts w:ascii="方正仿宋简体" w:eastAsia="方正仿宋简体"/>
        </w:rPr>
      </w:pPr>
    </w:p>
    <w:p w14:paraId="44159B3B" w14:textId="77777777" w:rsidR="00E206C7" w:rsidRDefault="00BA5AE0" w:rsidP="003F2DF1" gbicc:emptyAbove="1">
      <w:pPr gbicc:listString="六、" gbicc:numText="%1、" gbicc:numFmt="C" gbicc:numVal="6" gbicc:numId="10">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其他情况说明</w:t>
      </w:r>
    </w:p>
    <w:p w14:paraId="0BF111A9" w14:textId="77777777" w:rsidR="00E206C7" w:rsidRPr="00C71124" w:rsidRDefault="000C04B2" w:rsidP="003F2DF1">
      <w:pPr>
        <w:spacing w:line="320" w:lineRule="exact"/>
        <w:ind w:firstLine="420"/>
        <w:rPr>
          <w:rFonts w:ascii="方正仿宋简体" w:eastAsia="方正仿宋简体" w:hAnsi="方正仿宋简体" w:cs="方正仿宋简体"/>
          <w:b/>
          <w:bCs/>
          <w:i/>
        </w:rPr>
      </w:pPr>
      <w:r>
        <w:rPr>
          <w:rFonts w:ascii="方正仿宋简体" w:eastAsia="方正仿宋简体" w:hAnsi="方正仿宋简体" w:cs="方正仿宋简体" w:hint="eastAsia"/>
          <w:b/>
          <w:bCs/>
          <w:i/>
        </w:rPr>
        <w:t xml:space="preserve">争议解决方式：各方当事人同意，因《基金合同》而产生的或与《基金合同》有关的一切争议，如不愿或者不能通过协商、调解解决的，任何一方均有权将争议提交深圳国际仲裁院（深圳仲裁委员会），按照深圳国际仲裁院（深圳仲裁委员会）届时有效的仲裁规则进行仲裁。仲裁地点为深圳市。仲裁裁决是终局的，对各方当事人均有约束力。除非仲裁裁决另有规定，仲裁费用、律师费用由败诉方承担。</w:t>
      </w:r>
    </w:p>
    <w:p w14:paraId="0BF111A9" w14:textId="77777777" w:rsidR="00E206C7" w:rsidRPr="00C71124" w:rsidRDefault="000C04B2" w:rsidP="003F2DF1">
      <w:pPr>
        <w:spacing w:line="320" w:lineRule="exact"/>
        <w:ind w:firstLine="420"/>
        <w:rPr>
          <w:rFonts w:ascii="方正仿宋简体" w:eastAsia="方正仿宋简体" w:hAnsi="方正仿宋简体" w:cs="方正仿宋简体"/>
          <w:b/>
          <w:bCs/>
          <w:i/>
        </w:rPr>
      </w:pPr>
      <w:r>
        <w:rPr>
          <w:rFonts w:ascii="方正仿宋简体" w:eastAsia="方正仿宋简体" w:hAnsi="方正仿宋简体" w:cs="方正仿宋简体" w:hint="eastAsia"/>
          <w:b/>
          <w:bCs/>
          <w:i/>
        </w:rPr>
        <w:t xml:space="preserve"/>
      </w:r>
    </w:p>
    <w:p w14:paraId="0BF111A9" w14:textId="77777777" w:rsidR="00E206C7" w:rsidRPr="00C71124" w:rsidRDefault="000C04B2" w:rsidP="003F2DF1">
      <w:pPr>
        <w:spacing w:line="320" w:lineRule="exact"/>
        <w:ind w:firstLine="420"/>
        <w:rPr>
          <w:rFonts w:ascii="方正仿宋简体" w:eastAsia="方正仿宋简体" w:hAnsi="方正仿宋简体" w:cs="方正仿宋简体"/>
          <w:b/>
          <w:bCs/>
          <w:i/>
        </w:rPr>
      </w:pPr>
      <w:r>
        <w:rPr>
          <w:rFonts w:ascii="方正仿宋简体" w:eastAsia="方正仿宋简体" w:hAnsi="方正仿宋简体" w:cs="方正仿宋简体" w:hint="eastAsia"/>
          <w:b/>
          <w:bCs/>
          <w:i/>
        </w:rPr>
        <w:t xml:space="preserve"/>
      </w:r>
    </w:p>
    <w:p w14:paraId="0BF111A9" w14:textId="77777777" w:rsidR="00E206C7" w:rsidRPr="00C71124" w:rsidRDefault="000C04B2" w:rsidP="003F2DF1">
      <w:pPr>
        <w:spacing w:line="320" w:lineRule="exact"/>
        <w:ind w:firstLine="420"/>
        <w:rPr>
          <w:rFonts w:ascii="方正仿宋简体" w:eastAsia="方正仿宋简体" w:hAnsi="方正仿宋简体" w:cs="方正仿宋简体"/>
          <w:b/>
          <w:bCs/>
          <w:i/>
        </w:rPr>
      </w:pPr>
      <w:r>
        <w:rPr>
          <w:rFonts w:ascii="方正仿宋简体" w:eastAsia="方正仿宋简体" w:hAnsi="方正仿宋简体" w:cs="方正仿宋简体" w:hint="eastAsia"/>
          <w:b/>
          <w:bCs/>
          <w:i/>
        </w:rPr>
        <w:t xml:space="preserve"/>
      </w:r>
    </w:p>
    <w:p w14:paraId="3A3F3119" w14:textId="77777777" w:rsidR="00E206C7" w:rsidRDefault="000C04B2">
      <w:pPr>
        <w:autoSpaceDE w:val="0"/>
        <w:autoSpaceDN w:val="0"/>
        <w:adjustRightInd w:val="0"/>
        <w:spacing w:line="280" w:lineRule="exact"/>
        <w:jc w:val="left"/>
      </w:pPr>
    </w:p>
    <w:sectPr w:rsidR="00E206C7" w:rsidSect="003F2DF1">
      <w:footerReference w:type="default" r:id="rId2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D9141" w14:textId="77777777" w:rsidR="00710FF1" w:rsidRDefault="00710FF1" w:rsidP="0092395F">
      <w:r>
        <w:separator/>
      </w:r>
    </w:p>
  </w:endnote>
  <w:endnote w:type="continuationSeparator" w:id="0">
    <w:p w14:paraId="154B06F7" w14:textId="77777777" w:rsidR="00710FF1" w:rsidRDefault="00710FF1" w:rsidP="0092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简体">
    <w:altName w:val="微软雅黑"/>
    <w:charset w:val="86"/>
    <w:family w:val="auto"/>
    <w:pitch w:val="default"/>
    <w:sig w:usb0="00000000"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方正黑体简体">
    <w:altName w:val="微软雅黑"/>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751033"/>
      <w:docPartObj>
        <w:docPartGallery w:val="Page Numbers (Bottom of Page)"/>
        <w:docPartUnique/>
      </w:docPartObj>
    </w:sdtPr>
    <w:sdtContent>
      <w:sdt>
        <w:sdtPr>
          <w:id w:val="98381352"/>
          <w:docPartObj>
            <w:docPartGallery w:val="Page Numbers (Top of Page)"/>
            <w:docPartUnique/>
          </w:docPartObj>
        </w:sdtPr>
        <w:sdtContent>
          <w:p w14:paraId="63F09F0A" w14:textId="77777777" w:rsidR="000C04B2" w:rsidRDefault="000C04B2" w:rsidP="0025315A">
            <w:pPr>
              <w:pStyle w:val="ab"/>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1D1CA5">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D1CA5">
              <w:rPr>
                <w:b/>
                <w:bCs/>
                <w:noProof/>
              </w:rPr>
              <w:t>17</w:t>
            </w:r>
            <w:r>
              <w:rPr>
                <w:b/>
                <w:bCs/>
                <w:sz w:val="24"/>
                <w:szCs w:val="24"/>
              </w:rPr>
              <w:fldChar w:fldCharType="end"/>
            </w:r>
          </w:p>
        </w:sdtContent>
      </w:sdt>
    </w:sdtContent>
  </w:sdt>
  <w:p w14:paraId="211233ED" w14:textId="77777777" w:rsidR="000C04B2" w:rsidRDefault="000C04B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C81A3" w14:textId="77777777" w:rsidR="00710FF1" w:rsidRDefault="00710FF1" w:rsidP="0092395F">
      <w:r>
        <w:separator/>
      </w:r>
    </w:p>
  </w:footnote>
  <w:footnote w:type="continuationSeparator" w:id="0">
    <w:p w14:paraId="447FF249" w14:textId="77777777" w:rsidR="00710FF1" w:rsidRDefault="00710FF1" w:rsidP="009239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5C33FEB"/>
    <w:multiLevelType w:val="hybridMultilevel"/>
    <w:tmpl w:val="141E4788"/>
    <w:lvl w:ilvl="0" w:tplc="19CE462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FE4B0C"/>
    <w:multiLevelType w:val="hybridMultilevel"/>
    <w:tmpl w:val="7C9AB8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B716C97"/>
    <w:multiLevelType w:val="multilevel"/>
    <w:tmpl w:val="71147312"/>
    <w:lvl w:ilvl="0">
      <w:start w:val="1"/>
      <w:numFmt w:val="decimal"/>
      <w:pStyle w:val="a"/>
      <w:lvlText w:val="§%1"/>
      <w:lvlJc w:val="left"/>
      <w:pPr>
        <w:ind w:left="420" w:hanging="420"/>
      </w:pPr>
      <w:rPr>
        <w:rFonts w:eastAsia="宋体" w:hint="default"/>
        <w:b/>
        <w:i w:val="0"/>
        <w:sz w:val="28"/>
      </w:rPr>
    </w:lvl>
    <w:lvl w:ilvl="1">
      <w:start w:val="1"/>
      <w:numFmt w:val="decimal"/>
      <w:pStyle w:val="a0"/>
      <w:suff w:val="space"/>
      <w:lvlText w:val="%1.%2"/>
      <w:lvlJc w:val="left"/>
      <w:pPr>
        <w:ind w:left="284" w:hanging="284"/>
      </w:pPr>
      <w:rPr>
        <w:rFonts w:hint="eastAsia"/>
      </w:rPr>
    </w:lvl>
    <w:lvl w:ilvl="2">
      <w:start w:val="1"/>
      <w:numFmt w:val="decimal"/>
      <w:pStyle w:val="a1"/>
      <w:suff w:val="space"/>
      <w:lvlText w:val="%1.%2.%3"/>
      <w:lvlJc w:val="left"/>
      <w:pPr>
        <w:ind w:left="284" w:hanging="284"/>
      </w:pPr>
      <w:rPr>
        <w:rFonts w:hint="eastAsia"/>
      </w:rPr>
    </w:lvl>
    <w:lvl w:ilvl="3">
      <w:start w:val="1"/>
      <w:numFmt w:val="decimal"/>
      <w:pStyle w:val="a2"/>
      <w:suff w:val="space"/>
      <w:lvlText w:val="%1.%2.%3.%4"/>
      <w:lvlJc w:val="left"/>
      <w:pPr>
        <w:ind w:left="284" w:hanging="284"/>
      </w:pPr>
      <w:rPr>
        <w:rFonts w:hint="eastAsia"/>
      </w:rPr>
    </w:lvl>
    <w:lvl w:ilvl="4">
      <w:start w:val="1"/>
      <w:numFmt w:val="decimal"/>
      <w:pStyle w:val="a3"/>
      <w:suff w:val="space"/>
      <w:lvlText w:val="%1.%2.%3.%4.%5"/>
      <w:lvlJc w:val="left"/>
      <w:pPr>
        <w:ind w:left="284" w:hanging="284"/>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nsid w:val="1ED76697"/>
    <w:multiLevelType w:val="hybridMultilevel"/>
    <w:tmpl w:val="D3A4ED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0D645D5"/>
    <w:multiLevelType w:val="hybridMultilevel"/>
    <w:tmpl w:val="185A7A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BE92779"/>
    <w:multiLevelType w:val="hybridMultilevel"/>
    <w:tmpl w:val="ECF8858C"/>
    <w:lvl w:ilvl="0" w:tplc="7BA85C1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D261F86"/>
    <w:multiLevelType w:val="hybridMultilevel"/>
    <w:tmpl w:val="4D7ABA1E"/>
    <w:lvl w:ilvl="0" w:tplc="D16CA794">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FE14934"/>
    <w:multiLevelType w:val="hybridMultilevel"/>
    <w:tmpl w:val="085C19D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1C90ECC"/>
    <w:multiLevelType w:val="hybridMultilevel"/>
    <w:tmpl w:val="CB2AB492"/>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nsid w:val="478E6770"/>
    <w:multiLevelType w:val="hybridMultilevel"/>
    <w:tmpl w:val="C2F49F6C"/>
    <w:lvl w:ilvl="0" w:tplc="1F267F08">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D5A355F"/>
    <w:multiLevelType w:val="hybridMultilevel"/>
    <w:tmpl w:val="95ECFCF8"/>
    <w:lvl w:ilvl="0" w:tplc="266A3D90">
      <w:start w:val="1"/>
      <w:numFmt w:val="decimal"/>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nsid w:val="53134E67"/>
    <w:multiLevelType w:val="hybridMultilevel"/>
    <w:tmpl w:val="351E4340"/>
    <w:lvl w:ilvl="0" w:tplc="266A3D90">
      <w:start w:val="1"/>
      <w:numFmt w:val="decimal"/>
      <w:suff w:val="space"/>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nsid w:val="5AC33CF0"/>
    <w:multiLevelType w:val="singleLevel"/>
    <w:tmpl w:val="D92264B0"/>
    <w:lvl w:ilvl="0">
      <w:start w:val="1"/>
      <w:numFmt w:val="chineseCounting"/>
      <w:suff w:val="nothing"/>
      <w:lvlText w:val="%1、"/>
      <w:lvlJc w:val="left"/>
      <w:rPr>
        <w:rFonts w:asciiTheme="minorEastAsia" w:eastAsiaTheme="minorEastAsia" w:hAnsiTheme="minorEastAsia"/>
      </w:rPr>
    </w:lvl>
  </w:abstractNum>
  <w:abstractNum w:abstractNumId="14">
    <w:nsid w:val="5C0D21E1"/>
    <w:multiLevelType w:val="hybridMultilevel"/>
    <w:tmpl w:val="48A8A3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C21FE0E"/>
    <w:multiLevelType w:val="singleLevel"/>
    <w:tmpl w:val="5C21FE0E"/>
    <w:lvl w:ilvl="0">
      <w:start w:val="2"/>
      <w:numFmt w:val="chineseCounting"/>
      <w:suff w:val="nothing"/>
      <w:lvlText w:val="（%1）"/>
      <w:lvlJc w:val="left"/>
    </w:lvl>
  </w:abstractNum>
  <w:abstractNum w:abstractNumId="16">
    <w:nsid w:val="61DC744B"/>
    <w:multiLevelType w:val="hybridMultilevel"/>
    <w:tmpl w:val="89C483E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5BF0EEF"/>
    <w:multiLevelType w:val="hybridMultilevel"/>
    <w:tmpl w:val="35B27F62"/>
    <w:lvl w:ilvl="0" w:tplc="0A2C82EE">
      <w:start w:val="1"/>
      <w:numFmt w:val="decimal"/>
      <w:suff w:val="space"/>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8">
    <w:nsid w:val="6B4E644F"/>
    <w:multiLevelType w:val="hybridMultilevel"/>
    <w:tmpl w:val="CAEEB7E6"/>
    <w:lvl w:ilvl="0" w:tplc="86862142">
      <w:start w:val="1"/>
      <w:numFmt w:val="chineseCountingThousand"/>
      <w:lvlText w:val="%1."/>
      <w:lvlJc w:val="left"/>
      <w:pPr>
        <w:ind w:left="420" w:hanging="420"/>
      </w:pPr>
      <w:rPr>
        <w:rFonts w:ascii="仿宋" w:eastAsia="仿宋" w:hAnsi="仿宋" w:hint="eastAsia"/>
        <w:b/>
        <w:sz w:val="28"/>
      </w:rPr>
    </w:lvl>
    <w:lvl w:ilvl="1" w:tplc="04090017">
      <w:start w:val="1"/>
      <w:numFmt w:val="chineseCountingThousand"/>
      <w:lvlText w:val="(%2)"/>
      <w:lvlJc w:val="left"/>
      <w:pPr>
        <w:ind w:left="562"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5EA52E6"/>
    <w:multiLevelType w:val="hybridMultilevel"/>
    <w:tmpl w:val="B6123D46"/>
    <w:lvl w:ilvl="0" w:tplc="4A7A9DF2">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6655B42"/>
    <w:multiLevelType w:val="hybridMultilevel"/>
    <w:tmpl w:val="064278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D0D3582"/>
    <w:multiLevelType w:val="hybridMultilevel"/>
    <w:tmpl w:val="256C1A40"/>
    <w:lvl w:ilvl="0" w:tplc="898E9CDC">
      <w:start w:val="1"/>
      <w:numFmt w:val="chineseCountingThousand"/>
      <w:suff w:val="space"/>
      <w:lvlText w:val="(%1)"/>
      <w:lvlJc w:val="left"/>
      <w:pPr>
        <w:ind w:left="284" w:hanging="284"/>
      </w:pPr>
      <w:rPr>
        <w:rFonts w:asciiTheme="minorEastAsia" w:eastAsia="宋体" w:hAnsiTheme="minorEastAsia" w:hint="eastAsia"/>
        <w:b/>
      </w:rPr>
    </w:lvl>
    <w:lvl w:ilvl="1" w:tplc="7BA85C1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3"/>
  </w:num>
  <w:num w:numId="3">
    <w:abstractNumId w:val="3"/>
  </w:num>
  <w:num w:numId="4">
    <w:abstractNumId w:val="3"/>
  </w:num>
  <w:num w:numId="5">
    <w:abstractNumId w:val="3"/>
  </w:num>
  <w:num w:numId="6">
    <w:abstractNumId w:val="18"/>
  </w:num>
  <w:num w:numId="7">
    <w:abstractNumId w:val="8"/>
  </w:num>
  <w:num w:numId="8">
    <w:abstractNumId w:val="14"/>
  </w:num>
  <w:num w:numId="9">
    <w:abstractNumId w:val="20"/>
  </w:num>
  <w:num w:numId="10">
    <w:abstractNumId w:val="13"/>
  </w:num>
  <w:num w:numId="11">
    <w:abstractNumId w:val="15"/>
  </w:num>
  <w:num w:numId="12">
    <w:abstractNumId w:val="0"/>
  </w:num>
  <w:num w:numId="13">
    <w:abstractNumId w:val="4"/>
  </w:num>
  <w:num w:numId="14">
    <w:abstractNumId w:val="5"/>
  </w:num>
  <w:num w:numId="15">
    <w:abstractNumId w:val="21"/>
  </w:num>
  <w:num w:numId="16">
    <w:abstractNumId w:val="7"/>
  </w:num>
  <w:num w:numId="17">
    <w:abstractNumId w:val="16"/>
  </w:num>
  <w:num w:numId="18">
    <w:abstractNumId w:val="9"/>
  </w:num>
  <w:num w:numId="19">
    <w:abstractNumId w:val="12"/>
  </w:num>
  <w:num w:numId="20">
    <w:abstractNumId w:val="2"/>
  </w:num>
  <w:num w:numId="21">
    <w:abstractNumId w:val="6"/>
  </w:num>
  <w:num w:numId="22">
    <w:abstractNumId w:val="11"/>
  </w:num>
  <w:num w:numId="23">
    <w:abstractNumId w:val="17"/>
  </w:num>
  <w:num w:numId="24">
    <w:abstractNumId w:val="19"/>
  </w:num>
  <w:num w:numId="25">
    <w:abstractNumId w:val="1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HorizontalSpacing w:val="181"/>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sclosure_Version" w:val="true"/>
  </w:docVars>
  <w:rsids>
    <w:rsidRoot w:val="007B3B56"/>
    <w:rsid w:val="00002B50"/>
    <w:rsid w:val="00002F33"/>
    <w:rsid w:val="000034E5"/>
    <w:rsid w:val="00003561"/>
    <w:rsid w:val="000035EA"/>
    <w:rsid w:val="00004180"/>
    <w:rsid w:val="00006EAF"/>
    <w:rsid w:val="0000736D"/>
    <w:rsid w:val="00015DD4"/>
    <w:rsid w:val="00017721"/>
    <w:rsid w:val="00022B9A"/>
    <w:rsid w:val="00024497"/>
    <w:rsid w:val="00030595"/>
    <w:rsid w:val="000315CE"/>
    <w:rsid w:val="00035A85"/>
    <w:rsid w:val="000431A9"/>
    <w:rsid w:val="0004462C"/>
    <w:rsid w:val="00045BE4"/>
    <w:rsid w:val="00046C88"/>
    <w:rsid w:val="00047F4E"/>
    <w:rsid w:val="0005053E"/>
    <w:rsid w:val="00052BDA"/>
    <w:rsid w:val="00053B2F"/>
    <w:rsid w:val="00054711"/>
    <w:rsid w:val="00056380"/>
    <w:rsid w:val="000567E4"/>
    <w:rsid w:val="0005794F"/>
    <w:rsid w:val="00060B05"/>
    <w:rsid w:val="000612DA"/>
    <w:rsid w:val="00061AF3"/>
    <w:rsid w:val="00062543"/>
    <w:rsid w:val="0006363D"/>
    <w:rsid w:val="0006546B"/>
    <w:rsid w:val="00065CA6"/>
    <w:rsid w:val="0006758E"/>
    <w:rsid w:val="000676AA"/>
    <w:rsid w:val="00070564"/>
    <w:rsid w:val="00071412"/>
    <w:rsid w:val="00075ECF"/>
    <w:rsid w:val="00076810"/>
    <w:rsid w:val="00077F97"/>
    <w:rsid w:val="0008034A"/>
    <w:rsid w:val="0008034B"/>
    <w:rsid w:val="00080C9E"/>
    <w:rsid w:val="00086076"/>
    <w:rsid w:val="000862CB"/>
    <w:rsid w:val="00086FAF"/>
    <w:rsid w:val="00090D03"/>
    <w:rsid w:val="00090E1B"/>
    <w:rsid w:val="000915A1"/>
    <w:rsid w:val="00092664"/>
    <w:rsid w:val="0009280C"/>
    <w:rsid w:val="00095DA1"/>
    <w:rsid w:val="00096ECA"/>
    <w:rsid w:val="000A25FC"/>
    <w:rsid w:val="000A27CB"/>
    <w:rsid w:val="000A4485"/>
    <w:rsid w:val="000A69FE"/>
    <w:rsid w:val="000A6C27"/>
    <w:rsid w:val="000A71C1"/>
    <w:rsid w:val="000A7FF9"/>
    <w:rsid w:val="000B672F"/>
    <w:rsid w:val="000C04B2"/>
    <w:rsid w:val="000C0D50"/>
    <w:rsid w:val="000C3D2A"/>
    <w:rsid w:val="000C3D96"/>
    <w:rsid w:val="000C4A85"/>
    <w:rsid w:val="000C52B6"/>
    <w:rsid w:val="000C6C14"/>
    <w:rsid w:val="000D14A1"/>
    <w:rsid w:val="000D21EE"/>
    <w:rsid w:val="000D36AB"/>
    <w:rsid w:val="000D3D44"/>
    <w:rsid w:val="000D4535"/>
    <w:rsid w:val="000D516E"/>
    <w:rsid w:val="000D6088"/>
    <w:rsid w:val="000D6D52"/>
    <w:rsid w:val="000D6F1A"/>
    <w:rsid w:val="000D7961"/>
    <w:rsid w:val="000D7CDD"/>
    <w:rsid w:val="000D7E62"/>
    <w:rsid w:val="000E0465"/>
    <w:rsid w:val="000E1B15"/>
    <w:rsid w:val="000E3CDB"/>
    <w:rsid w:val="000E44EE"/>
    <w:rsid w:val="000E56AA"/>
    <w:rsid w:val="000E7720"/>
    <w:rsid w:val="000E7A0D"/>
    <w:rsid w:val="000F1A6B"/>
    <w:rsid w:val="000F2324"/>
    <w:rsid w:val="000F35E6"/>
    <w:rsid w:val="000F3A56"/>
    <w:rsid w:val="000F3B8E"/>
    <w:rsid w:val="000F4870"/>
    <w:rsid w:val="000F4ADF"/>
    <w:rsid w:val="000F600C"/>
    <w:rsid w:val="000F650C"/>
    <w:rsid w:val="00101AE7"/>
    <w:rsid w:val="00101E69"/>
    <w:rsid w:val="001026B3"/>
    <w:rsid w:val="00103453"/>
    <w:rsid w:val="00104223"/>
    <w:rsid w:val="001042DD"/>
    <w:rsid w:val="00104B7B"/>
    <w:rsid w:val="001054AF"/>
    <w:rsid w:val="001064D8"/>
    <w:rsid w:val="00106EB0"/>
    <w:rsid w:val="00107BDE"/>
    <w:rsid w:val="00107C68"/>
    <w:rsid w:val="00110D35"/>
    <w:rsid w:val="0011161D"/>
    <w:rsid w:val="00111992"/>
    <w:rsid w:val="00114B35"/>
    <w:rsid w:val="00116CA0"/>
    <w:rsid w:val="00117831"/>
    <w:rsid w:val="00120454"/>
    <w:rsid w:val="00120E44"/>
    <w:rsid w:val="0012116F"/>
    <w:rsid w:val="00124437"/>
    <w:rsid w:val="0012454F"/>
    <w:rsid w:val="001302B4"/>
    <w:rsid w:val="0013061B"/>
    <w:rsid w:val="00130F4D"/>
    <w:rsid w:val="0013367D"/>
    <w:rsid w:val="001351D1"/>
    <w:rsid w:val="00135D07"/>
    <w:rsid w:val="0013609D"/>
    <w:rsid w:val="0013716B"/>
    <w:rsid w:val="00137185"/>
    <w:rsid w:val="001373AB"/>
    <w:rsid w:val="0014192C"/>
    <w:rsid w:val="00142D38"/>
    <w:rsid w:val="00142FAC"/>
    <w:rsid w:val="00143189"/>
    <w:rsid w:val="001443DA"/>
    <w:rsid w:val="00144C18"/>
    <w:rsid w:val="00150641"/>
    <w:rsid w:val="001506D6"/>
    <w:rsid w:val="00150A06"/>
    <w:rsid w:val="00150F72"/>
    <w:rsid w:val="00151549"/>
    <w:rsid w:val="0015352E"/>
    <w:rsid w:val="001546D4"/>
    <w:rsid w:val="001549B1"/>
    <w:rsid w:val="001552A2"/>
    <w:rsid w:val="001559E1"/>
    <w:rsid w:val="00160476"/>
    <w:rsid w:val="001608BD"/>
    <w:rsid w:val="00160EB7"/>
    <w:rsid w:val="00163632"/>
    <w:rsid w:val="0016394B"/>
    <w:rsid w:val="00163A1B"/>
    <w:rsid w:val="00165561"/>
    <w:rsid w:val="001664CE"/>
    <w:rsid w:val="00166CB3"/>
    <w:rsid w:val="00171A01"/>
    <w:rsid w:val="00172DE2"/>
    <w:rsid w:val="001735C4"/>
    <w:rsid w:val="00174334"/>
    <w:rsid w:val="001752EA"/>
    <w:rsid w:val="00176B87"/>
    <w:rsid w:val="00177627"/>
    <w:rsid w:val="001777C9"/>
    <w:rsid w:val="00177C56"/>
    <w:rsid w:val="00177DFE"/>
    <w:rsid w:val="00183372"/>
    <w:rsid w:val="00184B5C"/>
    <w:rsid w:val="0018735D"/>
    <w:rsid w:val="00187ADF"/>
    <w:rsid w:val="00190373"/>
    <w:rsid w:val="00191262"/>
    <w:rsid w:val="0019128C"/>
    <w:rsid w:val="001916CF"/>
    <w:rsid w:val="00193370"/>
    <w:rsid w:val="00196878"/>
    <w:rsid w:val="001A28F4"/>
    <w:rsid w:val="001A450C"/>
    <w:rsid w:val="001A45B4"/>
    <w:rsid w:val="001A4E24"/>
    <w:rsid w:val="001A4FC5"/>
    <w:rsid w:val="001A77C2"/>
    <w:rsid w:val="001A7E7C"/>
    <w:rsid w:val="001B2C1A"/>
    <w:rsid w:val="001B525D"/>
    <w:rsid w:val="001C19CC"/>
    <w:rsid w:val="001C1A3B"/>
    <w:rsid w:val="001C1CAE"/>
    <w:rsid w:val="001C1D13"/>
    <w:rsid w:val="001C1F54"/>
    <w:rsid w:val="001C27FC"/>
    <w:rsid w:val="001C285F"/>
    <w:rsid w:val="001C3861"/>
    <w:rsid w:val="001C4114"/>
    <w:rsid w:val="001C55FF"/>
    <w:rsid w:val="001D1811"/>
    <w:rsid w:val="001D1CA5"/>
    <w:rsid w:val="001D31F4"/>
    <w:rsid w:val="001D4A4E"/>
    <w:rsid w:val="001D4FBE"/>
    <w:rsid w:val="001D6241"/>
    <w:rsid w:val="001D6EC7"/>
    <w:rsid w:val="001E0982"/>
    <w:rsid w:val="001E27BF"/>
    <w:rsid w:val="001E3862"/>
    <w:rsid w:val="001E3F34"/>
    <w:rsid w:val="001E430F"/>
    <w:rsid w:val="001E61DC"/>
    <w:rsid w:val="001E6DE4"/>
    <w:rsid w:val="001F0651"/>
    <w:rsid w:val="001F33FD"/>
    <w:rsid w:val="001F3AEC"/>
    <w:rsid w:val="001F63FB"/>
    <w:rsid w:val="001F6C89"/>
    <w:rsid w:val="001F7FD1"/>
    <w:rsid w:val="0020147E"/>
    <w:rsid w:val="00205053"/>
    <w:rsid w:val="002056E7"/>
    <w:rsid w:val="00206017"/>
    <w:rsid w:val="002067FB"/>
    <w:rsid w:val="00206D9B"/>
    <w:rsid w:val="00211393"/>
    <w:rsid w:val="002113D2"/>
    <w:rsid w:val="00212DAC"/>
    <w:rsid w:val="00216A96"/>
    <w:rsid w:val="0022157A"/>
    <w:rsid w:val="0022206C"/>
    <w:rsid w:val="002226D8"/>
    <w:rsid w:val="00222EBF"/>
    <w:rsid w:val="00223123"/>
    <w:rsid w:val="00223E6A"/>
    <w:rsid w:val="0022487F"/>
    <w:rsid w:val="00225B28"/>
    <w:rsid w:val="00226C77"/>
    <w:rsid w:val="00226D4F"/>
    <w:rsid w:val="002271D8"/>
    <w:rsid w:val="0023065E"/>
    <w:rsid w:val="00233FB5"/>
    <w:rsid w:val="002340C5"/>
    <w:rsid w:val="002343A0"/>
    <w:rsid w:val="002343D4"/>
    <w:rsid w:val="002349DA"/>
    <w:rsid w:val="00234D6F"/>
    <w:rsid w:val="0023676C"/>
    <w:rsid w:val="00236E18"/>
    <w:rsid w:val="00236E77"/>
    <w:rsid w:val="002374DD"/>
    <w:rsid w:val="00240A33"/>
    <w:rsid w:val="002419CF"/>
    <w:rsid w:val="00243408"/>
    <w:rsid w:val="00243552"/>
    <w:rsid w:val="00243C17"/>
    <w:rsid w:val="0024571E"/>
    <w:rsid w:val="00246C1A"/>
    <w:rsid w:val="00247F81"/>
    <w:rsid w:val="00250329"/>
    <w:rsid w:val="0025159F"/>
    <w:rsid w:val="00252624"/>
    <w:rsid w:val="00252FAA"/>
    <w:rsid w:val="0025315A"/>
    <w:rsid w:val="00253E38"/>
    <w:rsid w:val="00256B43"/>
    <w:rsid w:val="00257D0E"/>
    <w:rsid w:val="00257F1F"/>
    <w:rsid w:val="00261721"/>
    <w:rsid w:val="002618F7"/>
    <w:rsid w:val="0026413B"/>
    <w:rsid w:val="00265B51"/>
    <w:rsid w:val="00266322"/>
    <w:rsid w:val="00267819"/>
    <w:rsid w:val="00270CFD"/>
    <w:rsid w:val="00271658"/>
    <w:rsid w:val="002724DA"/>
    <w:rsid w:val="00273BF8"/>
    <w:rsid w:val="00274372"/>
    <w:rsid w:val="002761C7"/>
    <w:rsid w:val="00276226"/>
    <w:rsid w:val="002767C0"/>
    <w:rsid w:val="0027718A"/>
    <w:rsid w:val="0028090B"/>
    <w:rsid w:val="00280B89"/>
    <w:rsid w:val="0028191B"/>
    <w:rsid w:val="0028218E"/>
    <w:rsid w:val="00284817"/>
    <w:rsid w:val="0028728C"/>
    <w:rsid w:val="00287867"/>
    <w:rsid w:val="00287FF4"/>
    <w:rsid w:val="00291912"/>
    <w:rsid w:val="00292B75"/>
    <w:rsid w:val="00292F69"/>
    <w:rsid w:val="00293DD2"/>
    <w:rsid w:val="002956E1"/>
    <w:rsid w:val="00296495"/>
    <w:rsid w:val="00296A84"/>
    <w:rsid w:val="00296D6A"/>
    <w:rsid w:val="00296F28"/>
    <w:rsid w:val="002A049B"/>
    <w:rsid w:val="002A2023"/>
    <w:rsid w:val="002A25FA"/>
    <w:rsid w:val="002A273F"/>
    <w:rsid w:val="002A2914"/>
    <w:rsid w:val="002A29D8"/>
    <w:rsid w:val="002A3B92"/>
    <w:rsid w:val="002A3CBD"/>
    <w:rsid w:val="002A4280"/>
    <w:rsid w:val="002A4FFB"/>
    <w:rsid w:val="002A56F1"/>
    <w:rsid w:val="002B0143"/>
    <w:rsid w:val="002B3337"/>
    <w:rsid w:val="002B3AF5"/>
    <w:rsid w:val="002B4008"/>
    <w:rsid w:val="002B4E46"/>
    <w:rsid w:val="002B73E3"/>
    <w:rsid w:val="002B7FB5"/>
    <w:rsid w:val="002C001B"/>
    <w:rsid w:val="002C32E0"/>
    <w:rsid w:val="002C5189"/>
    <w:rsid w:val="002C64BD"/>
    <w:rsid w:val="002C6C9F"/>
    <w:rsid w:val="002C7128"/>
    <w:rsid w:val="002C7D40"/>
    <w:rsid w:val="002C7DBB"/>
    <w:rsid w:val="002D3460"/>
    <w:rsid w:val="002D3E31"/>
    <w:rsid w:val="002D53F1"/>
    <w:rsid w:val="002D6593"/>
    <w:rsid w:val="002D670B"/>
    <w:rsid w:val="002E1107"/>
    <w:rsid w:val="002E1288"/>
    <w:rsid w:val="002E268C"/>
    <w:rsid w:val="002E2B66"/>
    <w:rsid w:val="002E2DCB"/>
    <w:rsid w:val="002E4201"/>
    <w:rsid w:val="002E484E"/>
    <w:rsid w:val="002E6B76"/>
    <w:rsid w:val="002F0445"/>
    <w:rsid w:val="002F17B6"/>
    <w:rsid w:val="002F1D8A"/>
    <w:rsid w:val="002F22A9"/>
    <w:rsid w:val="002F280A"/>
    <w:rsid w:val="002F3F0D"/>
    <w:rsid w:val="002F55A5"/>
    <w:rsid w:val="002F6F97"/>
    <w:rsid w:val="002F715D"/>
    <w:rsid w:val="002F7A30"/>
    <w:rsid w:val="00301A05"/>
    <w:rsid w:val="00303D91"/>
    <w:rsid w:val="00304D8E"/>
    <w:rsid w:val="00305382"/>
    <w:rsid w:val="00305DFF"/>
    <w:rsid w:val="003069AA"/>
    <w:rsid w:val="00311BB3"/>
    <w:rsid w:val="00314524"/>
    <w:rsid w:val="00317576"/>
    <w:rsid w:val="00317FCB"/>
    <w:rsid w:val="00320127"/>
    <w:rsid w:val="00321387"/>
    <w:rsid w:val="00322043"/>
    <w:rsid w:val="003253B4"/>
    <w:rsid w:val="0032576F"/>
    <w:rsid w:val="0032656E"/>
    <w:rsid w:val="00327198"/>
    <w:rsid w:val="00327D04"/>
    <w:rsid w:val="003310CE"/>
    <w:rsid w:val="00332BE9"/>
    <w:rsid w:val="00332EC1"/>
    <w:rsid w:val="00333E7C"/>
    <w:rsid w:val="00335522"/>
    <w:rsid w:val="00335C3C"/>
    <w:rsid w:val="00335FDC"/>
    <w:rsid w:val="00342D67"/>
    <w:rsid w:val="00343096"/>
    <w:rsid w:val="0034383A"/>
    <w:rsid w:val="00343D44"/>
    <w:rsid w:val="00345A65"/>
    <w:rsid w:val="00351D5C"/>
    <w:rsid w:val="00351F88"/>
    <w:rsid w:val="00351FDD"/>
    <w:rsid w:val="003526A1"/>
    <w:rsid w:val="00355045"/>
    <w:rsid w:val="003553B7"/>
    <w:rsid w:val="0035595E"/>
    <w:rsid w:val="00357BB4"/>
    <w:rsid w:val="00360359"/>
    <w:rsid w:val="00360E9D"/>
    <w:rsid w:val="00364FA7"/>
    <w:rsid w:val="003665BF"/>
    <w:rsid w:val="003667EC"/>
    <w:rsid w:val="00367E76"/>
    <w:rsid w:val="00370C84"/>
    <w:rsid w:val="003712CC"/>
    <w:rsid w:val="00373CC2"/>
    <w:rsid w:val="003744FE"/>
    <w:rsid w:val="0037519F"/>
    <w:rsid w:val="00375483"/>
    <w:rsid w:val="003800E8"/>
    <w:rsid w:val="00380BCD"/>
    <w:rsid w:val="00381CFE"/>
    <w:rsid w:val="00382845"/>
    <w:rsid w:val="00386A7F"/>
    <w:rsid w:val="00390A07"/>
    <w:rsid w:val="00390F2A"/>
    <w:rsid w:val="003914C0"/>
    <w:rsid w:val="0039181C"/>
    <w:rsid w:val="00391FAF"/>
    <w:rsid w:val="00396FFE"/>
    <w:rsid w:val="003978D5"/>
    <w:rsid w:val="003A005F"/>
    <w:rsid w:val="003A0571"/>
    <w:rsid w:val="003A0ACD"/>
    <w:rsid w:val="003A1255"/>
    <w:rsid w:val="003A1F45"/>
    <w:rsid w:val="003A2523"/>
    <w:rsid w:val="003A56C9"/>
    <w:rsid w:val="003A698A"/>
    <w:rsid w:val="003B0BD0"/>
    <w:rsid w:val="003B0EDE"/>
    <w:rsid w:val="003B0FB4"/>
    <w:rsid w:val="003B2295"/>
    <w:rsid w:val="003B3103"/>
    <w:rsid w:val="003B3B69"/>
    <w:rsid w:val="003B47EF"/>
    <w:rsid w:val="003B4A12"/>
    <w:rsid w:val="003B5F1C"/>
    <w:rsid w:val="003B6B11"/>
    <w:rsid w:val="003B7E49"/>
    <w:rsid w:val="003C1C5E"/>
    <w:rsid w:val="003C1CC4"/>
    <w:rsid w:val="003C2452"/>
    <w:rsid w:val="003C570B"/>
    <w:rsid w:val="003C6D4B"/>
    <w:rsid w:val="003C6FDD"/>
    <w:rsid w:val="003D0705"/>
    <w:rsid w:val="003D0B6F"/>
    <w:rsid w:val="003D1060"/>
    <w:rsid w:val="003D2954"/>
    <w:rsid w:val="003E0BE3"/>
    <w:rsid w:val="003E11A4"/>
    <w:rsid w:val="003E4F18"/>
    <w:rsid w:val="003E66A5"/>
    <w:rsid w:val="003E6956"/>
    <w:rsid w:val="003E78BD"/>
    <w:rsid w:val="003E7F21"/>
    <w:rsid w:val="003F1DE3"/>
    <w:rsid w:val="003F2DF1"/>
    <w:rsid w:val="003F324E"/>
    <w:rsid w:val="003F42E1"/>
    <w:rsid w:val="003F56C3"/>
    <w:rsid w:val="003F6EF3"/>
    <w:rsid w:val="00401E99"/>
    <w:rsid w:val="00402B28"/>
    <w:rsid w:val="00403885"/>
    <w:rsid w:val="004103D9"/>
    <w:rsid w:val="00411B1E"/>
    <w:rsid w:val="00411C1F"/>
    <w:rsid w:val="00415142"/>
    <w:rsid w:val="00416169"/>
    <w:rsid w:val="00417B28"/>
    <w:rsid w:val="00420623"/>
    <w:rsid w:val="00421441"/>
    <w:rsid w:val="004225D8"/>
    <w:rsid w:val="00426A9B"/>
    <w:rsid w:val="00430064"/>
    <w:rsid w:val="00430BE8"/>
    <w:rsid w:val="0043184A"/>
    <w:rsid w:val="004324B8"/>
    <w:rsid w:val="004335EC"/>
    <w:rsid w:val="00435F11"/>
    <w:rsid w:val="00437CC4"/>
    <w:rsid w:val="0044078C"/>
    <w:rsid w:val="00440F0C"/>
    <w:rsid w:val="004428A7"/>
    <w:rsid w:val="00443386"/>
    <w:rsid w:val="00444874"/>
    <w:rsid w:val="0044609F"/>
    <w:rsid w:val="004504DB"/>
    <w:rsid w:val="0045198C"/>
    <w:rsid w:val="00456164"/>
    <w:rsid w:val="00457457"/>
    <w:rsid w:val="00462FAF"/>
    <w:rsid w:val="00463DA7"/>
    <w:rsid w:val="00464A9D"/>
    <w:rsid w:val="00464C4E"/>
    <w:rsid w:val="00466F82"/>
    <w:rsid w:val="004709CA"/>
    <w:rsid w:val="00470B24"/>
    <w:rsid w:val="0047161C"/>
    <w:rsid w:val="004727B4"/>
    <w:rsid w:val="00475599"/>
    <w:rsid w:val="00475E21"/>
    <w:rsid w:val="004761F4"/>
    <w:rsid w:val="00477547"/>
    <w:rsid w:val="00477F83"/>
    <w:rsid w:val="00487376"/>
    <w:rsid w:val="00487514"/>
    <w:rsid w:val="00494113"/>
    <w:rsid w:val="00497075"/>
    <w:rsid w:val="004972B7"/>
    <w:rsid w:val="004974D6"/>
    <w:rsid w:val="00497942"/>
    <w:rsid w:val="004A03E3"/>
    <w:rsid w:val="004A166C"/>
    <w:rsid w:val="004A1CE8"/>
    <w:rsid w:val="004A214B"/>
    <w:rsid w:val="004A28A8"/>
    <w:rsid w:val="004A3A2B"/>
    <w:rsid w:val="004A47CE"/>
    <w:rsid w:val="004A6488"/>
    <w:rsid w:val="004B35A1"/>
    <w:rsid w:val="004B3925"/>
    <w:rsid w:val="004B5C77"/>
    <w:rsid w:val="004B5D91"/>
    <w:rsid w:val="004C2008"/>
    <w:rsid w:val="004C4116"/>
    <w:rsid w:val="004C4D70"/>
    <w:rsid w:val="004C5B50"/>
    <w:rsid w:val="004C6220"/>
    <w:rsid w:val="004D0CA3"/>
    <w:rsid w:val="004D1BE1"/>
    <w:rsid w:val="004D1CFD"/>
    <w:rsid w:val="004D5927"/>
    <w:rsid w:val="004E01B5"/>
    <w:rsid w:val="004E0E97"/>
    <w:rsid w:val="004E1F62"/>
    <w:rsid w:val="004E275A"/>
    <w:rsid w:val="004E29D3"/>
    <w:rsid w:val="004E41F8"/>
    <w:rsid w:val="004E46D3"/>
    <w:rsid w:val="004E55B4"/>
    <w:rsid w:val="004E5A80"/>
    <w:rsid w:val="004E736F"/>
    <w:rsid w:val="004E7553"/>
    <w:rsid w:val="004F0DA7"/>
    <w:rsid w:val="004F157A"/>
    <w:rsid w:val="004F21FC"/>
    <w:rsid w:val="004F2EA3"/>
    <w:rsid w:val="004F38D7"/>
    <w:rsid w:val="004F4959"/>
    <w:rsid w:val="004F51E5"/>
    <w:rsid w:val="004F7753"/>
    <w:rsid w:val="0050081D"/>
    <w:rsid w:val="00502133"/>
    <w:rsid w:val="005026AC"/>
    <w:rsid w:val="005033AE"/>
    <w:rsid w:val="0050479A"/>
    <w:rsid w:val="00511D3A"/>
    <w:rsid w:val="00514055"/>
    <w:rsid w:val="00514D50"/>
    <w:rsid w:val="00516B14"/>
    <w:rsid w:val="00516E4A"/>
    <w:rsid w:val="005173DE"/>
    <w:rsid w:val="0052053C"/>
    <w:rsid w:val="00522E7E"/>
    <w:rsid w:val="00523969"/>
    <w:rsid w:val="00523DE3"/>
    <w:rsid w:val="00524640"/>
    <w:rsid w:val="00526D03"/>
    <w:rsid w:val="005303D3"/>
    <w:rsid w:val="00530D39"/>
    <w:rsid w:val="0053188C"/>
    <w:rsid w:val="00532E71"/>
    <w:rsid w:val="005341C9"/>
    <w:rsid w:val="00534441"/>
    <w:rsid w:val="00536BA8"/>
    <w:rsid w:val="00536BCB"/>
    <w:rsid w:val="00536C05"/>
    <w:rsid w:val="00537A33"/>
    <w:rsid w:val="00537D22"/>
    <w:rsid w:val="0054307D"/>
    <w:rsid w:val="00543811"/>
    <w:rsid w:val="005442A7"/>
    <w:rsid w:val="005445C1"/>
    <w:rsid w:val="00544653"/>
    <w:rsid w:val="00544EBD"/>
    <w:rsid w:val="005451CF"/>
    <w:rsid w:val="00545943"/>
    <w:rsid w:val="00550A83"/>
    <w:rsid w:val="00551F7A"/>
    <w:rsid w:val="0055285B"/>
    <w:rsid w:val="00553DB0"/>
    <w:rsid w:val="005540D2"/>
    <w:rsid w:val="00554969"/>
    <w:rsid w:val="00555C70"/>
    <w:rsid w:val="005622C8"/>
    <w:rsid w:val="005626F8"/>
    <w:rsid w:val="00562E85"/>
    <w:rsid w:val="00563BCF"/>
    <w:rsid w:val="00563EC0"/>
    <w:rsid w:val="0056468E"/>
    <w:rsid w:val="00565C2C"/>
    <w:rsid w:val="00571BD4"/>
    <w:rsid w:val="00571F09"/>
    <w:rsid w:val="00572E76"/>
    <w:rsid w:val="005778C5"/>
    <w:rsid w:val="00581429"/>
    <w:rsid w:val="005815B2"/>
    <w:rsid w:val="00581EE1"/>
    <w:rsid w:val="005846C3"/>
    <w:rsid w:val="00584DC5"/>
    <w:rsid w:val="00585183"/>
    <w:rsid w:val="00585DE1"/>
    <w:rsid w:val="0058643A"/>
    <w:rsid w:val="00590020"/>
    <w:rsid w:val="005900FF"/>
    <w:rsid w:val="00590AB6"/>
    <w:rsid w:val="0059107C"/>
    <w:rsid w:val="00591262"/>
    <w:rsid w:val="00591310"/>
    <w:rsid w:val="0059257B"/>
    <w:rsid w:val="0059394B"/>
    <w:rsid w:val="00594641"/>
    <w:rsid w:val="005973D3"/>
    <w:rsid w:val="005A0A2F"/>
    <w:rsid w:val="005A3B9B"/>
    <w:rsid w:val="005A48A0"/>
    <w:rsid w:val="005A549D"/>
    <w:rsid w:val="005A65CD"/>
    <w:rsid w:val="005B0619"/>
    <w:rsid w:val="005B38BC"/>
    <w:rsid w:val="005B472E"/>
    <w:rsid w:val="005B66AE"/>
    <w:rsid w:val="005B68DF"/>
    <w:rsid w:val="005B6AFF"/>
    <w:rsid w:val="005B70B9"/>
    <w:rsid w:val="005B755C"/>
    <w:rsid w:val="005C1A5C"/>
    <w:rsid w:val="005C5197"/>
    <w:rsid w:val="005C64D0"/>
    <w:rsid w:val="005C65CA"/>
    <w:rsid w:val="005C6897"/>
    <w:rsid w:val="005C68EB"/>
    <w:rsid w:val="005C7259"/>
    <w:rsid w:val="005C75B8"/>
    <w:rsid w:val="005C77E0"/>
    <w:rsid w:val="005D013C"/>
    <w:rsid w:val="005D2905"/>
    <w:rsid w:val="005D45F5"/>
    <w:rsid w:val="005E06A1"/>
    <w:rsid w:val="005E3245"/>
    <w:rsid w:val="005E41D1"/>
    <w:rsid w:val="005E539C"/>
    <w:rsid w:val="005E6DA7"/>
    <w:rsid w:val="005E7F1E"/>
    <w:rsid w:val="005F360D"/>
    <w:rsid w:val="005F45F8"/>
    <w:rsid w:val="005F46B9"/>
    <w:rsid w:val="005F5295"/>
    <w:rsid w:val="005F564F"/>
    <w:rsid w:val="005F7400"/>
    <w:rsid w:val="005F794C"/>
    <w:rsid w:val="005F7CEE"/>
    <w:rsid w:val="005F7E06"/>
    <w:rsid w:val="00600EE5"/>
    <w:rsid w:val="00601775"/>
    <w:rsid w:val="00601B0A"/>
    <w:rsid w:val="00601F54"/>
    <w:rsid w:val="0060316A"/>
    <w:rsid w:val="00605BCB"/>
    <w:rsid w:val="006112A2"/>
    <w:rsid w:val="00611FAF"/>
    <w:rsid w:val="0061345D"/>
    <w:rsid w:val="00614CA3"/>
    <w:rsid w:val="006224B1"/>
    <w:rsid w:val="0062290A"/>
    <w:rsid w:val="00623286"/>
    <w:rsid w:val="00627395"/>
    <w:rsid w:val="006273A4"/>
    <w:rsid w:val="00627DF0"/>
    <w:rsid w:val="0063129E"/>
    <w:rsid w:val="0063171A"/>
    <w:rsid w:val="00632D3B"/>
    <w:rsid w:val="00633283"/>
    <w:rsid w:val="00634B58"/>
    <w:rsid w:val="00636AC5"/>
    <w:rsid w:val="0064010F"/>
    <w:rsid w:val="00640AE8"/>
    <w:rsid w:val="00641BA0"/>
    <w:rsid w:val="00642A45"/>
    <w:rsid w:val="00642C8D"/>
    <w:rsid w:val="00643F76"/>
    <w:rsid w:val="006455FB"/>
    <w:rsid w:val="0064578E"/>
    <w:rsid w:val="0064728C"/>
    <w:rsid w:val="00651936"/>
    <w:rsid w:val="00652174"/>
    <w:rsid w:val="00652881"/>
    <w:rsid w:val="006529EB"/>
    <w:rsid w:val="00654A93"/>
    <w:rsid w:val="00654DF0"/>
    <w:rsid w:val="0065679F"/>
    <w:rsid w:val="006603E5"/>
    <w:rsid w:val="00660F5F"/>
    <w:rsid w:val="006613FB"/>
    <w:rsid w:val="0066183D"/>
    <w:rsid w:val="00661D67"/>
    <w:rsid w:val="006633F2"/>
    <w:rsid w:val="00665726"/>
    <w:rsid w:val="00666C3D"/>
    <w:rsid w:val="00667E4B"/>
    <w:rsid w:val="00670B3A"/>
    <w:rsid w:val="006710A4"/>
    <w:rsid w:val="00673295"/>
    <w:rsid w:val="0067358F"/>
    <w:rsid w:val="00675942"/>
    <w:rsid w:val="00676029"/>
    <w:rsid w:val="006762E2"/>
    <w:rsid w:val="00677271"/>
    <w:rsid w:val="00680FB6"/>
    <w:rsid w:val="00681669"/>
    <w:rsid w:val="0068168C"/>
    <w:rsid w:val="006825C9"/>
    <w:rsid w:val="00683266"/>
    <w:rsid w:val="00683640"/>
    <w:rsid w:val="00683944"/>
    <w:rsid w:val="006844DC"/>
    <w:rsid w:val="00685873"/>
    <w:rsid w:val="006863A2"/>
    <w:rsid w:val="00686A1D"/>
    <w:rsid w:val="00687021"/>
    <w:rsid w:val="006909BD"/>
    <w:rsid w:val="00690ABF"/>
    <w:rsid w:val="00690BAF"/>
    <w:rsid w:val="006919C2"/>
    <w:rsid w:val="00691DF1"/>
    <w:rsid w:val="006924B3"/>
    <w:rsid w:val="0069320A"/>
    <w:rsid w:val="006958E7"/>
    <w:rsid w:val="00697FD6"/>
    <w:rsid w:val="006A0F1D"/>
    <w:rsid w:val="006A1F36"/>
    <w:rsid w:val="006A2869"/>
    <w:rsid w:val="006A409B"/>
    <w:rsid w:val="006A417D"/>
    <w:rsid w:val="006A476E"/>
    <w:rsid w:val="006A4E44"/>
    <w:rsid w:val="006A6105"/>
    <w:rsid w:val="006A6462"/>
    <w:rsid w:val="006A668D"/>
    <w:rsid w:val="006A7AFE"/>
    <w:rsid w:val="006B1B03"/>
    <w:rsid w:val="006B26D3"/>
    <w:rsid w:val="006B2E95"/>
    <w:rsid w:val="006B3403"/>
    <w:rsid w:val="006B697B"/>
    <w:rsid w:val="006C0AB1"/>
    <w:rsid w:val="006C0D66"/>
    <w:rsid w:val="006C12FF"/>
    <w:rsid w:val="006C37EF"/>
    <w:rsid w:val="006C3D12"/>
    <w:rsid w:val="006C608C"/>
    <w:rsid w:val="006C66E0"/>
    <w:rsid w:val="006C677F"/>
    <w:rsid w:val="006D13D9"/>
    <w:rsid w:val="006D1C04"/>
    <w:rsid w:val="006D1DEF"/>
    <w:rsid w:val="006D5620"/>
    <w:rsid w:val="006D580F"/>
    <w:rsid w:val="006D7011"/>
    <w:rsid w:val="006E09F9"/>
    <w:rsid w:val="006E4152"/>
    <w:rsid w:val="006E4302"/>
    <w:rsid w:val="006E4D7F"/>
    <w:rsid w:val="006E4F54"/>
    <w:rsid w:val="006F3B05"/>
    <w:rsid w:val="006F5DDA"/>
    <w:rsid w:val="006F6174"/>
    <w:rsid w:val="006F644F"/>
    <w:rsid w:val="006F7A73"/>
    <w:rsid w:val="00700B21"/>
    <w:rsid w:val="00703359"/>
    <w:rsid w:val="00704D47"/>
    <w:rsid w:val="00710EE8"/>
    <w:rsid w:val="00710FD8"/>
    <w:rsid w:val="00710FF1"/>
    <w:rsid w:val="00711527"/>
    <w:rsid w:val="0071264A"/>
    <w:rsid w:val="00713D57"/>
    <w:rsid w:val="00714D53"/>
    <w:rsid w:val="00716B37"/>
    <w:rsid w:val="00717C5D"/>
    <w:rsid w:val="007262A0"/>
    <w:rsid w:val="00726BDA"/>
    <w:rsid w:val="00726D06"/>
    <w:rsid w:val="00727EC8"/>
    <w:rsid w:val="00730159"/>
    <w:rsid w:val="00731B5B"/>
    <w:rsid w:val="00732732"/>
    <w:rsid w:val="0073322B"/>
    <w:rsid w:val="00733A45"/>
    <w:rsid w:val="00733BBD"/>
    <w:rsid w:val="00735135"/>
    <w:rsid w:val="00735E04"/>
    <w:rsid w:val="00735F21"/>
    <w:rsid w:val="007367CA"/>
    <w:rsid w:val="00737FC3"/>
    <w:rsid w:val="007406DF"/>
    <w:rsid w:val="0074096A"/>
    <w:rsid w:val="007409DD"/>
    <w:rsid w:val="00746BC6"/>
    <w:rsid w:val="00750319"/>
    <w:rsid w:val="00751532"/>
    <w:rsid w:val="00752B07"/>
    <w:rsid w:val="00752C48"/>
    <w:rsid w:val="00753981"/>
    <w:rsid w:val="00754473"/>
    <w:rsid w:val="00754857"/>
    <w:rsid w:val="00754FB5"/>
    <w:rsid w:val="007570EE"/>
    <w:rsid w:val="00760071"/>
    <w:rsid w:val="007607AB"/>
    <w:rsid w:val="00760936"/>
    <w:rsid w:val="007613C9"/>
    <w:rsid w:val="007632D4"/>
    <w:rsid w:val="0076354E"/>
    <w:rsid w:val="007635F6"/>
    <w:rsid w:val="00763D1C"/>
    <w:rsid w:val="00763D5D"/>
    <w:rsid w:val="0076533D"/>
    <w:rsid w:val="0076546F"/>
    <w:rsid w:val="0076590C"/>
    <w:rsid w:val="00765B54"/>
    <w:rsid w:val="00767617"/>
    <w:rsid w:val="0076779F"/>
    <w:rsid w:val="00770121"/>
    <w:rsid w:val="007706A6"/>
    <w:rsid w:val="00770C2F"/>
    <w:rsid w:val="0077542A"/>
    <w:rsid w:val="00775C2B"/>
    <w:rsid w:val="00775CBB"/>
    <w:rsid w:val="00776054"/>
    <w:rsid w:val="007801AD"/>
    <w:rsid w:val="007801CE"/>
    <w:rsid w:val="0078092F"/>
    <w:rsid w:val="00781198"/>
    <w:rsid w:val="007817A1"/>
    <w:rsid w:val="00781DF5"/>
    <w:rsid w:val="00782B4D"/>
    <w:rsid w:val="00782CE1"/>
    <w:rsid w:val="00783141"/>
    <w:rsid w:val="00783176"/>
    <w:rsid w:val="0078384B"/>
    <w:rsid w:val="007862E9"/>
    <w:rsid w:val="00787B68"/>
    <w:rsid w:val="0079221A"/>
    <w:rsid w:val="00792A98"/>
    <w:rsid w:val="00792C6C"/>
    <w:rsid w:val="00795584"/>
    <w:rsid w:val="007A1BF5"/>
    <w:rsid w:val="007A3AAC"/>
    <w:rsid w:val="007A467F"/>
    <w:rsid w:val="007A5BAB"/>
    <w:rsid w:val="007A6BA1"/>
    <w:rsid w:val="007A6C09"/>
    <w:rsid w:val="007B0632"/>
    <w:rsid w:val="007B1E0F"/>
    <w:rsid w:val="007B23C7"/>
    <w:rsid w:val="007B3B56"/>
    <w:rsid w:val="007B3EC6"/>
    <w:rsid w:val="007B487D"/>
    <w:rsid w:val="007B4E50"/>
    <w:rsid w:val="007B693B"/>
    <w:rsid w:val="007B6F65"/>
    <w:rsid w:val="007C0C2E"/>
    <w:rsid w:val="007C0E0D"/>
    <w:rsid w:val="007C6958"/>
    <w:rsid w:val="007D075F"/>
    <w:rsid w:val="007D0982"/>
    <w:rsid w:val="007D2784"/>
    <w:rsid w:val="007D4128"/>
    <w:rsid w:val="007E1A14"/>
    <w:rsid w:val="007E1A79"/>
    <w:rsid w:val="007E27A0"/>
    <w:rsid w:val="007E3C1E"/>
    <w:rsid w:val="007E3F9D"/>
    <w:rsid w:val="007E402B"/>
    <w:rsid w:val="007E5665"/>
    <w:rsid w:val="007E6D53"/>
    <w:rsid w:val="007F0E3B"/>
    <w:rsid w:val="007F18C3"/>
    <w:rsid w:val="007F39B7"/>
    <w:rsid w:val="007F3A09"/>
    <w:rsid w:val="007F408E"/>
    <w:rsid w:val="007F4E29"/>
    <w:rsid w:val="007F5E08"/>
    <w:rsid w:val="007F6315"/>
    <w:rsid w:val="007F681B"/>
    <w:rsid w:val="007F746D"/>
    <w:rsid w:val="007F770C"/>
    <w:rsid w:val="00801385"/>
    <w:rsid w:val="00801E18"/>
    <w:rsid w:val="00804BAB"/>
    <w:rsid w:val="00805DFA"/>
    <w:rsid w:val="008064A9"/>
    <w:rsid w:val="008069ED"/>
    <w:rsid w:val="008122BD"/>
    <w:rsid w:val="00812E6B"/>
    <w:rsid w:val="00813E00"/>
    <w:rsid w:val="00815911"/>
    <w:rsid w:val="00815EFB"/>
    <w:rsid w:val="00816AFF"/>
    <w:rsid w:val="00817F10"/>
    <w:rsid w:val="00817F66"/>
    <w:rsid w:val="00820E3A"/>
    <w:rsid w:val="00821679"/>
    <w:rsid w:val="00822A86"/>
    <w:rsid w:val="008232C0"/>
    <w:rsid w:val="00823822"/>
    <w:rsid w:val="00825D6B"/>
    <w:rsid w:val="0083024B"/>
    <w:rsid w:val="00830C08"/>
    <w:rsid w:val="00833BAF"/>
    <w:rsid w:val="008342E9"/>
    <w:rsid w:val="00836777"/>
    <w:rsid w:val="008410D4"/>
    <w:rsid w:val="00842753"/>
    <w:rsid w:val="00842811"/>
    <w:rsid w:val="00842FAE"/>
    <w:rsid w:val="00843FF1"/>
    <w:rsid w:val="008473B0"/>
    <w:rsid w:val="00847637"/>
    <w:rsid w:val="008503E1"/>
    <w:rsid w:val="00850420"/>
    <w:rsid w:val="00850654"/>
    <w:rsid w:val="00852E5B"/>
    <w:rsid w:val="00854596"/>
    <w:rsid w:val="00855452"/>
    <w:rsid w:val="008560FF"/>
    <w:rsid w:val="00856354"/>
    <w:rsid w:val="008572FE"/>
    <w:rsid w:val="00857F63"/>
    <w:rsid w:val="00860FBB"/>
    <w:rsid w:val="008612FD"/>
    <w:rsid w:val="00861806"/>
    <w:rsid w:val="00862688"/>
    <w:rsid w:val="008637BE"/>
    <w:rsid w:val="008646B2"/>
    <w:rsid w:val="00867328"/>
    <w:rsid w:val="00867C31"/>
    <w:rsid w:val="00872076"/>
    <w:rsid w:val="00872D80"/>
    <w:rsid w:val="0087307E"/>
    <w:rsid w:val="0087384F"/>
    <w:rsid w:val="00873A0F"/>
    <w:rsid w:val="008740C8"/>
    <w:rsid w:val="008745A1"/>
    <w:rsid w:val="008746AF"/>
    <w:rsid w:val="0087523D"/>
    <w:rsid w:val="00877A01"/>
    <w:rsid w:val="0088032D"/>
    <w:rsid w:val="00882B51"/>
    <w:rsid w:val="00883039"/>
    <w:rsid w:val="008837AC"/>
    <w:rsid w:val="00884104"/>
    <w:rsid w:val="008844E4"/>
    <w:rsid w:val="00884CBE"/>
    <w:rsid w:val="008903F8"/>
    <w:rsid w:val="00890E27"/>
    <w:rsid w:val="008926FD"/>
    <w:rsid w:val="00893919"/>
    <w:rsid w:val="00895708"/>
    <w:rsid w:val="00896A9C"/>
    <w:rsid w:val="00896F7D"/>
    <w:rsid w:val="00897522"/>
    <w:rsid w:val="008A036F"/>
    <w:rsid w:val="008A1173"/>
    <w:rsid w:val="008A13A2"/>
    <w:rsid w:val="008A1CB3"/>
    <w:rsid w:val="008A1D50"/>
    <w:rsid w:val="008A4638"/>
    <w:rsid w:val="008A46F0"/>
    <w:rsid w:val="008A492B"/>
    <w:rsid w:val="008A59EF"/>
    <w:rsid w:val="008B2736"/>
    <w:rsid w:val="008B304E"/>
    <w:rsid w:val="008B41BB"/>
    <w:rsid w:val="008B5922"/>
    <w:rsid w:val="008B70EB"/>
    <w:rsid w:val="008B7E39"/>
    <w:rsid w:val="008C13E2"/>
    <w:rsid w:val="008C3B45"/>
    <w:rsid w:val="008C513D"/>
    <w:rsid w:val="008C69C2"/>
    <w:rsid w:val="008C7E7C"/>
    <w:rsid w:val="008D143A"/>
    <w:rsid w:val="008D18CA"/>
    <w:rsid w:val="008D1976"/>
    <w:rsid w:val="008D1E8A"/>
    <w:rsid w:val="008D2A52"/>
    <w:rsid w:val="008D2E30"/>
    <w:rsid w:val="008D52F5"/>
    <w:rsid w:val="008D5516"/>
    <w:rsid w:val="008D6FCA"/>
    <w:rsid w:val="008E2637"/>
    <w:rsid w:val="008E29C1"/>
    <w:rsid w:val="008E3637"/>
    <w:rsid w:val="008E4D3D"/>
    <w:rsid w:val="008E6ABC"/>
    <w:rsid w:val="008E7A33"/>
    <w:rsid w:val="008F03BA"/>
    <w:rsid w:val="008F11F0"/>
    <w:rsid w:val="008F1E7B"/>
    <w:rsid w:val="008F29BC"/>
    <w:rsid w:val="008F3532"/>
    <w:rsid w:val="008F6139"/>
    <w:rsid w:val="008F66CB"/>
    <w:rsid w:val="008F7C89"/>
    <w:rsid w:val="00900B89"/>
    <w:rsid w:val="00900F97"/>
    <w:rsid w:val="00901015"/>
    <w:rsid w:val="00901138"/>
    <w:rsid w:val="009022DA"/>
    <w:rsid w:val="00902310"/>
    <w:rsid w:val="00903355"/>
    <w:rsid w:val="009037B3"/>
    <w:rsid w:val="00903FCA"/>
    <w:rsid w:val="00904C29"/>
    <w:rsid w:val="00904E19"/>
    <w:rsid w:val="00905F05"/>
    <w:rsid w:val="00910138"/>
    <w:rsid w:val="0091166C"/>
    <w:rsid w:val="0091221A"/>
    <w:rsid w:val="009122C0"/>
    <w:rsid w:val="009128A4"/>
    <w:rsid w:val="0091462D"/>
    <w:rsid w:val="00914A03"/>
    <w:rsid w:val="00916338"/>
    <w:rsid w:val="009169B1"/>
    <w:rsid w:val="0091716E"/>
    <w:rsid w:val="0092395F"/>
    <w:rsid w:val="00923F07"/>
    <w:rsid w:val="009253B1"/>
    <w:rsid w:val="00930EE7"/>
    <w:rsid w:val="00932986"/>
    <w:rsid w:val="009367C5"/>
    <w:rsid w:val="00936ACE"/>
    <w:rsid w:val="00940A06"/>
    <w:rsid w:val="009413BB"/>
    <w:rsid w:val="00941CE2"/>
    <w:rsid w:val="009429BE"/>
    <w:rsid w:val="0094361C"/>
    <w:rsid w:val="009460FF"/>
    <w:rsid w:val="009463E9"/>
    <w:rsid w:val="00946AF0"/>
    <w:rsid w:val="00947D58"/>
    <w:rsid w:val="0095164B"/>
    <w:rsid w:val="009523E8"/>
    <w:rsid w:val="009526DD"/>
    <w:rsid w:val="00952E6A"/>
    <w:rsid w:val="00954A20"/>
    <w:rsid w:val="00960CF6"/>
    <w:rsid w:val="0096346C"/>
    <w:rsid w:val="00963CB7"/>
    <w:rsid w:val="0096418D"/>
    <w:rsid w:val="00964431"/>
    <w:rsid w:val="009647A6"/>
    <w:rsid w:val="009659C5"/>
    <w:rsid w:val="00970185"/>
    <w:rsid w:val="0097091A"/>
    <w:rsid w:val="009716F7"/>
    <w:rsid w:val="00972935"/>
    <w:rsid w:val="00972DF8"/>
    <w:rsid w:val="009743FC"/>
    <w:rsid w:val="009751A2"/>
    <w:rsid w:val="009768DC"/>
    <w:rsid w:val="00977308"/>
    <w:rsid w:val="00977790"/>
    <w:rsid w:val="00980E2C"/>
    <w:rsid w:val="00981A67"/>
    <w:rsid w:val="009835A3"/>
    <w:rsid w:val="0098360E"/>
    <w:rsid w:val="0098401F"/>
    <w:rsid w:val="00985731"/>
    <w:rsid w:val="00985F4D"/>
    <w:rsid w:val="0098659B"/>
    <w:rsid w:val="009918D1"/>
    <w:rsid w:val="00992964"/>
    <w:rsid w:val="009929F9"/>
    <w:rsid w:val="00992A0F"/>
    <w:rsid w:val="0099324A"/>
    <w:rsid w:val="00993300"/>
    <w:rsid w:val="00994E4A"/>
    <w:rsid w:val="0099593F"/>
    <w:rsid w:val="0099690D"/>
    <w:rsid w:val="00996983"/>
    <w:rsid w:val="009A2391"/>
    <w:rsid w:val="009A24E6"/>
    <w:rsid w:val="009A25A1"/>
    <w:rsid w:val="009A3477"/>
    <w:rsid w:val="009A46F4"/>
    <w:rsid w:val="009A5FBA"/>
    <w:rsid w:val="009A6135"/>
    <w:rsid w:val="009A7355"/>
    <w:rsid w:val="009A7A4D"/>
    <w:rsid w:val="009A7B0D"/>
    <w:rsid w:val="009B05A4"/>
    <w:rsid w:val="009B0BD9"/>
    <w:rsid w:val="009B2CE3"/>
    <w:rsid w:val="009B53D8"/>
    <w:rsid w:val="009B614F"/>
    <w:rsid w:val="009C1EDC"/>
    <w:rsid w:val="009C2834"/>
    <w:rsid w:val="009C371A"/>
    <w:rsid w:val="009C4762"/>
    <w:rsid w:val="009C4B20"/>
    <w:rsid w:val="009C7436"/>
    <w:rsid w:val="009D12E0"/>
    <w:rsid w:val="009E0299"/>
    <w:rsid w:val="009E0E3A"/>
    <w:rsid w:val="009E27A2"/>
    <w:rsid w:val="009E2980"/>
    <w:rsid w:val="009E3605"/>
    <w:rsid w:val="009E36E7"/>
    <w:rsid w:val="009E4A7E"/>
    <w:rsid w:val="009E726B"/>
    <w:rsid w:val="009F0325"/>
    <w:rsid w:val="009F104E"/>
    <w:rsid w:val="009F2C58"/>
    <w:rsid w:val="009F4A28"/>
    <w:rsid w:val="009F65B5"/>
    <w:rsid w:val="00A00479"/>
    <w:rsid w:val="00A004B0"/>
    <w:rsid w:val="00A009A7"/>
    <w:rsid w:val="00A01C85"/>
    <w:rsid w:val="00A02FB3"/>
    <w:rsid w:val="00A035ED"/>
    <w:rsid w:val="00A03BE5"/>
    <w:rsid w:val="00A03C1B"/>
    <w:rsid w:val="00A062B1"/>
    <w:rsid w:val="00A063AA"/>
    <w:rsid w:val="00A06758"/>
    <w:rsid w:val="00A06827"/>
    <w:rsid w:val="00A06C84"/>
    <w:rsid w:val="00A10DB2"/>
    <w:rsid w:val="00A119E4"/>
    <w:rsid w:val="00A136DF"/>
    <w:rsid w:val="00A1474F"/>
    <w:rsid w:val="00A1494A"/>
    <w:rsid w:val="00A14DF5"/>
    <w:rsid w:val="00A17116"/>
    <w:rsid w:val="00A17EE2"/>
    <w:rsid w:val="00A2040C"/>
    <w:rsid w:val="00A2073F"/>
    <w:rsid w:val="00A22596"/>
    <w:rsid w:val="00A22600"/>
    <w:rsid w:val="00A239EB"/>
    <w:rsid w:val="00A249B5"/>
    <w:rsid w:val="00A25AA8"/>
    <w:rsid w:val="00A26951"/>
    <w:rsid w:val="00A26A19"/>
    <w:rsid w:val="00A27633"/>
    <w:rsid w:val="00A27965"/>
    <w:rsid w:val="00A279C5"/>
    <w:rsid w:val="00A30DB2"/>
    <w:rsid w:val="00A3100B"/>
    <w:rsid w:val="00A311A1"/>
    <w:rsid w:val="00A334CE"/>
    <w:rsid w:val="00A349DB"/>
    <w:rsid w:val="00A35D14"/>
    <w:rsid w:val="00A360E1"/>
    <w:rsid w:val="00A36164"/>
    <w:rsid w:val="00A37F4C"/>
    <w:rsid w:val="00A402F8"/>
    <w:rsid w:val="00A4045A"/>
    <w:rsid w:val="00A439D0"/>
    <w:rsid w:val="00A47F72"/>
    <w:rsid w:val="00A501A7"/>
    <w:rsid w:val="00A52357"/>
    <w:rsid w:val="00A548E9"/>
    <w:rsid w:val="00A54A0E"/>
    <w:rsid w:val="00A54C47"/>
    <w:rsid w:val="00A5561A"/>
    <w:rsid w:val="00A575FB"/>
    <w:rsid w:val="00A57C38"/>
    <w:rsid w:val="00A57ED2"/>
    <w:rsid w:val="00A60373"/>
    <w:rsid w:val="00A620D4"/>
    <w:rsid w:val="00A630BA"/>
    <w:rsid w:val="00A65B0A"/>
    <w:rsid w:val="00A6670E"/>
    <w:rsid w:val="00A705F3"/>
    <w:rsid w:val="00A70DD6"/>
    <w:rsid w:val="00A72B34"/>
    <w:rsid w:val="00A73468"/>
    <w:rsid w:val="00A734B5"/>
    <w:rsid w:val="00A746B0"/>
    <w:rsid w:val="00A74E50"/>
    <w:rsid w:val="00A74F3D"/>
    <w:rsid w:val="00A75DE6"/>
    <w:rsid w:val="00A77B93"/>
    <w:rsid w:val="00A80DB9"/>
    <w:rsid w:val="00A80E65"/>
    <w:rsid w:val="00A8710A"/>
    <w:rsid w:val="00A916CE"/>
    <w:rsid w:val="00A92DE6"/>
    <w:rsid w:val="00A93429"/>
    <w:rsid w:val="00A93FAE"/>
    <w:rsid w:val="00AA0104"/>
    <w:rsid w:val="00AA01A2"/>
    <w:rsid w:val="00AA08C9"/>
    <w:rsid w:val="00AA1216"/>
    <w:rsid w:val="00AA2BE7"/>
    <w:rsid w:val="00AA4D00"/>
    <w:rsid w:val="00AA515B"/>
    <w:rsid w:val="00AA582D"/>
    <w:rsid w:val="00AA5997"/>
    <w:rsid w:val="00AA5A61"/>
    <w:rsid w:val="00AA64C3"/>
    <w:rsid w:val="00AB0258"/>
    <w:rsid w:val="00AB0A7B"/>
    <w:rsid w:val="00AB3C80"/>
    <w:rsid w:val="00AB5335"/>
    <w:rsid w:val="00AB7302"/>
    <w:rsid w:val="00AC0A9C"/>
    <w:rsid w:val="00AC0AF6"/>
    <w:rsid w:val="00AC0F3B"/>
    <w:rsid w:val="00AC3DA0"/>
    <w:rsid w:val="00AC4269"/>
    <w:rsid w:val="00AC5DCB"/>
    <w:rsid w:val="00AC648B"/>
    <w:rsid w:val="00AD17BB"/>
    <w:rsid w:val="00AD52F3"/>
    <w:rsid w:val="00AE05B8"/>
    <w:rsid w:val="00AE0640"/>
    <w:rsid w:val="00AE10CD"/>
    <w:rsid w:val="00AE1B02"/>
    <w:rsid w:val="00AE2207"/>
    <w:rsid w:val="00AE30F3"/>
    <w:rsid w:val="00AE567E"/>
    <w:rsid w:val="00AE6387"/>
    <w:rsid w:val="00AE6430"/>
    <w:rsid w:val="00AF3F04"/>
    <w:rsid w:val="00AF6503"/>
    <w:rsid w:val="00AF6AD4"/>
    <w:rsid w:val="00B00AB3"/>
    <w:rsid w:val="00B00F6E"/>
    <w:rsid w:val="00B030B3"/>
    <w:rsid w:val="00B037CB"/>
    <w:rsid w:val="00B04026"/>
    <w:rsid w:val="00B04AC4"/>
    <w:rsid w:val="00B11286"/>
    <w:rsid w:val="00B112AA"/>
    <w:rsid w:val="00B11D50"/>
    <w:rsid w:val="00B14481"/>
    <w:rsid w:val="00B144F1"/>
    <w:rsid w:val="00B1459C"/>
    <w:rsid w:val="00B1543B"/>
    <w:rsid w:val="00B159E0"/>
    <w:rsid w:val="00B168B6"/>
    <w:rsid w:val="00B1724A"/>
    <w:rsid w:val="00B21143"/>
    <w:rsid w:val="00B21547"/>
    <w:rsid w:val="00B225EC"/>
    <w:rsid w:val="00B22B29"/>
    <w:rsid w:val="00B239BA"/>
    <w:rsid w:val="00B24261"/>
    <w:rsid w:val="00B27817"/>
    <w:rsid w:val="00B31ADA"/>
    <w:rsid w:val="00B356AC"/>
    <w:rsid w:val="00B35DAE"/>
    <w:rsid w:val="00B36D86"/>
    <w:rsid w:val="00B37438"/>
    <w:rsid w:val="00B40E28"/>
    <w:rsid w:val="00B41FE0"/>
    <w:rsid w:val="00B440BC"/>
    <w:rsid w:val="00B44349"/>
    <w:rsid w:val="00B450D8"/>
    <w:rsid w:val="00B46076"/>
    <w:rsid w:val="00B46B32"/>
    <w:rsid w:val="00B50237"/>
    <w:rsid w:val="00B51233"/>
    <w:rsid w:val="00B51D18"/>
    <w:rsid w:val="00B54CCF"/>
    <w:rsid w:val="00B5605F"/>
    <w:rsid w:val="00B5741B"/>
    <w:rsid w:val="00B576E3"/>
    <w:rsid w:val="00B57C21"/>
    <w:rsid w:val="00B63F25"/>
    <w:rsid w:val="00B66AE9"/>
    <w:rsid w:val="00B66CCF"/>
    <w:rsid w:val="00B67B4E"/>
    <w:rsid w:val="00B67BD4"/>
    <w:rsid w:val="00B70E27"/>
    <w:rsid w:val="00B73113"/>
    <w:rsid w:val="00B745AF"/>
    <w:rsid w:val="00B74FD3"/>
    <w:rsid w:val="00B75F7F"/>
    <w:rsid w:val="00B768A1"/>
    <w:rsid w:val="00B7723A"/>
    <w:rsid w:val="00B772F7"/>
    <w:rsid w:val="00B7751D"/>
    <w:rsid w:val="00B824EF"/>
    <w:rsid w:val="00B8395D"/>
    <w:rsid w:val="00B83B48"/>
    <w:rsid w:val="00B84340"/>
    <w:rsid w:val="00B86537"/>
    <w:rsid w:val="00B87016"/>
    <w:rsid w:val="00B905BA"/>
    <w:rsid w:val="00B948AA"/>
    <w:rsid w:val="00B96635"/>
    <w:rsid w:val="00BA057C"/>
    <w:rsid w:val="00BA078D"/>
    <w:rsid w:val="00BA139F"/>
    <w:rsid w:val="00BA2E9E"/>
    <w:rsid w:val="00BA3793"/>
    <w:rsid w:val="00BA47E0"/>
    <w:rsid w:val="00BA515B"/>
    <w:rsid w:val="00BA5AE0"/>
    <w:rsid w:val="00BA7BA6"/>
    <w:rsid w:val="00BB0835"/>
    <w:rsid w:val="00BB229C"/>
    <w:rsid w:val="00BB6C39"/>
    <w:rsid w:val="00BB7DDB"/>
    <w:rsid w:val="00BC07AA"/>
    <w:rsid w:val="00BC1488"/>
    <w:rsid w:val="00BC2FEF"/>
    <w:rsid w:val="00BC4028"/>
    <w:rsid w:val="00BC6407"/>
    <w:rsid w:val="00BD1560"/>
    <w:rsid w:val="00BD36F1"/>
    <w:rsid w:val="00BD3B1A"/>
    <w:rsid w:val="00BD3CAD"/>
    <w:rsid w:val="00BD55E4"/>
    <w:rsid w:val="00BD755E"/>
    <w:rsid w:val="00BE0BCB"/>
    <w:rsid w:val="00BE1F92"/>
    <w:rsid w:val="00BE2A1D"/>
    <w:rsid w:val="00BE2C91"/>
    <w:rsid w:val="00BE2F82"/>
    <w:rsid w:val="00BE34CD"/>
    <w:rsid w:val="00BE3A68"/>
    <w:rsid w:val="00BE3D7F"/>
    <w:rsid w:val="00BE6614"/>
    <w:rsid w:val="00BF05CF"/>
    <w:rsid w:val="00BF0B0B"/>
    <w:rsid w:val="00BF1A8D"/>
    <w:rsid w:val="00BF3A83"/>
    <w:rsid w:val="00BF66C7"/>
    <w:rsid w:val="00C006ED"/>
    <w:rsid w:val="00C01316"/>
    <w:rsid w:val="00C015EB"/>
    <w:rsid w:val="00C0339D"/>
    <w:rsid w:val="00C03922"/>
    <w:rsid w:val="00C03BA1"/>
    <w:rsid w:val="00C0587A"/>
    <w:rsid w:val="00C05EC6"/>
    <w:rsid w:val="00C06C2D"/>
    <w:rsid w:val="00C06E7B"/>
    <w:rsid w:val="00C06F66"/>
    <w:rsid w:val="00C07240"/>
    <w:rsid w:val="00C10266"/>
    <w:rsid w:val="00C10D6B"/>
    <w:rsid w:val="00C158A8"/>
    <w:rsid w:val="00C225D7"/>
    <w:rsid w:val="00C26D4B"/>
    <w:rsid w:val="00C302BC"/>
    <w:rsid w:val="00C31A3A"/>
    <w:rsid w:val="00C31C36"/>
    <w:rsid w:val="00C346E2"/>
    <w:rsid w:val="00C34F45"/>
    <w:rsid w:val="00C360DB"/>
    <w:rsid w:val="00C36353"/>
    <w:rsid w:val="00C40363"/>
    <w:rsid w:val="00C40382"/>
    <w:rsid w:val="00C40EC4"/>
    <w:rsid w:val="00C419C3"/>
    <w:rsid w:val="00C4313B"/>
    <w:rsid w:val="00C43BF2"/>
    <w:rsid w:val="00C45262"/>
    <w:rsid w:val="00C45AE3"/>
    <w:rsid w:val="00C4751F"/>
    <w:rsid w:val="00C52A45"/>
    <w:rsid w:val="00C53411"/>
    <w:rsid w:val="00C534C0"/>
    <w:rsid w:val="00C53B80"/>
    <w:rsid w:val="00C545FA"/>
    <w:rsid w:val="00C550AE"/>
    <w:rsid w:val="00C56134"/>
    <w:rsid w:val="00C57D41"/>
    <w:rsid w:val="00C61DF9"/>
    <w:rsid w:val="00C62C60"/>
    <w:rsid w:val="00C65333"/>
    <w:rsid w:val="00C70FFB"/>
    <w:rsid w:val="00C71124"/>
    <w:rsid w:val="00C716FD"/>
    <w:rsid w:val="00C776B7"/>
    <w:rsid w:val="00C81039"/>
    <w:rsid w:val="00C826A5"/>
    <w:rsid w:val="00C83165"/>
    <w:rsid w:val="00C8410B"/>
    <w:rsid w:val="00C846F6"/>
    <w:rsid w:val="00C863B4"/>
    <w:rsid w:val="00C86986"/>
    <w:rsid w:val="00C87461"/>
    <w:rsid w:val="00C87F83"/>
    <w:rsid w:val="00C922E6"/>
    <w:rsid w:val="00C9315F"/>
    <w:rsid w:val="00C945F5"/>
    <w:rsid w:val="00C96D58"/>
    <w:rsid w:val="00C97203"/>
    <w:rsid w:val="00C97AC3"/>
    <w:rsid w:val="00CA03C2"/>
    <w:rsid w:val="00CA09DA"/>
    <w:rsid w:val="00CA20A1"/>
    <w:rsid w:val="00CA437B"/>
    <w:rsid w:val="00CA49F9"/>
    <w:rsid w:val="00CA5FE7"/>
    <w:rsid w:val="00CA61AA"/>
    <w:rsid w:val="00CA6EA7"/>
    <w:rsid w:val="00CA78D6"/>
    <w:rsid w:val="00CB2C3F"/>
    <w:rsid w:val="00CB46CD"/>
    <w:rsid w:val="00CB5110"/>
    <w:rsid w:val="00CB5FB2"/>
    <w:rsid w:val="00CB6459"/>
    <w:rsid w:val="00CC0392"/>
    <w:rsid w:val="00CC190C"/>
    <w:rsid w:val="00CC22C3"/>
    <w:rsid w:val="00CC2C3F"/>
    <w:rsid w:val="00CC306C"/>
    <w:rsid w:val="00CC477E"/>
    <w:rsid w:val="00CC4F7D"/>
    <w:rsid w:val="00CC5EDC"/>
    <w:rsid w:val="00CC69EE"/>
    <w:rsid w:val="00CC7072"/>
    <w:rsid w:val="00CC7BAA"/>
    <w:rsid w:val="00CD080B"/>
    <w:rsid w:val="00CD2004"/>
    <w:rsid w:val="00CD3BF9"/>
    <w:rsid w:val="00CD3EDF"/>
    <w:rsid w:val="00CD429B"/>
    <w:rsid w:val="00CD7C6C"/>
    <w:rsid w:val="00CE1975"/>
    <w:rsid w:val="00CE1C21"/>
    <w:rsid w:val="00CE4FAE"/>
    <w:rsid w:val="00CE595D"/>
    <w:rsid w:val="00CE5CD6"/>
    <w:rsid w:val="00CE741D"/>
    <w:rsid w:val="00CE7ABF"/>
    <w:rsid w:val="00CF0045"/>
    <w:rsid w:val="00CF0936"/>
    <w:rsid w:val="00CF0B32"/>
    <w:rsid w:val="00CF104E"/>
    <w:rsid w:val="00CF233D"/>
    <w:rsid w:val="00CF3DA5"/>
    <w:rsid w:val="00CF402B"/>
    <w:rsid w:val="00CF7070"/>
    <w:rsid w:val="00D0006F"/>
    <w:rsid w:val="00D00527"/>
    <w:rsid w:val="00D00C0F"/>
    <w:rsid w:val="00D0300D"/>
    <w:rsid w:val="00D042C4"/>
    <w:rsid w:val="00D043B7"/>
    <w:rsid w:val="00D046CD"/>
    <w:rsid w:val="00D04B2B"/>
    <w:rsid w:val="00D05F43"/>
    <w:rsid w:val="00D07CAA"/>
    <w:rsid w:val="00D14673"/>
    <w:rsid w:val="00D150CC"/>
    <w:rsid w:val="00D152CC"/>
    <w:rsid w:val="00D16468"/>
    <w:rsid w:val="00D20C97"/>
    <w:rsid w:val="00D21830"/>
    <w:rsid w:val="00D221A5"/>
    <w:rsid w:val="00D2457E"/>
    <w:rsid w:val="00D247FC"/>
    <w:rsid w:val="00D2548F"/>
    <w:rsid w:val="00D276D7"/>
    <w:rsid w:val="00D27E9E"/>
    <w:rsid w:val="00D27F3B"/>
    <w:rsid w:val="00D31A33"/>
    <w:rsid w:val="00D32C39"/>
    <w:rsid w:val="00D332F5"/>
    <w:rsid w:val="00D358BB"/>
    <w:rsid w:val="00D36091"/>
    <w:rsid w:val="00D377A0"/>
    <w:rsid w:val="00D41D4A"/>
    <w:rsid w:val="00D4205B"/>
    <w:rsid w:val="00D44B3A"/>
    <w:rsid w:val="00D4626F"/>
    <w:rsid w:val="00D47891"/>
    <w:rsid w:val="00D47ACE"/>
    <w:rsid w:val="00D53CEE"/>
    <w:rsid w:val="00D54D59"/>
    <w:rsid w:val="00D54E79"/>
    <w:rsid w:val="00D55AB8"/>
    <w:rsid w:val="00D56378"/>
    <w:rsid w:val="00D60808"/>
    <w:rsid w:val="00D60C92"/>
    <w:rsid w:val="00D61048"/>
    <w:rsid w:val="00D6110F"/>
    <w:rsid w:val="00D62816"/>
    <w:rsid w:val="00D639D1"/>
    <w:rsid w:val="00D652C2"/>
    <w:rsid w:val="00D65461"/>
    <w:rsid w:val="00D6563A"/>
    <w:rsid w:val="00D66871"/>
    <w:rsid w:val="00D66D1A"/>
    <w:rsid w:val="00D66DDF"/>
    <w:rsid w:val="00D6726A"/>
    <w:rsid w:val="00D67DCA"/>
    <w:rsid w:val="00D718C0"/>
    <w:rsid w:val="00D72047"/>
    <w:rsid w:val="00D73726"/>
    <w:rsid w:val="00D7408F"/>
    <w:rsid w:val="00D742DC"/>
    <w:rsid w:val="00D750AA"/>
    <w:rsid w:val="00D77134"/>
    <w:rsid w:val="00D779ED"/>
    <w:rsid w:val="00D81F13"/>
    <w:rsid w:val="00D82143"/>
    <w:rsid w:val="00D824C2"/>
    <w:rsid w:val="00D844AA"/>
    <w:rsid w:val="00D863EB"/>
    <w:rsid w:val="00D868A1"/>
    <w:rsid w:val="00D86BD9"/>
    <w:rsid w:val="00D87268"/>
    <w:rsid w:val="00D87CFD"/>
    <w:rsid w:val="00D9069A"/>
    <w:rsid w:val="00D908A8"/>
    <w:rsid w:val="00D91683"/>
    <w:rsid w:val="00D91758"/>
    <w:rsid w:val="00D93F6E"/>
    <w:rsid w:val="00D95B89"/>
    <w:rsid w:val="00D96A08"/>
    <w:rsid w:val="00D96B66"/>
    <w:rsid w:val="00D97034"/>
    <w:rsid w:val="00D973E6"/>
    <w:rsid w:val="00DA02D0"/>
    <w:rsid w:val="00DA063E"/>
    <w:rsid w:val="00DA1517"/>
    <w:rsid w:val="00DA21AD"/>
    <w:rsid w:val="00DA5F04"/>
    <w:rsid w:val="00DA72F9"/>
    <w:rsid w:val="00DA779B"/>
    <w:rsid w:val="00DA7C6F"/>
    <w:rsid w:val="00DB0421"/>
    <w:rsid w:val="00DB07EC"/>
    <w:rsid w:val="00DB0B2B"/>
    <w:rsid w:val="00DB2606"/>
    <w:rsid w:val="00DB2BF6"/>
    <w:rsid w:val="00DB5267"/>
    <w:rsid w:val="00DC050F"/>
    <w:rsid w:val="00DC06A5"/>
    <w:rsid w:val="00DC097F"/>
    <w:rsid w:val="00DC0C7D"/>
    <w:rsid w:val="00DC1228"/>
    <w:rsid w:val="00DC4269"/>
    <w:rsid w:val="00DC45B5"/>
    <w:rsid w:val="00DC4BC6"/>
    <w:rsid w:val="00DC6EF0"/>
    <w:rsid w:val="00DC7B89"/>
    <w:rsid w:val="00DD33C0"/>
    <w:rsid w:val="00DD420A"/>
    <w:rsid w:val="00DD48B1"/>
    <w:rsid w:val="00DD57E2"/>
    <w:rsid w:val="00DD59E3"/>
    <w:rsid w:val="00DD5FEE"/>
    <w:rsid w:val="00DD7810"/>
    <w:rsid w:val="00DE2042"/>
    <w:rsid w:val="00DE25B6"/>
    <w:rsid w:val="00DE370F"/>
    <w:rsid w:val="00DE3881"/>
    <w:rsid w:val="00DE550E"/>
    <w:rsid w:val="00DE5C51"/>
    <w:rsid w:val="00DE7130"/>
    <w:rsid w:val="00DF1BDC"/>
    <w:rsid w:val="00DF1E83"/>
    <w:rsid w:val="00DF1EE9"/>
    <w:rsid w:val="00DF39F0"/>
    <w:rsid w:val="00DF4A84"/>
    <w:rsid w:val="00DF5A00"/>
    <w:rsid w:val="00DF5C1F"/>
    <w:rsid w:val="00DF6811"/>
    <w:rsid w:val="00DF79D0"/>
    <w:rsid w:val="00E00A56"/>
    <w:rsid w:val="00E0175A"/>
    <w:rsid w:val="00E032CF"/>
    <w:rsid w:val="00E04ECA"/>
    <w:rsid w:val="00E05BF0"/>
    <w:rsid w:val="00E060AF"/>
    <w:rsid w:val="00E06B1B"/>
    <w:rsid w:val="00E06F3B"/>
    <w:rsid w:val="00E072A8"/>
    <w:rsid w:val="00E102D5"/>
    <w:rsid w:val="00E12471"/>
    <w:rsid w:val="00E12602"/>
    <w:rsid w:val="00E12A4F"/>
    <w:rsid w:val="00E15747"/>
    <w:rsid w:val="00E1665D"/>
    <w:rsid w:val="00E173DD"/>
    <w:rsid w:val="00E20489"/>
    <w:rsid w:val="00E206C7"/>
    <w:rsid w:val="00E20807"/>
    <w:rsid w:val="00E218C9"/>
    <w:rsid w:val="00E2283D"/>
    <w:rsid w:val="00E2391A"/>
    <w:rsid w:val="00E24727"/>
    <w:rsid w:val="00E24912"/>
    <w:rsid w:val="00E27123"/>
    <w:rsid w:val="00E31443"/>
    <w:rsid w:val="00E324E7"/>
    <w:rsid w:val="00E3381B"/>
    <w:rsid w:val="00E34663"/>
    <w:rsid w:val="00E3495E"/>
    <w:rsid w:val="00E35BD3"/>
    <w:rsid w:val="00E37BFF"/>
    <w:rsid w:val="00E4113C"/>
    <w:rsid w:val="00E43629"/>
    <w:rsid w:val="00E436DD"/>
    <w:rsid w:val="00E5167A"/>
    <w:rsid w:val="00E52494"/>
    <w:rsid w:val="00E52866"/>
    <w:rsid w:val="00E52F9D"/>
    <w:rsid w:val="00E54053"/>
    <w:rsid w:val="00E554C5"/>
    <w:rsid w:val="00E55F27"/>
    <w:rsid w:val="00E5644C"/>
    <w:rsid w:val="00E6005A"/>
    <w:rsid w:val="00E61810"/>
    <w:rsid w:val="00E62ED0"/>
    <w:rsid w:val="00E63400"/>
    <w:rsid w:val="00E63993"/>
    <w:rsid w:val="00E67659"/>
    <w:rsid w:val="00E67E4D"/>
    <w:rsid w:val="00E71ACC"/>
    <w:rsid w:val="00E73DE5"/>
    <w:rsid w:val="00E76179"/>
    <w:rsid w:val="00E76E2F"/>
    <w:rsid w:val="00E76F50"/>
    <w:rsid w:val="00E800CB"/>
    <w:rsid w:val="00E83176"/>
    <w:rsid w:val="00E833FE"/>
    <w:rsid w:val="00E878A0"/>
    <w:rsid w:val="00E9184E"/>
    <w:rsid w:val="00E97F50"/>
    <w:rsid w:val="00EA033C"/>
    <w:rsid w:val="00EA37EA"/>
    <w:rsid w:val="00EA3C76"/>
    <w:rsid w:val="00EA45D2"/>
    <w:rsid w:val="00EA482B"/>
    <w:rsid w:val="00EA564B"/>
    <w:rsid w:val="00EA6C5A"/>
    <w:rsid w:val="00EB0126"/>
    <w:rsid w:val="00EB15D2"/>
    <w:rsid w:val="00EB393C"/>
    <w:rsid w:val="00EB44D6"/>
    <w:rsid w:val="00EB48AC"/>
    <w:rsid w:val="00EB4A8D"/>
    <w:rsid w:val="00EB6132"/>
    <w:rsid w:val="00EB6E8B"/>
    <w:rsid w:val="00EC006C"/>
    <w:rsid w:val="00EC0886"/>
    <w:rsid w:val="00EC08CE"/>
    <w:rsid w:val="00EC1FA4"/>
    <w:rsid w:val="00EC4CC3"/>
    <w:rsid w:val="00EC6A5F"/>
    <w:rsid w:val="00ED03AB"/>
    <w:rsid w:val="00ED0709"/>
    <w:rsid w:val="00ED0A51"/>
    <w:rsid w:val="00ED26AB"/>
    <w:rsid w:val="00ED4BAB"/>
    <w:rsid w:val="00ED50B2"/>
    <w:rsid w:val="00ED59DB"/>
    <w:rsid w:val="00EE01FF"/>
    <w:rsid w:val="00EE021E"/>
    <w:rsid w:val="00EE0685"/>
    <w:rsid w:val="00EE0C11"/>
    <w:rsid w:val="00EE1803"/>
    <w:rsid w:val="00EE254E"/>
    <w:rsid w:val="00EE26D3"/>
    <w:rsid w:val="00EE2785"/>
    <w:rsid w:val="00EE2DE4"/>
    <w:rsid w:val="00EE54E7"/>
    <w:rsid w:val="00EE7CF0"/>
    <w:rsid w:val="00EF4447"/>
    <w:rsid w:val="00EF525D"/>
    <w:rsid w:val="00EF5ABB"/>
    <w:rsid w:val="00EF6A80"/>
    <w:rsid w:val="00EF7C89"/>
    <w:rsid w:val="00F037BB"/>
    <w:rsid w:val="00F0657B"/>
    <w:rsid w:val="00F068BA"/>
    <w:rsid w:val="00F100AB"/>
    <w:rsid w:val="00F1153F"/>
    <w:rsid w:val="00F115D4"/>
    <w:rsid w:val="00F151FE"/>
    <w:rsid w:val="00F1556D"/>
    <w:rsid w:val="00F15D79"/>
    <w:rsid w:val="00F16A39"/>
    <w:rsid w:val="00F16E7C"/>
    <w:rsid w:val="00F20767"/>
    <w:rsid w:val="00F211A2"/>
    <w:rsid w:val="00F21640"/>
    <w:rsid w:val="00F21BBC"/>
    <w:rsid w:val="00F21E26"/>
    <w:rsid w:val="00F2297C"/>
    <w:rsid w:val="00F23774"/>
    <w:rsid w:val="00F25689"/>
    <w:rsid w:val="00F3062E"/>
    <w:rsid w:val="00F31D45"/>
    <w:rsid w:val="00F327CF"/>
    <w:rsid w:val="00F3394C"/>
    <w:rsid w:val="00F33EAB"/>
    <w:rsid w:val="00F35135"/>
    <w:rsid w:val="00F35DFB"/>
    <w:rsid w:val="00F363C5"/>
    <w:rsid w:val="00F377ED"/>
    <w:rsid w:val="00F37CF5"/>
    <w:rsid w:val="00F4193A"/>
    <w:rsid w:val="00F42E2F"/>
    <w:rsid w:val="00F43907"/>
    <w:rsid w:val="00F4462A"/>
    <w:rsid w:val="00F45124"/>
    <w:rsid w:val="00F473F0"/>
    <w:rsid w:val="00F50606"/>
    <w:rsid w:val="00F52070"/>
    <w:rsid w:val="00F5341C"/>
    <w:rsid w:val="00F55C1F"/>
    <w:rsid w:val="00F57B9F"/>
    <w:rsid w:val="00F60031"/>
    <w:rsid w:val="00F625F5"/>
    <w:rsid w:val="00F63AA3"/>
    <w:rsid w:val="00F67554"/>
    <w:rsid w:val="00F74093"/>
    <w:rsid w:val="00F75AF2"/>
    <w:rsid w:val="00F77328"/>
    <w:rsid w:val="00F80D34"/>
    <w:rsid w:val="00F8111E"/>
    <w:rsid w:val="00F82191"/>
    <w:rsid w:val="00F827BC"/>
    <w:rsid w:val="00F85716"/>
    <w:rsid w:val="00F86A0B"/>
    <w:rsid w:val="00F86D14"/>
    <w:rsid w:val="00F90C74"/>
    <w:rsid w:val="00F91EC2"/>
    <w:rsid w:val="00F9272F"/>
    <w:rsid w:val="00F932C3"/>
    <w:rsid w:val="00F9356F"/>
    <w:rsid w:val="00FA0A90"/>
    <w:rsid w:val="00FA0F23"/>
    <w:rsid w:val="00FA16BC"/>
    <w:rsid w:val="00FA2C38"/>
    <w:rsid w:val="00FA5506"/>
    <w:rsid w:val="00FB0ADC"/>
    <w:rsid w:val="00FB1115"/>
    <w:rsid w:val="00FB220D"/>
    <w:rsid w:val="00FB2640"/>
    <w:rsid w:val="00FB3B24"/>
    <w:rsid w:val="00FB3C44"/>
    <w:rsid w:val="00FB4A72"/>
    <w:rsid w:val="00FB4C1B"/>
    <w:rsid w:val="00FB4FE0"/>
    <w:rsid w:val="00FB5BA5"/>
    <w:rsid w:val="00FB65B4"/>
    <w:rsid w:val="00FB70E5"/>
    <w:rsid w:val="00FB76D8"/>
    <w:rsid w:val="00FB793A"/>
    <w:rsid w:val="00FC2F24"/>
    <w:rsid w:val="00FC455F"/>
    <w:rsid w:val="00FC53C5"/>
    <w:rsid w:val="00FC715E"/>
    <w:rsid w:val="00FC7A01"/>
    <w:rsid w:val="00FC7BB5"/>
    <w:rsid w:val="00FD14B6"/>
    <w:rsid w:val="00FD1F22"/>
    <w:rsid w:val="00FD20BC"/>
    <w:rsid w:val="00FD262D"/>
    <w:rsid w:val="00FD40BF"/>
    <w:rsid w:val="00FD42D5"/>
    <w:rsid w:val="00FD4483"/>
    <w:rsid w:val="00FD44F2"/>
    <w:rsid w:val="00FD65BB"/>
    <w:rsid w:val="00FD6D18"/>
    <w:rsid w:val="00FD6E6D"/>
    <w:rsid w:val="00FD7CC8"/>
    <w:rsid w:val="00FE681A"/>
    <w:rsid w:val="00FF13E8"/>
    <w:rsid w:val="00FF1656"/>
    <w:rsid w:val="00FF25D4"/>
    <w:rsid w:val="00FF6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EB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B037CB"/>
    <w:pPr>
      <w:widowControl w:val="0"/>
      <w:jc w:val="both"/>
    </w:pPr>
  </w:style>
  <w:style w:type="paragraph" w:styleId="1">
    <w:name w:val="heading 1"/>
    <w:basedOn w:val="a4"/>
    <w:next w:val="a4"/>
    <w:link w:val="1Char"/>
    <w:uiPriority w:val="9"/>
    <w:qFormat/>
    <w:rsid w:val="0006758E"/>
    <w:pPr>
      <w:keepNext/>
      <w:keepLines/>
      <w:spacing w:before="340" w:after="330" w:line="578" w:lineRule="auto"/>
      <w:outlineLvl w:val="0"/>
    </w:pPr>
    <w:rPr>
      <w:b/>
      <w:bCs/>
      <w:kern w:val="44"/>
      <w:sz w:val="44"/>
      <w:szCs w:val="4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
    <w:name w:val="一级"/>
    <w:basedOn w:val="a8"/>
    <w:qFormat/>
    <w:rsid w:val="004F7753"/>
    <w:pPr>
      <w:numPr>
        <w:numId w:val="5"/>
      </w:numPr>
      <w:spacing w:line="360" w:lineRule="auto"/>
      <w:ind w:firstLineChars="0" w:firstLine="0"/>
      <w:jc w:val="center"/>
    </w:pPr>
    <w:rPr>
      <w:b/>
      <w:sz w:val="28"/>
    </w:rPr>
  </w:style>
  <w:style w:type="paragraph" w:styleId="a8">
    <w:name w:val="List Paragraph"/>
    <w:basedOn w:val="a4"/>
    <w:uiPriority w:val="34"/>
    <w:qFormat/>
    <w:rsid w:val="004F7753"/>
    <w:pPr>
      <w:ind w:firstLineChars="200" w:firstLine="420"/>
    </w:pPr>
  </w:style>
  <w:style w:type="paragraph" w:customStyle="1" w:styleId="a0">
    <w:name w:val="二级"/>
    <w:basedOn w:val="a8"/>
    <w:qFormat/>
    <w:rsid w:val="004F7753"/>
    <w:pPr>
      <w:numPr>
        <w:ilvl w:val="1"/>
        <w:numId w:val="5"/>
      </w:numPr>
      <w:ind w:firstLineChars="0" w:firstLine="0"/>
    </w:pPr>
    <w:rPr>
      <w:b/>
      <w:sz w:val="28"/>
    </w:rPr>
  </w:style>
  <w:style w:type="paragraph" w:customStyle="1" w:styleId="a1">
    <w:name w:val="三级"/>
    <w:basedOn w:val="a8"/>
    <w:qFormat/>
    <w:rsid w:val="004F7753"/>
    <w:pPr>
      <w:numPr>
        <w:ilvl w:val="2"/>
        <w:numId w:val="5"/>
      </w:numPr>
      <w:ind w:firstLineChars="0" w:firstLine="0"/>
    </w:pPr>
    <w:rPr>
      <w:b/>
      <w:sz w:val="28"/>
    </w:rPr>
  </w:style>
  <w:style w:type="paragraph" w:customStyle="1" w:styleId="a2">
    <w:name w:val="四级"/>
    <w:basedOn w:val="a1"/>
    <w:qFormat/>
    <w:rsid w:val="004F7753"/>
    <w:pPr>
      <w:numPr>
        <w:ilvl w:val="3"/>
      </w:numPr>
    </w:pPr>
  </w:style>
  <w:style w:type="paragraph" w:customStyle="1" w:styleId="a3">
    <w:name w:val="五级"/>
    <w:basedOn w:val="a2"/>
    <w:qFormat/>
    <w:rsid w:val="004F7753"/>
    <w:pPr>
      <w:numPr>
        <w:ilvl w:val="4"/>
      </w:numPr>
    </w:pPr>
    <w:rPr>
      <w:sz w:val="24"/>
    </w:rPr>
  </w:style>
  <w:style w:type="table" w:styleId="a9">
    <w:name w:val="Table Grid"/>
    <w:basedOn w:val="a6"/>
    <w:uiPriority w:val="59"/>
    <w:rsid w:val="00815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4"/>
    <w:link w:val="Char"/>
    <w:uiPriority w:val="99"/>
    <w:unhideWhenUsed/>
    <w:rsid w:val="009239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5"/>
    <w:link w:val="aa"/>
    <w:uiPriority w:val="99"/>
    <w:rsid w:val="0092395F"/>
    <w:rPr>
      <w:sz w:val="18"/>
      <w:szCs w:val="18"/>
    </w:rPr>
  </w:style>
  <w:style w:type="paragraph" w:styleId="ab">
    <w:name w:val="footer"/>
    <w:basedOn w:val="a4"/>
    <w:link w:val="Char0"/>
    <w:uiPriority w:val="99"/>
    <w:unhideWhenUsed/>
    <w:rsid w:val="0092395F"/>
    <w:pPr>
      <w:tabs>
        <w:tab w:val="center" w:pos="4153"/>
        <w:tab w:val="right" w:pos="8306"/>
      </w:tabs>
      <w:snapToGrid w:val="0"/>
      <w:jc w:val="left"/>
    </w:pPr>
    <w:rPr>
      <w:sz w:val="18"/>
      <w:szCs w:val="18"/>
    </w:rPr>
  </w:style>
  <w:style w:type="character" w:customStyle="1" w:styleId="Char0">
    <w:name w:val="页脚 Char"/>
    <w:basedOn w:val="a5"/>
    <w:link w:val="ab"/>
    <w:uiPriority w:val="99"/>
    <w:rsid w:val="0092395F"/>
    <w:rPr>
      <w:sz w:val="18"/>
      <w:szCs w:val="18"/>
    </w:rPr>
  </w:style>
  <w:style w:type="paragraph" w:styleId="ac">
    <w:name w:val="Balloon Text"/>
    <w:basedOn w:val="a4"/>
    <w:link w:val="Char1"/>
    <w:uiPriority w:val="99"/>
    <w:semiHidden/>
    <w:unhideWhenUsed/>
    <w:rsid w:val="000676AA"/>
    <w:rPr>
      <w:sz w:val="18"/>
      <w:szCs w:val="18"/>
    </w:rPr>
  </w:style>
  <w:style w:type="character" w:customStyle="1" w:styleId="Char1">
    <w:name w:val="批注框文本 Char"/>
    <w:basedOn w:val="a5"/>
    <w:link w:val="ac"/>
    <w:uiPriority w:val="99"/>
    <w:semiHidden/>
    <w:rsid w:val="000676AA"/>
    <w:rPr>
      <w:sz w:val="18"/>
      <w:szCs w:val="18"/>
    </w:rPr>
  </w:style>
  <w:style w:type="character" w:styleId="ad">
    <w:name w:val="Placeholder Text"/>
    <w:basedOn w:val="a5"/>
    <w:uiPriority w:val="99"/>
    <w:semiHidden/>
    <w:rsid w:val="008B7E39"/>
    <w:rPr>
      <w:color w:val="808080"/>
    </w:rPr>
  </w:style>
  <w:style w:type="character" w:styleId="ae">
    <w:name w:val="footnote reference"/>
    <w:unhideWhenUsed/>
    <w:qFormat/>
    <w:rsid w:val="00CC22C3"/>
    <w:rPr>
      <w:rFonts w:ascii="Times New Roman" w:eastAsia="宋体" w:hAnsi="Times New Roman" w:cs="Times New Roman"/>
      <w:vertAlign w:val="superscript"/>
    </w:rPr>
  </w:style>
  <w:style w:type="paragraph" w:styleId="af">
    <w:name w:val="footnote text"/>
    <w:basedOn w:val="a4"/>
    <w:link w:val="Char2"/>
    <w:unhideWhenUsed/>
    <w:qFormat/>
    <w:rsid w:val="00CC22C3"/>
    <w:pPr>
      <w:snapToGrid w:val="0"/>
      <w:jc w:val="left"/>
    </w:pPr>
    <w:rPr>
      <w:rFonts w:ascii="Calibri" w:eastAsia="宋体" w:hAnsi="Calibri" w:cs="Times New Roman"/>
      <w:sz w:val="18"/>
      <w:szCs w:val="24"/>
    </w:rPr>
  </w:style>
  <w:style w:type="character" w:customStyle="1" w:styleId="Char2">
    <w:name w:val="脚注文本 Char"/>
    <w:basedOn w:val="a5"/>
    <w:link w:val="af"/>
    <w:qFormat/>
    <w:rsid w:val="00CC22C3"/>
    <w:rPr>
      <w:rFonts w:ascii="Calibri" w:eastAsia="宋体" w:hAnsi="Calibri" w:cs="Times New Roman"/>
      <w:sz w:val="18"/>
      <w:szCs w:val="24"/>
    </w:rPr>
  </w:style>
  <w:style w:type="character" w:customStyle="1" w:styleId="1Char">
    <w:name w:val="标题 1 Char"/>
    <w:basedOn w:val="a5"/>
    <w:link w:val="1"/>
    <w:uiPriority w:val="9"/>
    <w:rsid w:val="0006758E"/>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B037CB"/>
    <w:pPr>
      <w:widowControl w:val="0"/>
      <w:jc w:val="both"/>
    </w:pPr>
  </w:style>
  <w:style w:type="paragraph" w:styleId="1">
    <w:name w:val="heading 1"/>
    <w:basedOn w:val="a4"/>
    <w:next w:val="a4"/>
    <w:link w:val="1Char"/>
    <w:uiPriority w:val="9"/>
    <w:qFormat/>
    <w:rsid w:val="0006758E"/>
    <w:pPr>
      <w:keepNext/>
      <w:keepLines/>
      <w:spacing w:before="340" w:after="330" w:line="578" w:lineRule="auto"/>
      <w:outlineLvl w:val="0"/>
    </w:pPr>
    <w:rPr>
      <w:b/>
      <w:bCs/>
      <w:kern w:val="44"/>
      <w:sz w:val="44"/>
      <w:szCs w:val="4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
    <w:name w:val="一级"/>
    <w:basedOn w:val="a8"/>
    <w:qFormat/>
    <w:rsid w:val="004F7753"/>
    <w:pPr>
      <w:numPr>
        <w:numId w:val="5"/>
      </w:numPr>
      <w:spacing w:line="360" w:lineRule="auto"/>
      <w:ind w:firstLineChars="0" w:firstLine="0"/>
      <w:jc w:val="center"/>
    </w:pPr>
    <w:rPr>
      <w:b/>
      <w:sz w:val="28"/>
    </w:rPr>
  </w:style>
  <w:style w:type="paragraph" w:styleId="a8">
    <w:name w:val="List Paragraph"/>
    <w:basedOn w:val="a4"/>
    <w:uiPriority w:val="34"/>
    <w:qFormat/>
    <w:rsid w:val="004F7753"/>
    <w:pPr>
      <w:ind w:firstLineChars="200" w:firstLine="420"/>
    </w:pPr>
  </w:style>
  <w:style w:type="paragraph" w:customStyle="1" w:styleId="a0">
    <w:name w:val="二级"/>
    <w:basedOn w:val="a8"/>
    <w:qFormat/>
    <w:rsid w:val="004F7753"/>
    <w:pPr>
      <w:numPr>
        <w:ilvl w:val="1"/>
        <w:numId w:val="5"/>
      </w:numPr>
      <w:ind w:firstLineChars="0" w:firstLine="0"/>
    </w:pPr>
    <w:rPr>
      <w:b/>
      <w:sz w:val="28"/>
    </w:rPr>
  </w:style>
  <w:style w:type="paragraph" w:customStyle="1" w:styleId="a1">
    <w:name w:val="三级"/>
    <w:basedOn w:val="a8"/>
    <w:qFormat/>
    <w:rsid w:val="004F7753"/>
    <w:pPr>
      <w:numPr>
        <w:ilvl w:val="2"/>
        <w:numId w:val="5"/>
      </w:numPr>
      <w:ind w:firstLineChars="0" w:firstLine="0"/>
    </w:pPr>
    <w:rPr>
      <w:b/>
      <w:sz w:val="28"/>
    </w:rPr>
  </w:style>
  <w:style w:type="paragraph" w:customStyle="1" w:styleId="a2">
    <w:name w:val="四级"/>
    <w:basedOn w:val="a1"/>
    <w:qFormat/>
    <w:rsid w:val="004F7753"/>
    <w:pPr>
      <w:numPr>
        <w:ilvl w:val="3"/>
      </w:numPr>
    </w:pPr>
  </w:style>
  <w:style w:type="paragraph" w:customStyle="1" w:styleId="a3">
    <w:name w:val="五级"/>
    <w:basedOn w:val="a2"/>
    <w:qFormat/>
    <w:rsid w:val="004F7753"/>
    <w:pPr>
      <w:numPr>
        <w:ilvl w:val="4"/>
      </w:numPr>
    </w:pPr>
    <w:rPr>
      <w:sz w:val="24"/>
    </w:rPr>
  </w:style>
  <w:style w:type="table" w:styleId="a9">
    <w:name w:val="Table Grid"/>
    <w:basedOn w:val="a6"/>
    <w:uiPriority w:val="59"/>
    <w:rsid w:val="00815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4"/>
    <w:link w:val="Char"/>
    <w:uiPriority w:val="99"/>
    <w:unhideWhenUsed/>
    <w:rsid w:val="009239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5"/>
    <w:link w:val="aa"/>
    <w:uiPriority w:val="99"/>
    <w:rsid w:val="0092395F"/>
    <w:rPr>
      <w:sz w:val="18"/>
      <w:szCs w:val="18"/>
    </w:rPr>
  </w:style>
  <w:style w:type="paragraph" w:styleId="ab">
    <w:name w:val="footer"/>
    <w:basedOn w:val="a4"/>
    <w:link w:val="Char0"/>
    <w:uiPriority w:val="99"/>
    <w:unhideWhenUsed/>
    <w:rsid w:val="0092395F"/>
    <w:pPr>
      <w:tabs>
        <w:tab w:val="center" w:pos="4153"/>
        <w:tab w:val="right" w:pos="8306"/>
      </w:tabs>
      <w:snapToGrid w:val="0"/>
      <w:jc w:val="left"/>
    </w:pPr>
    <w:rPr>
      <w:sz w:val="18"/>
      <w:szCs w:val="18"/>
    </w:rPr>
  </w:style>
  <w:style w:type="character" w:customStyle="1" w:styleId="Char0">
    <w:name w:val="页脚 Char"/>
    <w:basedOn w:val="a5"/>
    <w:link w:val="ab"/>
    <w:uiPriority w:val="99"/>
    <w:rsid w:val="0092395F"/>
    <w:rPr>
      <w:sz w:val="18"/>
      <w:szCs w:val="18"/>
    </w:rPr>
  </w:style>
  <w:style w:type="paragraph" w:styleId="ac">
    <w:name w:val="Balloon Text"/>
    <w:basedOn w:val="a4"/>
    <w:link w:val="Char1"/>
    <w:uiPriority w:val="99"/>
    <w:semiHidden/>
    <w:unhideWhenUsed/>
    <w:rsid w:val="000676AA"/>
    <w:rPr>
      <w:sz w:val="18"/>
      <w:szCs w:val="18"/>
    </w:rPr>
  </w:style>
  <w:style w:type="character" w:customStyle="1" w:styleId="Char1">
    <w:name w:val="批注框文本 Char"/>
    <w:basedOn w:val="a5"/>
    <w:link w:val="ac"/>
    <w:uiPriority w:val="99"/>
    <w:semiHidden/>
    <w:rsid w:val="000676AA"/>
    <w:rPr>
      <w:sz w:val="18"/>
      <w:szCs w:val="18"/>
    </w:rPr>
  </w:style>
  <w:style w:type="character" w:styleId="ad">
    <w:name w:val="Placeholder Text"/>
    <w:basedOn w:val="a5"/>
    <w:uiPriority w:val="99"/>
    <w:semiHidden/>
    <w:rsid w:val="008B7E39"/>
    <w:rPr>
      <w:color w:val="808080"/>
    </w:rPr>
  </w:style>
  <w:style w:type="character" w:styleId="ae">
    <w:name w:val="footnote reference"/>
    <w:unhideWhenUsed/>
    <w:qFormat/>
    <w:rsid w:val="00CC22C3"/>
    <w:rPr>
      <w:rFonts w:ascii="Times New Roman" w:eastAsia="宋体" w:hAnsi="Times New Roman" w:cs="Times New Roman"/>
      <w:vertAlign w:val="superscript"/>
    </w:rPr>
  </w:style>
  <w:style w:type="paragraph" w:styleId="af">
    <w:name w:val="footnote text"/>
    <w:basedOn w:val="a4"/>
    <w:link w:val="Char2"/>
    <w:unhideWhenUsed/>
    <w:qFormat/>
    <w:rsid w:val="00CC22C3"/>
    <w:pPr>
      <w:snapToGrid w:val="0"/>
      <w:jc w:val="left"/>
    </w:pPr>
    <w:rPr>
      <w:rFonts w:ascii="Calibri" w:eastAsia="宋体" w:hAnsi="Calibri" w:cs="Times New Roman"/>
      <w:sz w:val="18"/>
      <w:szCs w:val="24"/>
    </w:rPr>
  </w:style>
  <w:style w:type="character" w:customStyle="1" w:styleId="Char2">
    <w:name w:val="脚注文本 Char"/>
    <w:basedOn w:val="a5"/>
    <w:link w:val="af"/>
    <w:qFormat/>
    <w:rsid w:val="00CC22C3"/>
    <w:rPr>
      <w:rFonts w:ascii="Calibri" w:eastAsia="宋体" w:hAnsi="Calibri" w:cs="Times New Roman"/>
      <w:sz w:val="18"/>
      <w:szCs w:val="24"/>
    </w:rPr>
  </w:style>
  <w:style w:type="character" w:customStyle="1" w:styleId="1Char">
    <w:name w:val="标题 1 Char"/>
    <w:basedOn w:val="a5"/>
    <w:link w:val="1"/>
    <w:uiPriority w:val="9"/>
    <w:rsid w:val="0006758E"/>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no"?>
<Relationships xmlns="http://schemas.openxmlformats.org/package/2006/relationships">
<Relationship Id="rIDCN_50050000_011177_FA010080_20230002_1jpg" Target="media/CN_50050000_011177_FA010080_20230002_1.jpg" Type="http://schemas.openxmlformats.org/officeDocument/2006/relationships/image"/>
<Relationship Id="rIDCN_50050000_011177_FA010080_20230002_4jpg" Target="media/CN_50050000_011177_FA010080_20230002_4.jpg" Type="http://schemas.openxmlformats.org/officeDocument/2006/relationships/image"/>
<Relationship Id="rId10" Target="endnotes.xml" Type="http://schemas.openxmlformats.org/officeDocument/2006/relationships/endnotes"/>
<Relationship Id="rId11" Target="media/image1.png" Type="http://schemas.openxmlformats.org/officeDocument/2006/relationships/image"/>
<Relationship Id="rId24" Target="footer1.xml" Type="http://schemas.openxmlformats.org/officeDocument/2006/relationships/footer"/>
<Relationship Id="rId25" Target="fontTable.xml" Type="http://schemas.openxmlformats.org/officeDocument/2006/relationships/fontTable"/>
<Relationship Id="rId26" Target="glossary/document.xml" Type="http://schemas.openxmlformats.org/officeDocument/2006/relationships/glossaryDocument"/>
<Relationship Id="rId27" Target="theme/theme1.xml" Type="http://schemas.openxmlformats.org/officeDocument/2006/relationships/theme"/>
<Relationship Id="rId3" Target="../customXml/item3.xml" Type="http://schemas.openxmlformats.org/officeDocument/2006/relationships/customXml"/>
<Relationship Id="rId4" Target="numbering.xml" Type="http://schemas.openxmlformats.org/officeDocument/2006/relationships/numbering"/>
<Relationship Id="rId5" Target="styles.xml" Type="http://schemas.openxmlformats.org/officeDocument/2006/relationships/styles"/>
<Relationship Id="rId6" Target="stylesWithEffects.xml" Type="http://schemas.microsoft.com/office/2007/relationships/stylesWithEffects"/>
<Relationship Id="rId7" Target="settings.xml" Type="http://schemas.openxmlformats.org/officeDocument/2006/relationships/settings"/>
<Relationship Id="rId8" Target="webSettings.xml" Type="http://schemas.openxmlformats.org/officeDocument/2006/relationships/webSettings"/>
<Relationship Id="rId9" Target="footnotes.xml" Type="http://schemas.openxmlformats.org/officeDocument/2006/relationships/footnotes"/>
</Relationships>

</file>

<file path=word/_rels/settings.xml.rels><?xml version="1.0" encoding="UTF-8" standalone="no"?>
<Relationships xmlns="http://schemas.openxmlformats.org/package/2006/relationships">
<Relationship Id="rId1" Target="file:///C:/Users/Administrator/AppData/Roaming/Microsoft/Templates/Normal.dotm" TargetMode="External" Type="http://schemas.openxmlformats.org/officeDocument/2006/relationships/attachedTemplate"/>
</Relationships>

</file>

<file path=word/drawings/drawing1.xml><?xml version="1.0" encoding="utf-8"?>
<c:userShapes xmlns:c="http://schemas.openxmlformats.org/drawingml/2006/chart">
  <cdr:relSizeAnchor xmlns:cdr="http://schemas.openxmlformats.org/drawingml/2006/chartDrawing">
    <cdr:from>
      <cdr:x>0.22032</cdr:x>
      <cdr:y>0.03096</cdr:y>
    </cdr:from>
    <cdr:to>
      <cdr:x>0.27269</cdr:x>
      <cdr:y>0.08359</cdr:y>
    </cdr:to>
    <cdr:sp macro="" textlink="">
      <cdr:nvSpPr>
        <cdr:cNvPr id="2" name="文本框 1"/>
        <cdr:cNvSpPr txBox="1"/>
      </cdr:nvSpPr>
      <cdr:spPr>
        <a:xfrm xmlns:a="http://schemas.openxmlformats.org/drawingml/2006/main">
          <a:off x="1162050" y="95250"/>
          <a:ext cx="276225" cy="1619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CN" altLang="en-US" sz="1100"/>
        </a:p>
      </cdr:txBody>
    </cdr:sp>
  </cdr:relSizeAnchor>
</c:userShapes>
</file>

<file path=word/glossary/_rels/document.xml.rels><?xml version="1.0" encoding="UTF-8" standalone="no"?>
<Relationships xmlns="http://schemas.openxmlformats.org/package/2006/relationships">
<Relationship Id="rId1" Target="styles.xml" Type="http://schemas.openxmlformats.org/officeDocument/2006/relationships/styles"/>
<Relationship Id="rId2" Target="stylesWithEffects.xml" Type="http://schemas.microsoft.com/office/2007/relationships/stylesWithEffects"/>
<Relationship Id="rId3" Target="settings.xml" Type="http://schemas.openxmlformats.org/officeDocument/2006/relationships/settings"/>
<Relationship Id="rId4" Target="webSettings.xml" Type="http://schemas.openxmlformats.org/officeDocument/2006/relationships/webSettings"/>
<Relationship Id="rId5" Target="fontTable.xml" Type="http://schemas.openxmlformats.org/officeDocument/2006/relationships/fontTable"/>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33333333333333333333333333333"/>
        <w:category>
          <w:name w:val="常规"/>
          <w:gallery w:val="placeholder"/>
        </w:category>
        <w:types>
          <w:type w:val="bbPlcHdr"/>
        </w:types>
        <w:behaviors>
          <w:behavior w:val="content"/>
        </w:behaviors>
        <w:guid w:val="{334BEF10-E26F-4DFA-AA01-87668B57AD08}"/>
      </w:docPartPr>
      <w:docPartBody>
        <w:p w:rsidR="00D6090D" w:rsidRDefault="00331623">
          <w:r w:rsidRPr="003F6076">
            <w:rPr>
              <w:rStyle w:val="a3"/>
              <w:rFonts w:hint="eastAsia"/>
            </w:rPr>
            <w:t>（空）</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简体">
    <w:altName w:val="微软雅黑"/>
    <w:charset w:val="86"/>
    <w:family w:val="auto"/>
    <w:pitch w:val="default"/>
    <w:sig w:usb0="00000000"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方正黑体简体">
    <w:altName w:val="微软雅黑"/>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623"/>
    <w:rsid w:val="000115D6"/>
    <w:rsid w:val="00020047"/>
    <w:rsid w:val="00036D92"/>
    <w:rsid w:val="00037D35"/>
    <w:rsid w:val="000414FB"/>
    <w:rsid w:val="00055C5C"/>
    <w:rsid w:val="00081F33"/>
    <w:rsid w:val="000835AF"/>
    <w:rsid w:val="000835C7"/>
    <w:rsid w:val="00084051"/>
    <w:rsid w:val="0009147D"/>
    <w:rsid w:val="000B2B16"/>
    <w:rsid w:val="000D2086"/>
    <w:rsid w:val="000D3417"/>
    <w:rsid w:val="000F2290"/>
    <w:rsid w:val="000F2FFF"/>
    <w:rsid w:val="001123EE"/>
    <w:rsid w:val="00112FFF"/>
    <w:rsid w:val="0011621F"/>
    <w:rsid w:val="00116BAE"/>
    <w:rsid w:val="00121599"/>
    <w:rsid w:val="00127EA3"/>
    <w:rsid w:val="001672F9"/>
    <w:rsid w:val="00171D87"/>
    <w:rsid w:val="00172EE5"/>
    <w:rsid w:val="001817ED"/>
    <w:rsid w:val="0018790A"/>
    <w:rsid w:val="00192E60"/>
    <w:rsid w:val="001B3EE8"/>
    <w:rsid w:val="001C3192"/>
    <w:rsid w:val="001D0E74"/>
    <w:rsid w:val="002051BD"/>
    <w:rsid w:val="002317BE"/>
    <w:rsid w:val="00231BA3"/>
    <w:rsid w:val="00233E5C"/>
    <w:rsid w:val="0024217D"/>
    <w:rsid w:val="00252AFE"/>
    <w:rsid w:val="00261674"/>
    <w:rsid w:val="0026286A"/>
    <w:rsid w:val="0026772A"/>
    <w:rsid w:val="002728E1"/>
    <w:rsid w:val="002733EC"/>
    <w:rsid w:val="0027410A"/>
    <w:rsid w:val="00280E3F"/>
    <w:rsid w:val="002A5FD2"/>
    <w:rsid w:val="002C57EB"/>
    <w:rsid w:val="002D6529"/>
    <w:rsid w:val="00311442"/>
    <w:rsid w:val="003118D2"/>
    <w:rsid w:val="003127BE"/>
    <w:rsid w:val="00317044"/>
    <w:rsid w:val="0032290F"/>
    <w:rsid w:val="00323BFD"/>
    <w:rsid w:val="00323DC1"/>
    <w:rsid w:val="00331623"/>
    <w:rsid w:val="00332AF2"/>
    <w:rsid w:val="0034367B"/>
    <w:rsid w:val="003550EA"/>
    <w:rsid w:val="0037121C"/>
    <w:rsid w:val="0037514E"/>
    <w:rsid w:val="003768D0"/>
    <w:rsid w:val="0039391C"/>
    <w:rsid w:val="00397AFA"/>
    <w:rsid w:val="003A3ADA"/>
    <w:rsid w:val="003B1735"/>
    <w:rsid w:val="003B3F34"/>
    <w:rsid w:val="003B4534"/>
    <w:rsid w:val="003E567A"/>
    <w:rsid w:val="0043068A"/>
    <w:rsid w:val="00442B78"/>
    <w:rsid w:val="00450008"/>
    <w:rsid w:val="00451B6C"/>
    <w:rsid w:val="00454F21"/>
    <w:rsid w:val="0045588C"/>
    <w:rsid w:val="004610B2"/>
    <w:rsid w:val="0046617C"/>
    <w:rsid w:val="0046634E"/>
    <w:rsid w:val="00467D8A"/>
    <w:rsid w:val="00467FC0"/>
    <w:rsid w:val="00477D16"/>
    <w:rsid w:val="004B27BB"/>
    <w:rsid w:val="004B744A"/>
    <w:rsid w:val="004C3122"/>
    <w:rsid w:val="004E6934"/>
    <w:rsid w:val="00501AB2"/>
    <w:rsid w:val="00504869"/>
    <w:rsid w:val="00510D0B"/>
    <w:rsid w:val="005130EE"/>
    <w:rsid w:val="0051671B"/>
    <w:rsid w:val="00524944"/>
    <w:rsid w:val="00525FD4"/>
    <w:rsid w:val="00545CDB"/>
    <w:rsid w:val="00547167"/>
    <w:rsid w:val="0054769E"/>
    <w:rsid w:val="0056128D"/>
    <w:rsid w:val="00586633"/>
    <w:rsid w:val="0058720C"/>
    <w:rsid w:val="005902FE"/>
    <w:rsid w:val="005915B9"/>
    <w:rsid w:val="00593FAA"/>
    <w:rsid w:val="005A519D"/>
    <w:rsid w:val="005B4288"/>
    <w:rsid w:val="005C25A7"/>
    <w:rsid w:val="005C325D"/>
    <w:rsid w:val="005C4D29"/>
    <w:rsid w:val="005C5059"/>
    <w:rsid w:val="005E12E5"/>
    <w:rsid w:val="005E2BAA"/>
    <w:rsid w:val="005E4AC4"/>
    <w:rsid w:val="005E78D6"/>
    <w:rsid w:val="00610EBD"/>
    <w:rsid w:val="006340F8"/>
    <w:rsid w:val="00637E49"/>
    <w:rsid w:val="00656E21"/>
    <w:rsid w:val="00660FB7"/>
    <w:rsid w:val="00662A61"/>
    <w:rsid w:val="00666964"/>
    <w:rsid w:val="00672BB9"/>
    <w:rsid w:val="00680145"/>
    <w:rsid w:val="006A0AEA"/>
    <w:rsid w:val="006A662C"/>
    <w:rsid w:val="006A70D1"/>
    <w:rsid w:val="006F084B"/>
    <w:rsid w:val="006F6C75"/>
    <w:rsid w:val="00702727"/>
    <w:rsid w:val="0071246B"/>
    <w:rsid w:val="00725A42"/>
    <w:rsid w:val="00754982"/>
    <w:rsid w:val="007612BB"/>
    <w:rsid w:val="00784909"/>
    <w:rsid w:val="007A7321"/>
    <w:rsid w:val="007B250C"/>
    <w:rsid w:val="007B2945"/>
    <w:rsid w:val="007B519F"/>
    <w:rsid w:val="007C1EAF"/>
    <w:rsid w:val="007D01E7"/>
    <w:rsid w:val="007D3D18"/>
    <w:rsid w:val="007F7D90"/>
    <w:rsid w:val="00801DA5"/>
    <w:rsid w:val="00805628"/>
    <w:rsid w:val="008067A7"/>
    <w:rsid w:val="0081476F"/>
    <w:rsid w:val="0081559D"/>
    <w:rsid w:val="00823337"/>
    <w:rsid w:val="0082630F"/>
    <w:rsid w:val="00826E9C"/>
    <w:rsid w:val="0084214F"/>
    <w:rsid w:val="0084724A"/>
    <w:rsid w:val="008509BD"/>
    <w:rsid w:val="008538C1"/>
    <w:rsid w:val="00854210"/>
    <w:rsid w:val="008648F5"/>
    <w:rsid w:val="00866A53"/>
    <w:rsid w:val="008909A1"/>
    <w:rsid w:val="008C6D32"/>
    <w:rsid w:val="008D3C70"/>
    <w:rsid w:val="008E2916"/>
    <w:rsid w:val="008F7AF8"/>
    <w:rsid w:val="008F7FB3"/>
    <w:rsid w:val="00910055"/>
    <w:rsid w:val="00910D55"/>
    <w:rsid w:val="00945649"/>
    <w:rsid w:val="00950188"/>
    <w:rsid w:val="00965A5A"/>
    <w:rsid w:val="009713DA"/>
    <w:rsid w:val="00973403"/>
    <w:rsid w:val="00974CAD"/>
    <w:rsid w:val="00975461"/>
    <w:rsid w:val="00982E8D"/>
    <w:rsid w:val="00987729"/>
    <w:rsid w:val="00994AEA"/>
    <w:rsid w:val="009A3157"/>
    <w:rsid w:val="009A3858"/>
    <w:rsid w:val="009B350A"/>
    <w:rsid w:val="009B4C33"/>
    <w:rsid w:val="009B5BDB"/>
    <w:rsid w:val="009B6A40"/>
    <w:rsid w:val="009C23D7"/>
    <w:rsid w:val="009C634B"/>
    <w:rsid w:val="009C70B7"/>
    <w:rsid w:val="009D499B"/>
    <w:rsid w:val="009E3812"/>
    <w:rsid w:val="009E4011"/>
    <w:rsid w:val="00A11BB6"/>
    <w:rsid w:val="00A1561D"/>
    <w:rsid w:val="00A174E0"/>
    <w:rsid w:val="00A22C1C"/>
    <w:rsid w:val="00A22CE8"/>
    <w:rsid w:val="00A26726"/>
    <w:rsid w:val="00A31566"/>
    <w:rsid w:val="00A36E27"/>
    <w:rsid w:val="00A516D0"/>
    <w:rsid w:val="00A819EC"/>
    <w:rsid w:val="00A96E35"/>
    <w:rsid w:val="00AC3872"/>
    <w:rsid w:val="00AD3E10"/>
    <w:rsid w:val="00AD4F60"/>
    <w:rsid w:val="00AD5593"/>
    <w:rsid w:val="00AD6C64"/>
    <w:rsid w:val="00AF1843"/>
    <w:rsid w:val="00AF2781"/>
    <w:rsid w:val="00B207CF"/>
    <w:rsid w:val="00B2432E"/>
    <w:rsid w:val="00B26388"/>
    <w:rsid w:val="00B32687"/>
    <w:rsid w:val="00B42DA9"/>
    <w:rsid w:val="00B50170"/>
    <w:rsid w:val="00B5020E"/>
    <w:rsid w:val="00B54F9D"/>
    <w:rsid w:val="00B711BE"/>
    <w:rsid w:val="00B721A6"/>
    <w:rsid w:val="00B72A18"/>
    <w:rsid w:val="00BA5037"/>
    <w:rsid w:val="00BB13D0"/>
    <w:rsid w:val="00BC76C1"/>
    <w:rsid w:val="00BE3A19"/>
    <w:rsid w:val="00C028B9"/>
    <w:rsid w:val="00C05682"/>
    <w:rsid w:val="00C1398E"/>
    <w:rsid w:val="00C40B53"/>
    <w:rsid w:val="00C5536D"/>
    <w:rsid w:val="00C61415"/>
    <w:rsid w:val="00C67CCE"/>
    <w:rsid w:val="00C7118A"/>
    <w:rsid w:val="00CA460C"/>
    <w:rsid w:val="00CB1B6B"/>
    <w:rsid w:val="00CC1AAA"/>
    <w:rsid w:val="00CE6AB0"/>
    <w:rsid w:val="00CF0507"/>
    <w:rsid w:val="00CF5CDA"/>
    <w:rsid w:val="00D0728A"/>
    <w:rsid w:val="00D2104F"/>
    <w:rsid w:val="00D260CA"/>
    <w:rsid w:val="00D30032"/>
    <w:rsid w:val="00D376AC"/>
    <w:rsid w:val="00D45D4A"/>
    <w:rsid w:val="00D50042"/>
    <w:rsid w:val="00D5681E"/>
    <w:rsid w:val="00D6090D"/>
    <w:rsid w:val="00D671B3"/>
    <w:rsid w:val="00D77D75"/>
    <w:rsid w:val="00D85672"/>
    <w:rsid w:val="00D936E1"/>
    <w:rsid w:val="00D946FD"/>
    <w:rsid w:val="00D954AA"/>
    <w:rsid w:val="00D9576B"/>
    <w:rsid w:val="00DC0CFB"/>
    <w:rsid w:val="00DC1024"/>
    <w:rsid w:val="00DE743A"/>
    <w:rsid w:val="00DE796B"/>
    <w:rsid w:val="00E051D8"/>
    <w:rsid w:val="00E23412"/>
    <w:rsid w:val="00E62A28"/>
    <w:rsid w:val="00E80993"/>
    <w:rsid w:val="00E933BE"/>
    <w:rsid w:val="00EA022C"/>
    <w:rsid w:val="00EA551D"/>
    <w:rsid w:val="00EB4AFA"/>
    <w:rsid w:val="00EC052D"/>
    <w:rsid w:val="00EE2435"/>
    <w:rsid w:val="00EF1ACC"/>
    <w:rsid w:val="00EF3FC1"/>
    <w:rsid w:val="00F05E3F"/>
    <w:rsid w:val="00F11153"/>
    <w:rsid w:val="00F1504D"/>
    <w:rsid w:val="00F15E85"/>
    <w:rsid w:val="00F2521D"/>
    <w:rsid w:val="00F27F58"/>
    <w:rsid w:val="00F5276A"/>
    <w:rsid w:val="00F745F4"/>
    <w:rsid w:val="00F81BE9"/>
    <w:rsid w:val="00F85B99"/>
    <w:rsid w:val="00FB1058"/>
    <w:rsid w:val="00FC68AE"/>
    <w:rsid w:val="00FD3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A315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A31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xml version="1.0" encoding="UTF-8" standalone="no"?>
<Relationships xmlns="http://schemas.openxmlformats.org/package/2006/relationships">
<Relationship Id="rId1" Target="itemProps3.xml" Type="http://schemas.openxmlformats.org/officeDocument/2006/relationships/customXmlProps"/>
</Relationships>

</file>

<file path=customXml/item3.xml><?xml version="1.0" encoding="utf-8"?>
<b:Sources xmlns:b="http://schemas.openxmlformats.org/officeDocument/2006/bibliography" xmlns="http://schemas.openxmlformats.org/officeDocument/2006/bibliography" SelectedStyle="\APA.XSL" StyleName="APA"/>
</file>

<file path=customXml/itemProps3.xml><?xml version="1.0" encoding="utf-8"?>
<ds:datastoreItem xmlns:ds="http://schemas.openxmlformats.org/officeDocument/2006/customXml" ds:itemID="{2A43312F-8E28-451A-A15D-912655569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17</Pages>
  <Words>634</Words>
  <Characters>3620</Characters>
  <Application>Microsoft Office Word</Application>
  <DocSecurity>0</DocSecurity>
  <Lines>30</Lines>
  <Paragraphs>8</Paragraphs>
  <ScaleCrop>false</ScaleCrop>
  <Company>shenduxitong</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2020-08-28T09:28:00Z</dcterms:created>
  <dc:creator>Donghm</dc:creator>
  <cp:lastModifiedBy>Administrator</cp:lastModifiedBy>
  <dcterms:modified xsi:type="dcterms:W3CDTF">2021-12-30T02:18:00Z</dcterms:modified>
  <cp:revision>13</cp:revision>
</cp:coreProperties>
</file>