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C0CF2" w14:textId="23009B82" w:rsidR="000C45AB" w:rsidRPr="00736E54" w:rsidRDefault="00CC44E0" w:rsidP="00736E54">
      <w:pPr>
        <w:jc w:val="center"/>
        <w:rPr>
          <w:rFonts w:ascii="Times New Roman" w:hAnsi="Times New Roman" w:cs="Times New Roman"/>
          <w:b/>
          <w:sz w:val="28"/>
          <w:szCs w:val="28"/>
        </w:rPr>
      </w:pPr>
      <w:bookmarkStart w:id="0" w:name="_GoBack"/>
      <w:bookmarkEnd w:id="0"/>
      <w:proofErr w:type="gramStart"/>
      <w:r w:rsidRPr="00736E54">
        <w:rPr>
          <w:rFonts w:ascii="Times New Roman" w:eastAsia="宋体" w:hAnsi="Times New Roman" w:cs="Times New Roman" w:hint="eastAsia"/>
          <w:b/>
          <w:sz w:val="28"/>
          <w:szCs w:val="28"/>
        </w:rPr>
        <w:t>汇添富基金</w:t>
      </w:r>
      <w:proofErr w:type="gramEnd"/>
      <w:r w:rsidRPr="00736E54">
        <w:rPr>
          <w:rFonts w:ascii="Times New Roman" w:eastAsia="宋体" w:hAnsi="Times New Roman" w:cs="Times New Roman" w:hint="eastAsia"/>
          <w:b/>
          <w:sz w:val="28"/>
          <w:szCs w:val="28"/>
        </w:rPr>
        <w:t>管理股份有限公司关于</w:t>
      </w:r>
      <w:proofErr w:type="gramStart"/>
      <w:r w:rsidR="00736E54" w:rsidRPr="00736E54">
        <w:rPr>
          <w:rFonts w:ascii="Times New Roman" w:hAnsi="Times New Roman" w:cs="Times New Roman" w:hint="eastAsia"/>
          <w:b/>
          <w:sz w:val="28"/>
          <w:szCs w:val="28"/>
        </w:rPr>
        <w:t>汇添富</w:t>
      </w:r>
      <w:proofErr w:type="gramEnd"/>
      <w:r w:rsidR="00736E54" w:rsidRPr="00736E54">
        <w:rPr>
          <w:rFonts w:ascii="Times New Roman" w:hAnsi="Times New Roman" w:cs="Times New Roman" w:hint="eastAsia"/>
          <w:b/>
          <w:sz w:val="28"/>
          <w:szCs w:val="28"/>
        </w:rPr>
        <w:t>上证综合指数</w:t>
      </w:r>
    </w:p>
    <w:p w14:paraId="350617C6" w14:textId="283B66AA" w:rsidR="00A267C5" w:rsidRPr="00736E54" w:rsidRDefault="0086135B" w:rsidP="0074486B">
      <w:pPr>
        <w:jc w:val="center"/>
        <w:rPr>
          <w:rFonts w:ascii="Times New Roman" w:eastAsia="宋体" w:hAnsi="Times New Roman" w:cs="Times New Roman"/>
          <w:b/>
          <w:sz w:val="28"/>
          <w:szCs w:val="28"/>
        </w:rPr>
      </w:pPr>
      <w:r w:rsidRPr="00736E54">
        <w:rPr>
          <w:rFonts w:ascii="Times New Roman" w:hAnsi="Times New Roman" w:cs="Times New Roman" w:hint="eastAsia"/>
          <w:b/>
          <w:sz w:val="28"/>
          <w:szCs w:val="28"/>
        </w:rPr>
        <w:t>证券投资基金</w:t>
      </w:r>
      <w:r w:rsidR="00CC44E0" w:rsidRPr="00736E54">
        <w:rPr>
          <w:rFonts w:ascii="Times New Roman" w:eastAsia="宋体" w:hAnsi="Times New Roman" w:cs="Times New Roman" w:hint="eastAsia"/>
          <w:b/>
          <w:sz w:val="28"/>
          <w:szCs w:val="28"/>
        </w:rPr>
        <w:t>增设</w:t>
      </w:r>
      <w:r w:rsidR="00F553B8" w:rsidRPr="00736E54">
        <w:rPr>
          <w:rFonts w:ascii="Times New Roman" w:eastAsia="宋体" w:hAnsi="Times New Roman" w:cs="Times New Roman" w:hint="eastAsia"/>
          <w:b/>
          <w:sz w:val="28"/>
          <w:szCs w:val="28"/>
        </w:rPr>
        <w:t>基金份额并修改</w:t>
      </w:r>
      <w:r w:rsidR="000A279E">
        <w:rPr>
          <w:rFonts w:ascii="Times New Roman" w:eastAsia="宋体" w:hAnsi="Times New Roman" w:cs="Times New Roman" w:hint="eastAsia"/>
          <w:b/>
          <w:sz w:val="28"/>
          <w:szCs w:val="28"/>
        </w:rPr>
        <w:t>法律文件</w:t>
      </w:r>
      <w:r w:rsidR="00F553B8" w:rsidRPr="00736E54">
        <w:rPr>
          <w:rFonts w:ascii="Times New Roman" w:eastAsia="宋体" w:hAnsi="Times New Roman" w:cs="Times New Roman" w:hint="eastAsia"/>
          <w:b/>
          <w:sz w:val="28"/>
          <w:szCs w:val="28"/>
        </w:rPr>
        <w:t>的</w:t>
      </w:r>
      <w:r w:rsidR="00CC44E0" w:rsidRPr="00736E54">
        <w:rPr>
          <w:rFonts w:ascii="Times New Roman" w:eastAsia="宋体" w:hAnsi="Times New Roman" w:cs="Times New Roman" w:hint="eastAsia"/>
          <w:b/>
          <w:sz w:val="28"/>
          <w:szCs w:val="28"/>
        </w:rPr>
        <w:t>公告</w:t>
      </w:r>
    </w:p>
    <w:p w14:paraId="0CBE24CB" w14:textId="77777777" w:rsidR="00532978" w:rsidRPr="00736E54" w:rsidRDefault="00532978" w:rsidP="0074486B">
      <w:pPr>
        <w:jc w:val="center"/>
        <w:rPr>
          <w:rFonts w:ascii="Times New Roman" w:eastAsia="宋体" w:hAnsi="Times New Roman" w:cs="Times New Roman"/>
          <w:b/>
          <w:sz w:val="28"/>
          <w:szCs w:val="28"/>
        </w:rPr>
      </w:pPr>
    </w:p>
    <w:p w14:paraId="1026D962" w14:textId="390AE6EE" w:rsidR="00CC44E0" w:rsidRPr="00736E54" w:rsidRDefault="00CC44E0" w:rsidP="001B0C89">
      <w:pPr>
        <w:spacing w:line="360" w:lineRule="auto"/>
        <w:ind w:firstLineChars="200" w:firstLine="480"/>
        <w:rPr>
          <w:rFonts w:ascii="Times New Roman" w:hAnsi="Times New Roman" w:cs="Times New Roman"/>
          <w:kern w:val="0"/>
          <w:sz w:val="24"/>
          <w:szCs w:val="24"/>
        </w:rPr>
      </w:pPr>
      <w:r w:rsidRPr="00736E54">
        <w:rPr>
          <w:rFonts w:ascii="Times New Roman" w:hAnsi="Times New Roman" w:cs="Times New Roman" w:hint="eastAsia"/>
          <w:kern w:val="0"/>
          <w:sz w:val="24"/>
          <w:szCs w:val="24"/>
        </w:rPr>
        <w:t>为</w:t>
      </w:r>
      <w:r w:rsidR="00B6676E" w:rsidRPr="00736E54">
        <w:rPr>
          <w:rFonts w:ascii="Times New Roman" w:hAnsi="Times New Roman" w:cs="Times New Roman" w:hint="eastAsia"/>
          <w:kern w:val="0"/>
          <w:sz w:val="24"/>
          <w:szCs w:val="24"/>
        </w:rPr>
        <w:t>更好地</w:t>
      </w:r>
      <w:r w:rsidRPr="00736E54">
        <w:rPr>
          <w:rFonts w:ascii="Times New Roman" w:hAnsi="Times New Roman" w:cs="Times New Roman" w:hint="eastAsia"/>
          <w:kern w:val="0"/>
          <w:sz w:val="24"/>
          <w:szCs w:val="24"/>
        </w:rPr>
        <w:t>满足投资者理财需求，根据《中华人民共和国证券投资基金法》（以下简称“《基金法》”）、《公开募集证券投资基金运作管理办法》（以下简称“《运作办法》”）等法律法规的规定和《</w:t>
      </w:r>
      <w:r w:rsidR="00736E54">
        <w:rPr>
          <w:rFonts w:ascii="Times New Roman" w:hAnsi="Times New Roman" w:cs="Times New Roman" w:hint="eastAsia"/>
          <w:kern w:val="0"/>
          <w:sz w:val="24"/>
          <w:szCs w:val="24"/>
        </w:rPr>
        <w:t>汇添富上证综合指数证券投资基金</w:t>
      </w:r>
      <w:r w:rsidRPr="00736E54">
        <w:rPr>
          <w:rFonts w:ascii="Times New Roman" w:hAnsi="Times New Roman" w:cs="Times New Roman" w:hint="eastAsia"/>
          <w:kern w:val="0"/>
          <w:sz w:val="24"/>
          <w:szCs w:val="24"/>
        </w:rPr>
        <w:t>基金合同》（以下简称“《基金合同》”）的相关约定，</w:t>
      </w:r>
      <w:proofErr w:type="gramStart"/>
      <w:r w:rsidRPr="00736E54">
        <w:rPr>
          <w:rFonts w:ascii="Times New Roman" w:hAnsi="Times New Roman" w:cs="Times New Roman" w:hint="eastAsia"/>
          <w:kern w:val="0"/>
          <w:sz w:val="24"/>
          <w:szCs w:val="24"/>
        </w:rPr>
        <w:t>汇添富基金</w:t>
      </w:r>
      <w:proofErr w:type="gramEnd"/>
      <w:r w:rsidRPr="00736E54">
        <w:rPr>
          <w:rFonts w:ascii="Times New Roman" w:hAnsi="Times New Roman" w:cs="Times New Roman" w:hint="eastAsia"/>
          <w:kern w:val="0"/>
          <w:sz w:val="24"/>
          <w:szCs w:val="24"/>
        </w:rPr>
        <w:t>管理股份有限公司（以下简称</w:t>
      </w:r>
      <w:r w:rsidR="00CE437C">
        <w:rPr>
          <w:rFonts w:ascii="Times New Roman" w:hAnsi="Times New Roman" w:cs="Times New Roman" w:hint="eastAsia"/>
          <w:kern w:val="0"/>
          <w:sz w:val="24"/>
          <w:szCs w:val="24"/>
        </w:rPr>
        <w:t>“</w:t>
      </w:r>
      <w:r w:rsidRPr="00736E54">
        <w:rPr>
          <w:rFonts w:ascii="Times New Roman" w:hAnsi="Times New Roman" w:cs="Times New Roman" w:hint="eastAsia"/>
          <w:kern w:val="0"/>
          <w:sz w:val="24"/>
          <w:szCs w:val="24"/>
        </w:rPr>
        <w:t>本基金管理人”）经与基金托管人</w:t>
      </w:r>
      <w:r w:rsidR="00284E04" w:rsidRPr="00736E54">
        <w:rPr>
          <w:rFonts w:ascii="Times New Roman" w:hAnsi="Times New Roman" w:cs="Times New Roman" w:hint="eastAsia"/>
          <w:kern w:val="0"/>
          <w:sz w:val="24"/>
          <w:szCs w:val="24"/>
        </w:rPr>
        <w:t>中国</w:t>
      </w:r>
      <w:r w:rsidR="005E0316" w:rsidRPr="00736E54">
        <w:rPr>
          <w:rFonts w:ascii="Times New Roman" w:hAnsi="Times New Roman" w:cs="Times New Roman" w:hint="eastAsia"/>
          <w:kern w:val="0"/>
          <w:sz w:val="24"/>
          <w:szCs w:val="24"/>
        </w:rPr>
        <w:t>工商</w:t>
      </w:r>
      <w:r w:rsidR="00614C69" w:rsidRPr="00736E54">
        <w:rPr>
          <w:rFonts w:ascii="Times New Roman" w:hAnsi="Times New Roman" w:cs="Times New Roman" w:hint="eastAsia"/>
          <w:kern w:val="0"/>
          <w:sz w:val="24"/>
          <w:szCs w:val="24"/>
        </w:rPr>
        <w:t>银行</w:t>
      </w:r>
      <w:r w:rsidRPr="00736E54">
        <w:rPr>
          <w:rFonts w:ascii="Times New Roman" w:hAnsi="Times New Roman" w:cs="Times New Roman" w:hint="eastAsia"/>
          <w:kern w:val="0"/>
          <w:sz w:val="24"/>
          <w:szCs w:val="24"/>
        </w:rPr>
        <w:t>股份有限公司（以下简称“</w:t>
      </w:r>
      <w:r w:rsidR="005E0316" w:rsidRPr="00736E54">
        <w:rPr>
          <w:rFonts w:ascii="Times New Roman" w:hAnsi="Times New Roman" w:cs="Times New Roman" w:hint="eastAsia"/>
          <w:kern w:val="0"/>
          <w:sz w:val="24"/>
          <w:szCs w:val="24"/>
        </w:rPr>
        <w:t>工商</w:t>
      </w:r>
      <w:r w:rsidR="00614C69" w:rsidRPr="00736E54">
        <w:rPr>
          <w:rFonts w:ascii="Times New Roman" w:hAnsi="Times New Roman" w:cs="Times New Roman" w:hint="eastAsia"/>
          <w:kern w:val="0"/>
          <w:sz w:val="24"/>
          <w:szCs w:val="24"/>
        </w:rPr>
        <w:t>银行</w:t>
      </w:r>
      <w:r w:rsidRPr="00736E54">
        <w:rPr>
          <w:rFonts w:ascii="Times New Roman" w:hAnsi="Times New Roman" w:cs="Times New Roman" w:hint="eastAsia"/>
          <w:kern w:val="0"/>
          <w:sz w:val="24"/>
          <w:szCs w:val="24"/>
        </w:rPr>
        <w:t>”）协商一致，并报中国证监会备案，决定于</w:t>
      </w:r>
      <w:r w:rsidR="00736E54" w:rsidRPr="00736E54">
        <w:rPr>
          <w:rFonts w:ascii="Times New Roman" w:hAnsi="Times New Roman" w:cs="Times New Roman"/>
          <w:kern w:val="0"/>
          <w:sz w:val="24"/>
          <w:szCs w:val="24"/>
        </w:rPr>
        <w:t>202</w:t>
      </w:r>
      <w:r w:rsidR="00736E54">
        <w:rPr>
          <w:rFonts w:ascii="Times New Roman" w:hAnsi="Times New Roman" w:cs="Times New Roman"/>
          <w:kern w:val="0"/>
          <w:sz w:val="24"/>
          <w:szCs w:val="24"/>
        </w:rPr>
        <w:t>3</w:t>
      </w:r>
      <w:r w:rsidRPr="00736E54">
        <w:rPr>
          <w:rFonts w:ascii="Times New Roman" w:hAnsi="Times New Roman" w:cs="Times New Roman" w:hint="eastAsia"/>
          <w:kern w:val="0"/>
          <w:sz w:val="24"/>
          <w:szCs w:val="24"/>
        </w:rPr>
        <w:t>年</w:t>
      </w:r>
      <w:r w:rsidR="0067450F">
        <w:rPr>
          <w:rFonts w:ascii="Times New Roman" w:hAnsi="Times New Roman" w:cs="Times New Roman"/>
          <w:kern w:val="0"/>
          <w:sz w:val="24"/>
          <w:szCs w:val="24"/>
        </w:rPr>
        <w:t>5</w:t>
      </w:r>
      <w:r w:rsidRPr="00736E54">
        <w:rPr>
          <w:rFonts w:ascii="Times New Roman" w:hAnsi="Times New Roman" w:cs="Times New Roman" w:hint="eastAsia"/>
          <w:kern w:val="0"/>
          <w:sz w:val="24"/>
          <w:szCs w:val="24"/>
        </w:rPr>
        <w:t>月</w:t>
      </w:r>
      <w:r w:rsidR="0067450F">
        <w:rPr>
          <w:rFonts w:ascii="Times New Roman" w:hAnsi="Times New Roman" w:cs="Times New Roman"/>
          <w:kern w:val="0"/>
          <w:sz w:val="24"/>
          <w:szCs w:val="24"/>
        </w:rPr>
        <w:t>1</w:t>
      </w:r>
      <w:r w:rsidR="00473240">
        <w:rPr>
          <w:rFonts w:ascii="Times New Roman" w:hAnsi="Times New Roman" w:cs="Times New Roman"/>
          <w:kern w:val="0"/>
          <w:sz w:val="24"/>
          <w:szCs w:val="24"/>
        </w:rPr>
        <w:t>9</w:t>
      </w:r>
      <w:r w:rsidRPr="00736E54">
        <w:rPr>
          <w:rFonts w:ascii="Times New Roman" w:hAnsi="Times New Roman" w:cs="Times New Roman" w:hint="eastAsia"/>
          <w:kern w:val="0"/>
          <w:sz w:val="24"/>
          <w:szCs w:val="24"/>
        </w:rPr>
        <w:t>日起增设</w:t>
      </w:r>
      <w:proofErr w:type="gramStart"/>
      <w:r w:rsidR="00736E54">
        <w:rPr>
          <w:rFonts w:ascii="Times New Roman" w:hAnsi="Times New Roman" w:cs="Times New Roman" w:hint="eastAsia"/>
          <w:kern w:val="0"/>
          <w:sz w:val="24"/>
          <w:szCs w:val="24"/>
        </w:rPr>
        <w:t>汇添富</w:t>
      </w:r>
      <w:proofErr w:type="gramEnd"/>
      <w:r w:rsidR="00736E54">
        <w:rPr>
          <w:rFonts w:ascii="Times New Roman" w:hAnsi="Times New Roman" w:cs="Times New Roman" w:hint="eastAsia"/>
          <w:kern w:val="0"/>
          <w:sz w:val="24"/>
          <w:szCs w:val="24"/>
        </w:rPr>
        <w:t>上证综合指数证券投资基金</w:t>
      </w:r>
      <w:r w:rsidRPr="00736E54">
        <w:rPr>
          <w:rFonts w:ascii="Times New Roman" w:hAnsi="Times New Roman" w:cs="Times New Roman" w:hint="eastAsia"/>
          <w:kern w:val="0"/>
          <w:sz w:val="24"/>
          <w:szCs w:val="24"/>
        </w:rPr>
        <w:t>（以下简称“本基金”）</w:t>
      </w:r>
      <w:r w:rsidR="00614C69" w:rsidRPr="00736E54">
        <w:rPr>
          <w:rFonts w:ascii="Times New Roman" w:hAnsi="Times New Roman" w:cs="Times New Roman"/>
          <w:kern w:val="0"/>
          <w:sz w:val="24"/>
          <w:szCs w:val="24"/>
        </w:rPr>
        <w:t>C</w:t>
      </w:r>
      <w:r w:rsidR="00614C69" w:rsidRPr="00736E54">
        <w:rPr>
          <w:rFonts w:ascii="Times New Roman" w:hAnsi="Times New Roman" w:cs="Times New Roman" w:hint="eastAsia"/>
          <w:kern w:val="0"/>
          <w:sz w:val="24"/>
          <w:szCs w:val="24"/>
        </w:rPr>
        <w:t>类</w:t>
      </w:r>
      <w:r w:rsidRPr="00736E54">
        <w:rPr>
          <w:rFonts w:ascii="Times New Roman" w:hAnsi="Times New Roman" w:cs="Times New Roman" w:hint="eastAsia"/>
          <w:kern w:val="0"/>
          <w:sz w:val="24"/>
          <w:szCs w:val="24"/>
        </w:rPr>
        <w:t>基金份额</w:t>
      </w:r>
      <w:r w:rsidR="00242A3B" w:rsidRPr="00736E54">
        <w:rPr>
          <w:rFonts w:ascii="Times New Roman" w:hAnsi="Times New Roman" w:cs="Times New Roman" w:hint="eastAsia"/>
          <w:kern w:val="0"/>
          <w:sz w:val="24"/>
          <w:szCs w:val="24"/>
        </w:rPr>
        <w:t>，</w:t>
      </w:r>
      <w:proofErr w:type="gramStart"/>
      <w:r w:rsidR="00614C69" w:rsidRPr="00736E54">
        <w:rPr>
          <w:rFonts w:ascii="Times New Roman" w:hAnsi="Times New Roman" w:cs="Times New Roman" w:hint="eastAsia"/>
          <w:kern w:val="0"/>
          <w:sz w:val="24"/>
          <w:szCs w:val="24"/>
        </w:rPr>
        <w:t>原</w:t>
      </w:r>
      <w:r w:rsidR="007902F5">
        <w:rPr>
          <w:rFonts w:ascii="Times New Roman" w:hAnsi="Times New Roman" w:cs="Times New Roman" w:hint="eastAsia"/>
          <w:kern w:val="0"/>
          <w:sz w:val="24"/>
          <w:szCs w:val="24"/>
        </w:rPr>
        <w:t>基金</w:t>
      </w:r>
      <w:proofErr w:type="gramEnd"/>
      <w:r w:rsidR="00614C69" w:rsidRPr="00736E54">
        <w:rPr>
          <w:rFonts w:ascii="Times New Roman" w:hAnsi="Times New Roman" w:cs="Times New Roman" w:hint="eastAsia"/>
          <w:kern w:val="0"/>
          <w:sz w:val="24"/>
          <w:szCs w:val="24"/>
        </w:rPr>
        <w:t>份额变更为</w:t>
      </w:r>
      <w:r w:rsidR="00614C69" w:rsidRPr="00736E54">
        <w:rPr>
          <w:rFonts w:ascii="Times New Roman" w:hAnsi="Times New Roman" w:cs="Times New Roman"/>
          <w:kern w:val="0"/>
          <w:sz w:val="24"/>
          <w:szCs w:val="24"/>
        </w:rPr>
        <w:t>A</w:t>
      </w:r>
      <w:r w:rsidR="00614C69" w:rsidRPr="00736E54">
        <w:rPr>
          <w:rFonts w:ascii="Times New Roman" w:hAnsi="Times New Roman" w:cs="Times New Roman" w:hint="eastAsia"/>
          <w:kern w:val="0"/>
          <w:sz w:val="24"/>
          <w:szCs w:val="24"/>
        </w:rPr>
        <w:t>类基金份额</w:t>
      </w:r>
      <w:r w:rsidR="00873337" w:rsidRPr="00736E54">
        <w:rPr>
          <w:rFonts w:ascii="Times New Roman" w:hAnsi="Times New Roman" w:cs="Times New Roman" w:hint="eastAsia"/>
          <w:kern w:val="0"/>
          <w:sz w:val="24"/>
          <w:szCs w:val="24"/>
        </w:rPr>
        <w:t>，</w:t>
      </w:r>
      <w:r w:rsidRPr="00736E54">
        <w:rPr>
          <w:rFonts w:ascii="Times New Roman" w:hAnsi="Times New Roman" w:cs="Times New Roman" w:hint="eastAsia"/>
          <w:kern w:val="0"/>
          <w:sz w:val="24"/>
          <w:szCs w:val="24"/>
        </w:rPr>
        <w:t>并相应修改《基金合同》等法律文件相关条款。</w:t>
      </w:r>
      <w:r w:rsidR="00873337" w:rsidRPr="00736E54">
        <w:rPr>
          <w:rFonts w:ascii="Times New Roman" w:hAnsi="Times New Roman" w:cs="Times New Roman" w:hint="eastAsia"/>
          <w:kern w:val="0"/>
          <w:sz w:val="24"/>
          <w:szCs w:val="24"/>
        </w:rPr>
        <w:t>现将具体事宜公告如下：</w:t>
      </w:r>
    </w:p>
    <w:p w14:paraId="3D6E456A" w14:textId="77777777" w:rsidR="00DF3379" w:rsidRPr="00736E54" w:rsidRDefault="00DF3379" w:rsidP="000C45AB">
      <w:pPr>
        <w:spacing w:line="360" w:lineRule="auto"/>
        <w:ind w:firstLineChars="200" w:firstLine="480"/>
        <w:rPr>
          <w:rFonts w:ascii="Times New Roman" w:hAnsi="Times New Roman" w:cs="Times New Roman"/>
          <w:kern w:val="0"/>
          <w:sz w:val="24"/>
          <w:szCs w:val="24"/>
        </w:rPr>
      </w:pPr>
      <w:r w:rsidRPr="00736E54">
        <w:rPr>
          <w:rFonts w:ascii="Times New Roman" w:hAnsi="Times New Roman" w:cs="Times New Roman" w:hint="eastAsia"/>
          <w:kern w:val="0"/>
          <w:sz w:val="24"/>
          <w:szCs w:val="24"/>
        </w:rPr>
        <w:t>一、增设</w:t>
      </w:r>
      <w:r w:rsidRPr="00736E54">
        <w:rPr>
          <w:rFonts w:ascii="Times New Roman" w:hAnsi="Times New Roman" w:cs="Times New Roman"/>
          <w:kern w:val="0"/>
          <w:sz w:val="24"/>
          <w:szCs w:val="24"/>
        </w:rPr>
        <w:t>C</w:t>
      </w:r>
      <w:r w:rsidRPr="00736E54">
        <w:rPr>
          <w:rFonts w:ascii="Times New Roman" w:hAnsi="Times New Roman" w:cs="Times New Roman" w:hint="eastAsia"/>
          <w:kern w:val="0"/>
          <w:sz w:val="24"/>
          <w:szCs w:val="24"/>
        </w:rPr>
        <w:t>类基金份额类别</w:t>
      </w:r>
    </w:p>
    <w:p w14:paraId="4A69D1EB" w14:textId="7249FA65" w:rsidR="0086135B" w:rsidRPr="00736E54" w:rsidRDefault="0013211A" w:rsidP="000E6C61">
      <w:pPr>
        <w:spacing w:line="360" w:lineRule="auto"/>
        <w:ind w:firstLineChars="200" w:firstLine="480"/>
        <w:rPr>
          <w:rFonts w:ascii="Times New Roman" w:hAnsi="Times New Roman" w:cs="Times New Roman"/>
          <w:kern w:val="0"/>
          <w:sz w:val="24"/>
          <w:szCs w:val="24"/>
        </w:rPr>
      </w:pPr>
      <w:r w:rsidRPr="00736E54">
        <w:rPr>
          <w:rFonts w:ascii="Times New Roman" w:hAnsi="Times New Roman" w:cs="Times New Roman"/>
          <w:kern w:val="0"/>
          <w:sz w:val="24"/>
          <w:szCs w:val="24"/>
        </w:rPr>
        <w:t>1</w:t>
      </w:r>
      <w:r w:rsidRPr="00736E54">
        <w:rPr>
          <w:rFonts w:ascii="Times New Roman" w:hAnsi="Times New Roman" w:cs="Times New Roman" w:hint="eastAsia"/>
          <w:kern w:val="0"/>
          <w:sz w:val="24"/>
          <w:szCs w:val="24"/>
        </w:rPr>
        <w:t>、</w:t>
      </w:r>
      <w:r w:rsidR="0086135B" w:rsidRPr="00736E54">
        <w:rPr>
          <w:rFonts w:ascii="Times New Roman" w:hAnsi="Times New Roman" w:cs="Times New Roman" w:hint="eastAsia"/>
          <w:kern w:val="0"/>
          <w:sz w:val="24"/>
          <w:szCs w:val="24"/>
        </w:rPr>
        <w:t>本基金增加基金份额类别后，将分设</w:t>
      </w:r>
      <w:r w:rsidR="0086135B" w:rsidRPr="00736E54">
        <w:rPr>
          <w:rFonts w:ascii="Times New Roman" w:hAnsi="Times New Roman" w:cs="Times New Roman"/>
          <w:kern w:val="0"/>
          <w:sz w:val="24"/>
          <w:szCs w:val="24"/>
        </w:rPr>
        <w:t>A</w:t>
      </w:r>
      <w:r w:rsidR="0086135B" w:rsidRPr="00736E54">
        <w:rPr>
          <w:rFonts w:ascii="Times New Roman" w:hAnsi="Times New Roman" w:cs="Times New Roman" w:hint="eastAsia"/>
          <w:kern w:val="0"/>
          <w:sz w:val="24"/>
          <w:szCs w:val="24"/>
        </w:rPr>
        <w:t>类、</w:t>
      </w:r>
      <w:r w:rsidR="0086135B" w:rsidRPr="00736E54">
        <w:rPr>
          <w:rFonts w:ascii="Times New Roman" w:hAnsi="Times New Roman" w:cs="Times New Roman"/>
          <w:kern w:val="0"/>
          <w:sz w:val="24"/>
          <w:szCs w:val="24"/>
        </w:rPr>
        <w:t>C</w:t>
      </w:r>
      <w:r w:rsidR="0086135B" w:rsidRPr="00736E54">
        <w:rPr>
          <w:rFonts w:ascii="Times New Roman" w:hAnsi="Times New Roman" w:cs="Times New Roman" w:hint="eastAsia"/>
          <w:kern w:val="0"/>
          <w:sz w:val="24"/>
          <w:szCs w:val="24"/>
        </w:rPr>
        <w:t>类两类基金份额。其中，</w:t>
      </w:r>
      <w:r w:rsidR="0086135B" w:rsidRPr="00736E54">
        <w:rPr>
          <w:rFonts w:ascii="Times New Roman" w:hAnsi="Times New Roman" w:cs="Times New Roman"/>
          <w:kern w:val="0"/>
          <w:sz w:val="24"/>
          <w:szCs w:val="24"/>
        </w:rPr>
        <w:t>A</w:t>
      </w:r>
      <w:r w:rsidR="0086135B" w:rsidRPr="00736E54">
        <w:rPr>
          <w:rFonts w:ascii="Times New Roman" w:hAnsi="Times New Roman" w:cs="Times New Roman" w:hint="eastAsia"/>
          <w:kern w:val="0"/>
          <w:sz w:val="24"/>
          <w:szCs w:val="24"/>
        </w:rPr>
        <w:t>类基金份额指在投资者申购时收取申购费用，在赎回时根据持有期限收取赎回费用</w:t>
      </w:r>
      <w:r w:rsidR="00D62390" w:rsidRPr="00D62390">
        <w:rPr>
          <w:rFonts w:ascii="Times New Roman" w:hAnsi="Times New Roman" w:cs="Times New Roman" w:hint="eastAsia"/>
          <w:kern w:val="0"/>
          <w:sz w:val="24"/>
          <w:szCs w:val="24"/>
        </w:rPr>
        <w:t>，但不从本类别基金财产中计</w:t>
      </w:r>
      <w:proofErr w:type="gramStart"/>
      <w:r w:rsidR="00D62390" w:rsidRPr="00D62390">
        <w:rPr>
          <w:rFonts w:ascii="Times New Roman" w:hAnsi="Times New Roman" w:cs="Times New Roman" w:hint="eastAsia"/>
          <w:kern w:val="0"/>
          <w:sz w:val="24"/>
          <w:szCs w:val="24"/>
        </w:rPr>
        <w:t>提销售</w:t>
      </w:r>
      <w:proofErr w:type="gramEnd"/>
      <w:r w:rsidR="00D62390" w:rsidRPr="00D62390">
        <w:rPr>
          <w:rFonts w:ascii="Times New Roman" w:hAnsi="Times New Roman" w:cs="Times New Roman" w:hint="eastAsia"/>
          <w:kern w:val="0"/>
          <w:sz w:val="24"/>
          <w:szCs w:val="24"/>
        </w:rPr>
        <w:t>服务费</w:t>
      </w:r>
      <w:r w:rsidR="0086135B" w:rsidRPr="00736E54">
        <w:rPr>
          <w:rFonts w:ascii="Times New Roman" w:hAnsi="Times New Roman" w:cs="Times New Roman" w:hint="eastAsia"/>
          <w:kern w:val="0"/>
          <w:sz w:val="24"/>
          <w:szCs w:val="24"/>
        </w:rPr>
        <w:t>的基金份额；</w:t>
      </w:r>
      <w:r w:rsidR="0086135B" w:rsidRPr="00736E54">
        <w:rPr>
          <w:rFonts w:ascii="Times New Roman" w:hAnsi="Times New Roman" w:cs="Times New Roman"/>
          <w:kern w:val="0"/>
          <w:sz w:val="24"/>
          <w:szCs w:val="24"/>
        </w:rPr>
        <w:t>C</w:t>
      </w:r>
      <w:r w:rsidR="0086135B" w:rsidRPr="00736E54">
        <w:rPr>
          <w:rFonts w:ascii="Times New Roman" w:hAnsi="Times New Roman" w:cs="Times New Roman" w:hint="eastAsia"/>
          <w:kern w:val="0"/>
          <w:sz w:val="24"/>
          <w:szCs w:val="24"/>
        </w:rPr>
        <w:t>类基金份额指从本类别基金</w:t>
      </w:r>
      <w:r w:rsidR="00241BF5">
        <w:rPr>
          <w:rFonts w:ascii="Times New Roman" w:hAnsi="Times New Roman" w:cs="Times New Roman" w:hint="eastAsia"/>
          <w:kern w:val="0"/>
          <w:sz w:val="24"/>
          <w:szCs w:val="24"/>
        </w:rPr>
        <w:t>财产</w:t>
      </w:r>
      <w:r w:rsidR="0086135B" w:rsidRPr="00736E54">
        <w:rPr>
          <w:rFonts w:ascii="Times New Roman" w:hAnsi="Times New Roman" w:cs="Times New Roman" w:hint="eastAsia"/>
          <w:kern w:val="0"/>
          <w:sz w:val="24"/>
          <w:szCs w:val="24"/>
        </w:rPr>
        <w:t>中计</w:t>
      </w:r>
      <w:proofErr w:type="gramStart"/>
      <w:r w:rsidR="0086135B" w:rsidRPr="00736E54">
        <w:rPr>
          <w:rFonts w:ascii="Times New Roman" w:hAnsi="Times New Roman" w:cs="Times New Roman" w:hint="eastAsia"/>
          <w:kern w:val="0"/>
          <w:sz w:val="24"/>
          <w:szCs w:val="24"/>
        </w:rPr>
        <w:t>提销售</w:t>
      </w:r>
      <w:proofErr w:type="gramEnd"/>
      <w:r w:rsidR="0086135B" w:rsidRPr="00736E54">
        <w:rPr>
          <w:rFonts w:ascii="Times New Roman" w:hAnsi="Times New Roman" w:cs="Times New Roman" w:hint="eastAsia"/>
          <w:kern w:val="0"/>
          <w:sz w:val="24"/>
          <w:szCs w:val="24"/>
        </w:rPr>
        <w:t>服务费而不收取申购费用，在赎回时根据持有期限收取赎回费用的基金份额。本基金</w:t>
      </w:r>
      <w:r w:rsidR="0086135B" w:rsidRPr="00736E54">
        <w:rPr>
          <w:rFonts w:ascii="Times New Roman" w:hAnsi="Times New Roman" w:cs="Times New Roman"/>
          <w:kern w:val="0"/>
          <w:sz w:val="24"/>
          <w:szCs w:val="24"/>
        </w:rPr>
        <w:t>A</w:t>
      </w:r>
      <w:r w:rsidR="0086135B" w:rsidRPr="00736E54">
        <w:rPr>
          <w:rFonts w:ascii="Times New Roman" w:hAnsi="Times New Roman" w:cs="Times New Roman" w:hint="eastAsia"/>
          <w:kern w:val="0"/>
          <w:sz w:val="24"/>
          <w:szCs w:val="24"/>
        </w:rPr>
        <w:t>类和</w:t>
      </w:r>
      <w:r w:rsidR="0086135B" w:rsidRPr="00736E54">
        <w:rPr>
          <w:rFonts w:ascii="Times New Roman" w:hAnsi="Times New Roman" w:cs="Times New Roman"/>
          <w:kern w:val="0"/>
          <w:sz w:val="24"/>
          <w:szCs w:val="24"/>
        </w:rPr>
        <w:t>C</w:t>
      </w:r>
      <w:r w:rsidR="0086135B" w:rsidRPr="00736E54">
        <w:rPr>
          <w:rFonts w:ascii="Times New Roman" w:hAnsi="Times New Roman" w:cs="Times New Roman" w:hint="eastAsia"/>
          <w:kern w:val="0"/>
          <w:sz w:val="24"/>
          <w:szCs w:val="24"/>
        </w:rPr>
        <w:t>类基金份额分别设置代码（</w:t>
      </w:r>
      <w:r w:rsidR="0086135B" w:rsidRPr="00736E54">
        <w:rPr>
          <w:rFonts w:ascii="Times New Roman" w:hAnsi="Times New Roman" w:cs="Times New Roman"/>
          <w:kern w:val="0"/>
          <w:sz w:val="24"/>
          <w:szCs w:val="24"/>
        </w:rPr>
        <w:t>A</w:t>
      </w:r>
      <w:r w:rsidR="0086135B" w:rsidRPr="00736E54">
        <w:rPr>
          <w:rFonts w:ascii="Times New Roman" w:hAnsi="Times New Roman" w:cs="Times New Roman" w:hint="eastAsia"/>
          <w:kern w:val="0"/>
          <w:sz w:val="24"/>
          <w:szCs w:val="24"/>
        </w:rPr>
        <w:t>类份额基金代码为：</w:t>
      </w:r>
      <w:r w:rsidR="00736E54" w:rsidRPr="00736E54">
        <w:rPr>
          <w:rFonts w:ascii="Times New Roman" w:hAnsi="Times New Roman" w:cs="Times New Roman"/>
          <w:kern w:val="0"/>
          <w:sz w:val="24"/>
          <w:szCs w:val="24"/>
        </w:rPr>
        <w:t>470007</w:t>
      </w:r>
      <w:r w:rsidR="0086135B" w:rsidRPr="00736E54">
        <w:rPr>
          <w:rFonts w:ascii="Times New Roman" w:hAnsi="Times New Roman" w:cs="Times New Roman" w:hint="eastAsia"/>
          <w:kern w:val="0"/>
          <w:sz w:val="24"/>
          <w:szCs w:val="24"/>
        </w:rPr>
        <w:t>，</w:t>
      </w:r>
      <w:r w:rsidR="0086135B" w:rsidRPr="00736E54">
        <w:rPr>
          <w:rFonts w:ascii="Times New Roman" w:hAnsi="Times New Roman" w:cs="Times New Roman"/>
          <w:kern w:val="0"/>
          <w:sz w:val="24"/>
          <w:szCs w:val="24"/>
        </w:rPr>
        <w:t>C</w:t>
      </w:r>
      <w:r w:rsidR="0086135B" w:rsidRPr="00736E54">
        <w:rPr>
          <w:rFonts w:ascii="Times New Roman" w:hAnsi="Times New Roman" w:cs="Times New Roman" w:hint="eastAsia"/>
          <w:kern w:val="0"/>
          <w:sz w:val="24"/>
          <w:szCs w:val="24"/>
        </w:rPr>
        <w:t>类份额基金代码为：</w:t>
      </w:r>
      <w:r w:rsidR="00AD0D28" w:rsidRPr="00AD0D28">
        <w:rPr>
          <w:rFonts w:ascii="Times New Roman" w:hAnsi="Times New Roman" w:cs="Times New Roman"/>
          <w:kern w:val="0"/>
          <w:sz w:val="24"/>
          <w:szCs w:val="24"/>
        </w:rPr>
        <w:t>018536</w:t>
      </w:r>
      <w:r w:rsidR="0086135B" w:rsidRPr="00736E54">
        <w:rPr>
          <w:rFonts w:ascii="Times New Roman" w:hAnsi="Times New Roman" w:cs="Times New Roman" w:hint="eastAsia"/>
          <w:kern w:val="0"/>
          <w:sz w:val="24"/>
          <w:szCs w:val="24"/>
        </w:rPr>
        <w:t>）。由于基金费用的不同，本基金</w:t>
      </w:r>
      <w:r w:rsidR="0086135B" w:rsidRPr="00736E54">
        <w:rPr>
          <w:rFonts w:ascii="Times New Roman" w:hAnsi="Times New Roman" w:cs="Times New Roman"/>
          <w:kern w:val="0"/>
          <w:sz w:val="24"/>
          <w:szCs w:val="24"/>
        </w:rPr>
        <w:t>A</w:t>
      </w:r>
      <w:r w:rsidR="0086135B" w:rsidRPr="00736E54">
        <w:rPr>
          <w:rFonts w:ascii="Times New Roman" w:hAnsi="Times New Roman" w:cs="Times New Roman" w:hint="eastAsia"/>
          <w:kern w:val="0"/>
          <w:sz w:val="24"/>
          <w:szCs w:val="24"/>
        </w:rPr>
        <w:t>类基金份额和</w:t>
      </w:r>
      <w:r w:rsidR="0086135B" w:rsidRPr="00736E54">
        <w:rPr>
          <w:rFonts w:ascii="Times New Roman" w:hAnsi="Times New Roman" w:cs="Times New Roman"/>
          <w:kern w:val="0"/>
          <w:sz w:val="24"/>
          <w:szCs w:val="24"/>
        </w:rPr>
        <w:t>C</w:t>
      </w:r>
      <w:r w:rsidR="0086135B" w:rsidRPr="00736E54">
        <w:rPr>
          <w:rFonts w:ascii="Times New Roman" w:hAnsi="Times New Roman" w:cs="Times New Roman" w:hint="eastAsia"/>
          <w:kern w:val="0"/>
          <w:sz w:val="24"/>
          <w:szCs w:val="24"/>
        </w:rPr>
        <w:t>类基金份额将分别计算基金份额净值，计算公式为计算日各类别基金资产净值除以计算日该类别基金份额总数。</w:t>
      </w:r>
    </w:p>
    <w:p w14:paraId="58A6F91D" w14:textId="77777777" w:rsidR="0086135B" w:rsidRPr="00736E54" w:rsidRDefault="0086135B" w:rsidP="000E6C61">
      <w:pPr>
        <w:spacing w:line="360" w:lineRule="auto"/>
        <w:ind w:firstLineChars="200" w:firstLine="480"/>
        <w:rPr>
          <w:rFonts w:ascii="Times New Roman" w:hAnsi="Times New Roman" w:cs="Times New Roman"/>
          <w:kern w:val="0"/>
          <w:sz w:val="24"/>
          <w:szCs w:val="24"/>
        </w:rPr>
      </w:pPr>
      <w:r w:rsidRPr="00736E54">
        <w:rPr>
          <w:rFonts w:ascii="Times New Roman" w:hAnsi="Times New Roman" w:cs="Times New Roman" w:hint="eastAsia"/>
          <w:kern w:val="0"/>
          <w:sz w:val="24"/>
          <w:szCs w:val="24"/>
        </w:rPr>
        <w:t>投资者可自行选择申购的基金份额类别。目前已持有本基金份额的投资人，其基金账户中保留的本基金份额余额为</w:t>
      </w:r>
      <w:r w:rsidRPr="00736E54">
        <w:rPr>
          <w:rFonts w:ascii="Times New Roman" w:hAnsi="Times New Roman" w:cs="Times New Roman"/>
          <w:kern w:val="0"/>
          <w:sz w:val="24"/>
          <w:szCs w:val="24"/>
        </w:rPr>
        <w:t>A</w:t>
      </w:r>
      <w:r w:rsidRPr="00736E54">
        <w:rPr>
          <w:rFonts w:ascii="Times New Roman" w:hAnsi="Times New Roman" w:cs="Times New Roman" w:hint="eastAsia"/>
          <w:kern w:val="0"/>
          <w:sz w:val="24"/>
          <w:szCs w:val="24"/>
        </w:rPr>
        <w:t>类基金份额。本基金不同基金份额类别之间不得互相转换。</w:t>
      </w:r>
    </w:p>
    <w:p w14:paraId="18AFB816" w14:textId="086C4FED" w:rsidR="0086135B" w:rsidRPr="00736E54" w:rsidRDefault="0086135B" w:rsidP="000E6C61">
      <w:pPr>
        <w:spacing w:line="360" w:lineRule="auto"/>
        <w:ind w:firstLineChars="200" w:firstLine="480"/>
        <w:rPr>
          <w:rFonts w:ascii="Times New Roman" w:hAnsi="Times New Roman" w:cs="Times New Roman"/>
          <w:kern w:val="0"/>
          <w:sz w:val="24"/>
          <w:szCs w:val="24"/>
        </w:rPr>
      </w:pPr>
      <w:r w:rsidRPr="00736E54">
        <w:rPr>
          <w:rFonts w:ascii="Times New Roman" w:hAnsi="Times New Roman" w:cs="Times New Roman" w:hint="eastAsia"/>
          <w:kern w:val="0"/>
          <w:sz w:val="24"/>
          <w:szCs w:val="24"/>
        </w:rPr>
        <w:t>根据基金</w:t>
      </w:r>
      <w:r w:rsidR="009D6260">
        <w:rPr>
          <w:rFonts w:ascii="Times New Roman" w:hAnsi="Times New Roman" w:cs="Times New Roman" w:hint="eastAsia"/>
          <w:kern w:val="0"/>
          <w:sz w:val="24"/>
          <w:szCs w:val="24"/>
        </w:rPr>
        <w:t>销售</w:t>
      </w:r>
      <w:r w:rsidRPr="00736E54">
        <w:rPr>
          <w:rFonts w:ascii="Times New Roman" w:hAnsi="Times New Roman" w:cs="Times New Roman" w:hint="eastAsia"/>
          <w:kern w:val="0"/>
          <w:sz w:val="24"/>
          <w:szCs w:val="24"/>
        </w:rPr>
        <w:t>运作情况，基金管理人可在</w:t>
      </w:r>
      <w:r w:rsidR="009B2F88" w:rsidRPr="00736E54">
        <w:rPr>
          <w:rFonts w:ascii="Times New Roman" w:hAnsi="Times New Roman" w:cs="Times New Roman" w:hint="eastAsia"/>
          <w:kern w:val="0"/>
          <w:sz w:val="24"/>
          <w:szCs w:val="24"/>
        </w:rPr>
        <w:t>不违反法律法规、基金合同的约定</w:t>
      </w:r>
      <w:r w:rsidR="0021026D" w:rsidRPr="0021026D">
        <w:rPr>
          <w:rFonts w:ascii="Times New Roman" w:hAnsi="Times New Roman" w:cs="Times New Roman" w:hint="eastAsia"/>
          <w:kern w:val="0"/>
          <w:sz w:val="24"/>
          <w:szCs w:val="24"/>
        </w:rPr>
        <w:t>及对已有基金份额持有人权益无实质性不利影响的情况下，经与基金托管人协商，在履行适当程序后增加新的基金份额类别、或者调整现有基金份额类别的申购费率或者变更收费方式或者停止现有基金份额类别的销售等，</w:t>
      </w:r>
      <w:r w:rsidRPr="00736E54">
        <w:rPr>
          <w:rFonts w:ascii="Times New Roman" w:hAnsi="Times New Roman" w:cs="Times New Roman" w:hint="eastAsia"/>
          <w:kern w:val="0"/>
          <w:sz w:val="24"/>
          <w:szCs w:val="24"/>
        </w:rPr>
        <w:t>调整实施</w:t>
      </w:r>
      <w:proofErr w:type="gramStart"/>
      <w:r w:rsidRPr="00736E54">
        <w:rPr>
          <w:rFonts w:ascii="Times New Roman" w:hAnsi="Times New Roman" w:cs="Times New Roman" w:hint="eastAsia"/>
          <w:kern w:val="0"/>
          <w:sz w:val="24"/>
          <w:szCs w:val="24"/>
        </w:rPr>
        <w:t>前</w:t>
      </w:r>
      <w:r w:rsidR="0021026D" w:rsidRPr="00C22AF8">
        <w:rPr>
          <w:rFonts w:ascii="宋体" w:hAnsi="宋体" w:hint="eastAsia"/>
          <w:sz w:val="24"/>
        </w:rPr>
        <w:t>基金</w:t>
      </w:r>
      <w:proofErr w:type="gramEnd"/>
      <w:r w:rsidR="0021026D" w:rsidRPr="00C22AF8">
        <w:rPr>
          <w:rFonts w:ascii="宋体" w:hAnsi="宋体" w:hint="eastAsia"/>
          <w:sz w:val="24"/>
        </w:rPr>
        <w:t>管理</w:t>
      </w:r>
      <w:r w:rsidR="0021026D" w:rsidRPr="00C22AF8">
        <w:rPr>
          <w:rFonts w:ascii="宋体" w:hAnsi="宋体" w:hint="eastAsia"/>
          <w:sz w:val="24"/>
        </w:rPr>
        <w:lastRenderedPageBreak/>
        <w:t>人需</w:t>
      </w:r>
      <w:r w:rsidRPr="00736E54">
        <w:rPr>
          <w:rFonts w:ascii="Times New Roman" w:hAnsi="Times New Roman" w:cs="Times New Roman" w:hint="eastAsia"/>
          <w:kern w:val="0"/>
          <w:sz w:val="24"/>
          <w:szCs w:val="24"/>
        </w:rPr>
        <w:t>依照《信息披露办法》的有关规定在</w:t>
      </w:r>
      <w:r w:rsidR="00904A57">
        <w:rPr>
          <w:rFonts w:ascii="Times New Roman" w:hAnsi="Times New Roman" w:cs="Times New Roman" w:hint="eastAsia"/>
          <w:kern w:val="0"/>
          <w:sz w:val="24"/>
          <w:szCs w:val="24"/>
        </w:rPr>
        <w:t>规定</w:t>
      </w:r>
      <w:r w:rsidRPr="00736E54">
        <w:rPr>
          <w:rFonts w:ascii="Times New Roman" w:hAnsi="Times New Roman" w:cs="Times New Roman" w:hint="eastAsia"/>
          <w:kern w:val="0"/>
          <w:sz w:val="24"/>
          <w:szCs w:val="24"/>
        </w:rPr>
        <w:t>媒介上公告。</w:t>
      </w:r>
    </w:p>
    <w:p w14:paraId="2835E2B5" w14:textId="77777777" w:rsidR="00E565EF" w:rsidRPr="00736E54" w:rsidRDefault="00341A8F" w:rsidP="000E6C61">
      <w:pPr>
        <w:spacing w:line="360" w:lineRule="auto"/>
        <w:ind w:firstLineChars="200" w:firstLine="480"/>
        <w:rPr>
          <w:rFonts w:ascii="Times New Roman" w:hAnsi="Times New Roman" w:cs="Times New Roman"/>
          <w:kern w:val="0"/>
          <w:sz w:val="24"/>
          <w:szCs w:val="24"/>
        </w:rPr>
      </w:pPr>
      <w:r w:rsidRPr="00736E54">
        <w:rPr>
          <w:rFonts w:ascii="Times New Roman" w:hAnsi="Times New Roman" w:cs="Times New Roman"/>
          <w:kern w:val="0"/>
          <w:sz w:val="24"/>
          <w:szCs w:val="24"/>
        </w:rPr>
        <w:t>2</w:t>
      </w:r>
      <w:r w:rsidRPr="00736E54">
        <w:rPr>
          <w:rFonts w:ascii="Times New Roman" w:hAnsi="Times New Roman" w:cs="Times New Roman" w:hint="eastAsia"/>
          <w:kern w:val="0"/>
          <w:sz w:val="24"/>
          <w:szCs w:val="24"/>
        </w:rPr>
        <w:t>、</w:t>
      </w:r>
      <w:r w:rsidR="00E565EF" w:rsidRPr="00736E54">
        <w:rPr>
          <w:rFonts w:ascii="Times New Roman" w:hAnsi="Times New Roman" w:cs="Times New Roman" w:hint="eastAsia"/>
          <w:kern w:val="0"/>
          <w:sz w:val="24"/>
          <w:szCs w:val="24"/>
        </w:rPr>
        <w:t>申购费：本基金</w:t>
      </w:r>
      <w:r w:rsidR="00E565EF" w:rsidRPr="00736E54">
        <w:rPr>
          <w:rFonts w:ascii="Times New Roman" w:hAnsi="Times New Roman" w:cs="Times New Roman"/>
          <w:kern w:val="0"/>
          <w:sz w:val="24"/>
          <w:szCs w:val="24"/>
        </w:rPr>
        <w:t>C</w:t>
      </w:r>
      <w:r w:rsidR="00E565EF" w:rsidRPr="00736E54">
        <w:rPr>
          <w:rFonts w:ascii="Times New Roman" w:hAnsi="Times New Roman" w:cs="Times New Roman" w:hint="eastAsia"/>
          <w:kern w:val="0"/>
          <w:sz w:val="24"/>
          <w:szCs w:val="24"/>
        </w:rPr>
        <w:t>类基金份额不收取申购费。</w:t>
      </w:r>
    </w:p>
    <w:p w14:paraId="364714DE" w14:textId="77777777" w:rsidR="00E565EF" w:rsidRPr="00736E54" w:rsidRDefault="00E565EF" w:rsidP="000E6C61">
      <w:pPr>
        <w:spacing w:line="360" w:lineRule="auto"/>
        <w:ind w:firstLineChars="200" w:firstLine="480"/>
        <w:rPr>
          <w:rFonts w:ascii="Times New Roman" w:hAnsi="Times New Roman" w:cs="Times New Roman"/>
          <w:kern w:val="0"/>
          <w:sz w:val="24"/>
          <w:szCs w:val="24"/>
        </w:rPr>
      </w:pPr>
      <w:r w:rsidRPr="00736E54">
        <w:rPr>
          <w:rFonts w:ascii="Times New Roman" w:hAnsi="Times New Roman" w:cs="Times New Roman"/>
          <w:kern w:val="0"/>
          <w:sz w:val="24"/>
          <w:szCs w:val="24"/>
        </w:rPr>
        <w:t>3</w:t>
      </w:r>
      <w:r w:rsidRPr="00736E54">
        <w:rPr>
          <w:rFonts w:ascii="Times New Roman" w:hAnsi="Times New Roman" w:cs="Times New Roman" w:hint="eastAsia"/>
          <w:kern w:val="0"/>
          <w:sz w:val="24"/>
          <w:szCs w:val="24"/>
        </w:rPr>
        <w:t>、赎回费：本基金</w:t>
      </w:r>
      <w:r w:rsidRPr="00736E54">
        <w:rPr>
          <w:rFonts w:ascii="Times New Roman" w:hAnsi="Times New Roman" w:cs="Times New Roman"/>
          <w:kern w:val="0"/>
          <w:sz w:val="24"/>
          <w:szCs w:val="24"/>
        </w:rPr>
        <w:t>C</w:t>
      </w:r>
      <w:r w:rsidRPr="00736E54">
        <w:rPr>
          <w:rFonts w:ascii="Times New Roman" w:hAnsi="Times New Roman" w:cs="Times New Roman" w:hint="eastAsia"/>
          <w:kern w:val="0"/>
          <w:sz w:val="24"/>
          <w:szCs w:val="24"/>
        </w:rPr>
        <w:t>类基金份额赎回费率按基金份额持有人持有该部分基金份额的时间分段设定如下，具体如下：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2753"/>
      </w:tblGrid>
      <w:tr w:rsidR="00E565EF" w:rsidRPr="007A1F1A" w14:paraId="78EBC310" w14:textId="77777777" w:rsidTr="000E6C61">
        <w:trPr>
          <w:jc w:val="center"/>
        </w:trPr>
        <w:tc>
          <w:tcPr>
            <w:tcW w:w="2340" w:type="dxa"/>
            <w:shd w:val="clear" w:color="auto" w:fill="auto"/>
            <w:vAlign w:val="center"/>
          </w:tcPr>
          <w:p w14:paraId="5FF85DB1" w14:textId="77777777" w:rsidR="00E565EF" w:rsidRPr="007A1F1A" w:rsidRDefault="00E565EF" w:rsidP="000E6C61">
            <w:pPr>
              <w:spacing w:line="360" w:lineRule="auto"/>
              <w:rPr>
                <w:rFonts w:ascii="Times New Roman" w:hAnsi="Times New Roman" w:cs="Times New Roman"/>
                <w:sz w:val="24"/>
              </w:rPr>
            </w:pPr>
            <w:r w:rsidRPr="00904A57">
              <w:rPr>
                <w:rFonts w:ascii="Times New Roman" w:hAnsi="Times New Roman" w:cs="Times New Roman" w:hint="eastAsia"/>
                <w:sz w:val="24"/>
              </w:rPr>
              <w:t>持有期限（</w:t>
            </w:r>
            <w:r w:rsidRPr="007A1F1A">
              <w:rPr>
                <w:rFonts w:ascii="Times New Roman" w:hAnsi="Times New Roman" w:cs="Times New Roman"/>
                <w:sz w:val="24"/>
              </w:rPr>
              <w:t>N</w:t>
            </w:r>
            <w:r w:rsidRPr="00904A57">
              <w:rPr>
                <w:rFonts w:ascii="Times New Roman" w:hAnsi="Times New Roman" w:cs="Times New Roman" w:hint="eastAsia"/>
                <w:sz w:val="24"/>
              </w:rPr>
              <w:t>）</w:t>
            </w:r>
          </w:p>
        </w:tc>
        <w:tc>
          <w:tcPr>
            <w:tcW w:w="2340" w:type="dxa"/>
            <w:shd w:val="clear" w:color="auto" w:fill="auto"/>
            <w:vAlign w:val="center"/>
          </w:tcPr>
          <w:p w14:paraId="562F2F5C" w14:textId="77777777" w:rsidR="00E565EF" w:rsidRPr="007A1F1A" w:rsidRDefault="00E565EF" w:rsidP="000E6C61">
            <w:pPr>
              <w:spacing w:line="360" w:lineRule="auto"/>
              <w:jc w:val="center"/>
              <w:rPr>
                <w:rFonts w:ascii="Times New Roman" w:hAnsi="Times New Roman" w:cs="Times New Roman"/>
                <w:sz w:val="24"/>
              </w:rPr>
            </w:pPr>
            <w:r w:rsidRPr="00904A57">
              <w:rPr>
                <w:rFonts w:ascii="Times New Roman" w:hAnsi="Times New Roman" w:cs="Times New Roman" w:hint="eastAsia"/>
                <w:sz w:val="24"/>
              </w:rPr>
              <w:t>赎回费率</w:t>
            </w:r>
          </w:p>
        </w:tc>
        <w:tc>
          <w:tcPr>
            <w:tcW w:w="2753" w:type="dxa"/>
            <w:shd w:val="clear" w:color="auto" w:fill="auto"/>
          </w:tcPr>
          <w:p w14:paraId="6B38B103" w14:textId="77777777" w:rsidR="00E565EF" w:rsidRPr="007A1F1A" w:rsidRDefault="00E565EF" w:rsidP="000E6C61">
            <w:pPr>
              <w:spacing w:line="360" w:lineRule="auto"/>
              <w:jc w:val="right"/>
              <w:rPr>
                <w:rFonts w:ascii="Times New Roman" w:hAnsi="Times New Roman" w:cs="Times New Roman"/>
                <w:sz w:val="24"/>
              </w:rPr>
            </w:pPr>
            <w:r w:rsidRPr="00904A57">
              <w:rPr>
                <w:rFonts w:ascii="Times New Roman" w:hAnsi="Times New Roman" w:cs="Times New Roman" w:hint="eastAsia"/>
                <w:sz w:val="24"/>
              </w:rPr>
              <w:t>归入基金资产比例</w:t>
            </w:r>
          </w:p>
        </w:tc>
      </w:tr>
      <w:tr w:rsidR="00E565EF" w:rsidRPr="007A1F1A" w14:paraId="4D900379" w14:textId="77777777" w:rsidTr="000E6C61">
        <w:trPr>
          <w:jc w:val="center"/>
        </w:trPr>
        <w:tc>
          <w:tcPr>
            <w:tcW w:w="2340" w:type="dxa"/>
            <w:shd w:val="clear" w:color="auto" w:fill="auto"/>
            <w:vAlign w:val="center"/>
          </w:tcPr>
          <w:p w14:paraId="07A72A23" w14:textId="77777777" w:rsidR="00E565EF" w:rsidRPr="007A1F1A" w:rsidRDefault="00E565EF" w:rsidP="000E6C61">
            <w:pPr>
              <w:spacing w:line="360" w:lineRule="auto"/>
              <w:rPr>
                <w:rFonts w:ascii="Times New Roman" w:hAnsi="Times New Roman" w:cs="Times New Roman"/>
                <w:sz w:val="24"/>
              </w:rPr>
            </w:pPr>
            <w:r w:rsidRPr="007A1F1A">
              <w:rPr>
                <w:rFonts w:ascii="Times New Roman" w:hAnsi="Times New Roman" w:cs="Times New Roman"/>
                <w:sz w:val="24"/>
              </w:rPr>
              <w:t>N&lt;7</w:t>
            </w:r>
            <w:r w:rsidRPr="00904A57">
              <w:rPr>
                <w:rFonts w:ascii="Times New Roman" w:hAnsi="Times New Roman" w:cs="Times New Roman" w:hint="eastAsia"/>
                <w:sz w:val="24"/>
              </w:rPr>
              <w:t>天</w:t>
            </w:r>
          </w:p>
        </w:tc>
        <w:tc>
          <w:tcPr>
            <w:tcW w:w="2340" w:type="dxa"/>
            <w:shd w:val="clear" w:color="auto" w:fill="auto"/>
            <w:vAlign w:val="center"/>
          </w:tcPr>
          <w:p w14:paraId="330834CB" w14:textId="77777777" w:rsidR="00E565EF" w:rsidRPr="00904A57" w:rsidRDefault="00E565EF" w:rsidP="000E6C61">
            <w:pPr>
              <w:spacing w:line="360" w:lineRule="auto"/>
              <w:jc w:val="center"/>
              <w:rPr>
                <w:rFonts w:ascii="Times New Roman" w:hAnsi="Times New Roman" w:cs="Times New Roman"/>
                <w:sz w:val="24"/>
              </w:rPr>
            </w:pPr>
            <w:r w:rsidRPr="00904A57">
              <w:rPr>
                <w:rFonts w:ascii="Times New Roman" w:hAnsi="Times New Roman" w:cs="Times New Roman"/>
                <w:sz w:val="24"/>
              </w:rPr>
              <w:t>1.50%</w:t>
            </w:r>
          </w:p>
        </w:tc>
        <w:tc>
          <w:tcPr>
            <w:tcW w:w="2753" w:type="dxa"/>
            <w:shd w:val="clear" w:color="auto" w:fill="auto"/>
          </w:tcPr>
          <w:p w14:paraId="5CDE0C70" w14:textId="77777777" w:rsidR="00E565EF" w:rsidRPr="00904A57" w:rsidRDefault="00E565EF" w:rsidP="000E6C61">
            <w:pPr>
              <w:spacing w:line="360" w:lineRule="auto"/>
              <w:jc w:val="right"/>
              <w:rPr>
                <w:rFonts w:ascii="Times New Roman" w:hAnsi="Times New Roman" w:cs="Times New Roman"/>
                <w:sz w:val="24"/>
              </w:rPr>
            </w:pPr>
            <w:r w:rsidRPr="00904A57">
              <w:rPr>
                <w:rFonts w:ascii="Times New Roman" w:hAnsi="Times New Roman" w:cs="Times New Roman"/>
                <w:sz w:val="24"/>
              </w:rPr>
              <w:t>100%</w:t>
            </w:r>
          </w:p>
        </w:tc>
      </w:tr>
      <w:tr w:rsidR="00904A57" w:rsidRPr="007A1F1A" w14:paraId="46C22C3C" w14:textId="77777777" w:rsidTr="000E6C61">
        <w:trPr>
          <w:jc w:val="center"/>
        </w:trPr>
        <w:tc>
          <w:tcPr>
            <w:tcW w:w="2340" w:type="dxa"/>
            <w:shd w:val="clear" w:color="auto" w:fill="auto"/>
            <w:vAlign w:val="center"/>
          </w:tcPr>
          <w:p w14:paraId="5BB512D0" w14:textId="34D3101E" w:rsidR="00904A57" w:rsidRPr="007A1F1A" w:rsidRDefault="00904A57" w:rsidP="00736E54">
            <w:pPr>
              <w:spacing w:line="360" w:lineRule="auto"/>
              <w:rPr>
                <w:rFonts w:ascii="Times New Roman" w:hAnsi="Times New Roman" w:cs="Times New Roman"/>
                <w:sz w:val="24"/>
              </w:rPr>
            </w:pPr>
            <w:r w:rsidRPr="00736E54">
              <w:rPr>
                <w:rFonts w:ascii="Times New Roman" w:hAnsi="Times New Roman" w:cs="Times New Roman" w:hint="eastAsia"/>
                <w:sz w:val="24"/>
              </w:rPr>
              <w:t>N</w:t>
            </w:r>
            <w:r w:rsidRPr="00736E54">
              <w:rPr>
                <w:rFonts w:ascii="Times New Roman" w:hAnsi="Times New Roman" w:cs="Times New Roman" w:hint="eastAsia"/>
                <w:sz w:val="24"/>
              </w:rPr>
              <w:t>≥</w:t>
            </w:r>
            <w:r w:rsidR="00736E54">
              <w:rPr>
                <w:rFonts w:ascii="Times New Roman" w:hAnsi="Times New Roman" w:cs="Times New Roman"/>
                <w:sz w:val="24"/>
              </w:rPr>
              <w:t>7</w:t>
            </w:r>
            <w:r w:rsidRPr="00736E54">
              <w:rPr>
                <w:rFonts w:ascii="Times New Roman" w:hAnsi="Times New Roman" w:cs="Times New Roman" w:hint="eastAsia"/>
                <w:sz w:val="24"/>
              </w:rPr>
              <w:t>天</w:t>
            </w:r>
          </w:p>
        </w:tc>
        <w:tc>
          <w:tcPr>
            <w:tcW w:w="2340" w:type="dxa"/>
            <w:shd w:val="clear" w:color="auto" w:fill="auto"/>
            <w:vAlign w:val="center"/>
          </w:tcPr>
          <w:p w14:paraId="4C9F95EB" w14:textId="77777777" w:rsidR="00904A57" w:rsidRPr="00904A57" w:rsidRDefault="00904A57" w:rsidP="00904A57">
            <w:pPr>
              <w:spacing w:line="360" w:lineRule="auto"/>
              <w:jc w:val="center"/>
              <w:rPr>
                <w:rFonts w:ascii="Times New Roman" w:hAnsi="Times New Roman" w:cs="Times New Roman"/>
                <w:sz w:val="24"/>
              </w:rPr>
            </w:pPr>
            <w:r w:rsidRPr="00904A57">
              <w:rPr>
                <w:rFonts w:ascii="Times New Roman" w:hAnsi="Times New Roman" w:cs="Times New Roman"/>
                <w:sz w:val="24"/>
              </w:rPr>
              <w:t>0</w:t>
            </w:r>
          </w:p>
        </w:tc>
        <w:tc>
          <w:tcPr>
            <w:tcW w:w="2753" w:type="dxa"/>
            <w:shd w:val="clear" w:color="auto" w:fill="auto"/>
          </w:tcPr>
          <w:p w14:paraId="214748D7" w14:textId="77777777" w:rsidR="00904A57" w:rsidRPr="00904A57" w:rsidRDefault="00904A57" w:rsidP="00904A57">
            <w:pPr>
              <w:spacing w:line="360" w:lineRule="auto"/>
              <w:jc w:val="right"/>
              <w:rPr>
                <w:rFonts w:ascii="Times New Roman" w:hAnsi="Times New Roman" w:cs="Times New Roman"/>
                <w:sz w:val="24"/>
              </w:rPr>
            </w:pPr>
            <w:r w:rsidRPr="00904A57">
              <w:rPr>
                <w:rFonts w:ascii="Times New Roman" w:hAnsi="Times New Roman" w:cs="Times New Roman"/>
                <w:sz w:val="24"/>
              </w:rPr>
              <w:t>--</w:t>
            </w:r>
          </w:p>
        </w:tc>
      </w:tr>
    </w:tbl>
    <w:p w14:paraId="2227C241" w14:textId="77777777" w:rsidR="00E565EF" w:rsidRPr="00736E54" w:rsidRDefault="00E565EF" w:rsidP="001B0C89">
      <w:pPr>
        <w:spacing w:line="360" w:lineRule="auto"/>
        <w:ind w:firstLineChars="200" w:firstLine="480"/>
        <w:rPr>
          <w:rFonts w:ascii="Times New Roman" w:hAnsi="Times New Roman" w:cs="Times New Roman"/>
          <w:sz w:val="24"/>
        </w:rPr>
      </w:pPr>
      <w:r w:rsidRPr="00736E54">
        <w:rPr>
          <w:rFonts w:ascii="Times New Roman" w:hAnsi="Times New Roman" w:cs="Times New Roman" w:hint="eastAsia"/>
          <w:sz w:val="24"/>
        </w:rPr>
        <w:t>赎回费用由赎回基金份额的基金份额持有人承担，在基金份额持有人赎回基金份额时收取。</w:t>
      </w:r>
    </w:p>
    <w:p w14:paraId="6A5403E3" w14:textId="77777777" w:rsidR="00341A8F" w:rsidRPr="00736E54" w:rsidRDefault="00E565EF" w:rsidP="001B0C89">
      <w:pPr>
        <w:spacing w:line="360" w:lineRule="auto"/>
        <w:ind w:firstLineChars="200" w:firstLine="480"/>
        <w:rPr>
          <w:rFonts w:ascii="Times New Roman" w:hAnsi="Times New Roman" w:cs="Times New Roman"/>
          <w:sz w:val="24"/>
        </w:rPr>
      </w:pPr>
      <w:r w:rsidRPr="00736E54">
        <w:rPr>
          <w:rFonts w:ascii="Times New Roman" w:hAnsi="Times New Roman" w:cs="Times New Roman"/>
          <w:sz w:val="24"/>
        </w:rPr>
        <w:t>4</w:t>
      </w:r>
      <w:r w:rsidRPr="00736E54">
        <w:rPr>
          <w:rFonts w:ascii="Times New Roman" w:hAnsi="Times New Roman" w:cs="Times New Roman" w:hint="eastAsia"/>
          <w:sz w:val="24"/>
        </w:rPr>
        <w:t>、销售服务费：本基金</w:t>
      </w:r>
      <w:r w:rsidRPr="00736E54">
        <w:rPr>
          <w:rFonts w:ascii="Times New Roman" w:hAnsi="Times New Roman" w:cs="Times New Roman"/>
          <w:sz w:val="24"/>
        </w:rPr>
        <w:t>C</w:t>
      </w:r>
      <w:r w:rsidRPr="00736E54">
        <w:rPr>
          <w:rFonts w:ascii="Times New Roman" w:hAnsi="Times New Roman" w:cs="Times New Roman" w:hint="eastAsia"/>
          <w:sz w:val="24"/>
        </w:rPr>
        <w:t>类基金份额的销售服务费年费率为</w:t>
      </w:r>
      <w:r w:rsidRPr="00736E54">
        <w:rPr>
          <w:rFonts w:ascii="Times New Roman" w:hAnsi="Times New Roman" w:cs="Times New Roman"/>
          <w:sz w:val="24"/>
        </w:rPr>
        <w:t>0.40%</w:t>
      </w:r>
      <w:r w:rsidRPr="00736E54">
        <w:rPr>
          <w:rFonts w:ascii="Times New Roman" w:hAnsi="Times New Roman" w:cs="Times New Roman" w:hint="eastAsia"/>
          <w:sz w:val="24"/>
        </w:rPr>
        <w:t>。</w:t>
      </w:r>
    </w:p>
    <w:p w14:paraId="347C06BE" w14:textId="77777777" w:rsidR="00EA41B4" w:rsidRPr="007A1F1A" w:rsidRDefault="00EA41B4" w:rsidP="000C45AB">
      <w:pPr>
        <w:spacing w:line="360" w:lineRule="auto"/>
        <w:ind w:firstLineChars="200" w:firstLine="480"/>
        <w:rPr>
          <w:rFonts w:ascii="Times New Roman" w:hAnsi="Times New Roman" w:cs="Times New Roman"/>
          <w:sz w:val="24"/>
        </w:rPr>
      </w:pPr>
      <w:r w:rsidRPr="00904A57">
        <w:rPr>
          <w:rFonts w:ascii="Times New Roman" w:hAnsi="Times New Roman" w:cs="Times New Roman" w:hint="eastAsia"/>
          <w:sz w:val="24"/>
        </w:rPr>
        <w:t>二、重要提示</w:t>
      </w:r>
    </w:p>
    <w:p w14:paraId="151B7E2B" w14:textId="054DAE4C" w:rsidR="00EA41B4" w:rsidRPr="007A1F1A" w:rsidRDefault="00EA41B4" w:rsidP="001B0C89">
      <w:pPr>
        <w:spacing w:line="360" w:lineRule="auto"/>
        <w:ind w:firstLineChars="200" w:firstLine="480"/>
        <w:rPr>
          <w:rFonts w:ascii="Times New Roman" w:hAnsi="Times New Roman" w:cs="Times New Roman"/>
          <w:sz w:val="24"/>
        </w:rPr>
      </w:pPr>
      <w:r w:rsidRPr="00904A57">
        <w:rPr>
          <w:rFonts w:ascii="Times New Roman" w:hAnsi="Times New Roman" w:cs="Times New Roman"/>
          <w:sz w:val="24"/>
        </w:rPr>
        <w:t>1</w:t>
      </w:r>
      <w:r w:rsidRPr="00904A57">
        <w:rPr>
          <w:rFonts w:ascii="Times New Roman" w:hAnsi="Times New Roman" w:cs="Times New Roman" w:hint="eastAsia"/>
          <w:sz w:val="24"/>
        </w:rPr>
        <w:t>、本基金《基金合同》的修订对本基金的投资无实质性不利影响</w:t>
      </w:r>
      <w:r w:rsidR="00260C3A" w:rsidRPr="00904A57">
        <w:rPr>
          <w:rFonts w:ascii="Times New Roman" w:hAnsi="Times New Roman" w:cs="Times New Roman" w:hint="eastAsia"/>
          <w:sz w:val="24"/>
        </w:rPr>
        <w:t>且不影响现有基金份额持有人利益</w:t>
      </w:r>
      <w:r w:rsidR="00872BB8">
        <w:rPr>
          <w:rFonts w:ascii="Times New Roman" w:hAnsi="Times New Roman" w:cs="Times New Roman" w:hint="eastAsia"/>
          <w:sz w:val="24"/>
        </w:rPr>
        <w:t>，</w:t>
      </w:r>
      <w:r w:rsidR="00872BB8" w:rsidRPr="00872BB8">
        <w:rPr>
          <w:rFonts w:ascii="Times New Roman" w:hAnsi="Times New Roman" w:cs="Times New Roman" w:hint="eastAsia"/>
          <w:sz w:val="24"/>
        </w:rPr>
        <w:t>可不经基金份额持有人大会决议，由基金管理人和基金托管人同意后变更并公告</w:t>
      </w:r>
      <w:r w:rsidR="00872BB8">
        <w:rPr>
          <w:rFonts w:ascii="Times New Roman" w:hAnsi="Times New Roman" w:cs="Times New Roman" w:hint="eastAsia"/>
          <w:sz w:val="24"/>
        </w:rPr>
        <w:t>。</w:t>
      </w:r>
      <w:r w:rsidRPr="00736E54">
        <w:rPr>
          <w:rFonts w:ascii="Times New Roman" w:hAnsi="Times New Roman" w:cs="Times New Roman" w:hint="eastAsia"/>
          <w:sz w:val="24"/>
        </w:rPr>
        <w:t>此次修订已经履行了规定的程序，符合相关法律法规及《基金合同》的规定。修订内容自</w:t>
      </w:r>
      <w:r w:rsidR="00081421">
        <w:rPr>
          <w:rFonts w:ascii="Times New Roman" w:hAnsi="Times New Roman" w:cs="Times New Roman" w:hint="eastAsia"/>
          <w:sz w:val="24"/>
        </w:rPr>
        <w:t>2</w:t>
      </w:r>
      <w:r w:rsidR="00081421">
        <w:rPr>
          <w:rFonts w:ascii="Times New Roman" w:hAnsi="Times New Roman" w:cs="Times New Roman"/>
          <w:sz w:val="24"/>
        </w:rPr>
        <w:t>023</w:t>
      </w:r>
      <w:r w:rsidR="00081421">
        <w:rPr>
          <w:rFonts w:ascii="Times New Roman" w:hAnsi="Times New Roman" w:cs="Times New Roman"/>
          <w:sz w:val="24"/>
        </w:rPr>
        <w:t>年</w:t>
      </w:r>
      <w:r w:rsidR="00081421">
        <w:rPr>
          <w:rFonts w:ascii="Times New Roman" w:hAnsi="Times New Roman" w:cs="Times New Roman" w:hint="eastAsia"/>
          <w:sz w:val="24"/>
        </w:rPr>
        <w:t>5</w:t>
      </w:r>
      <w:r w:rsidR="00081421">
        <w:rPr>
          <w:rFonts w:ascii="Times New Roman" w:hAnsi="Times New Roman" w:cs="Times New Roman" w:hint="eastAsia"/>
          <w:sz w:val="24"/>
        </w:rPr>
        <w:t>月</w:t>
      </w:r>
      <w:r w:rsidR="00081421">
        <w:rPr>
          <w:rFonts w:ascii="Times New Roman" w:hAnsi="Times New Roman" w:cs="Times New Roman" w:hint="eastAsia"/>
          <w:sz w:val="24"/>
        </w:rPr>
        <w:t>1</w:t>
      </w:r>
      <w:r w:rsidR="00AD0D28">
        <w:rPr>
          <w:rFonts w:ascii="Times New Roman" w:hAnsi="Times New Roman" w:cs="Times New Roman"/>
          <w:sz w:val="24"/>
        </w:rPr>
        <w:t>9</w:t>
      </w:r>
      <w:r w:rsidRPr="00736E54">
        <w:rPr>
          <w:rFonts w:ascii="Times New Roman" w:hAnsi="Times New Roman" w:cs="Times New Roman" w:hint="eastAsia"/>
          <w:sz w:val="24"/>
        </w:rPr>
        <w:t>日起生效，详细见附件。</w:t>
      </w:r>
    </w:p>
    <w:p w14:paraId="5AC3F49D" w14:textId="6B25E2EF" w:rsidR="00EA41B4" w:rsidRPr="007A1F1A" w:rsidRDefault="00EA41B4" w:rsidP="000C45AB">
      <w:pPr>
        <w:spacing w:line="360" w:lineRule="auto"/>
        <w:ind w:firstLineChars="200" w:firstLine="480"/>
        <w:rPr>
          <w:rFonts w:ascii="Times New Roman" w:hAnsi="Times New Roman" w:cs="Times New Roman"/>
          <w:sz w:val="24"/>
        </w:rPr>
      </w:pPr>
      <w:r w:rsidRPr="007A1F1A">
        <w:rPr>
          <w:rFonts w:ascii="Times New Roman" w:hAnsi="Times New Roman" w:cs="Times New Roman"/>
          <w:sz w:val="24"/>
        </w:rPr>
        <w:t>2</w:t>
      </w:r>
      <w:r w:rsidRPr="00904A57">
        <w:rPr>
          <w:rFonts w:ascii="Times New Roman" w:hAnsi="Times New Roman" w:cs="Times New Roman" w:hint="eastAsia"/>
          <w:sz w:val="24"/>
        </w:rPr>
        <w:t>、根据《基金合同》修订内容，本公司将</w:t>
      </w:r>
      <w:r w:rsidR="00EA5867" w:rsidRPr="00904A57">
        <w:rPr>
          <w:rFonts w:ascii="Times New Roman" w:hAnsi="Times New Roman" w:cs="Times New Roman" w:hint="eastAsia"/>
          <w:sz w:val="24"/>
        </w:rPr>
        <w:t>同时对《托管协议》</w:t>
      </w:r>
      <w:r w:rsidR="00A978C8">
        <w:rPr>
          <w:rFonts w:ascii="Times New Roman" w:hAnsi="Times New Roman" w:cs="Times New Roman" w:hint="eastAsia"/>
          <w:sz w:val="24"/>
        </w:rPr>
        <w:t>、《招募说明书》和《基金产品资料概要》中的相关内容</w:t>
      </w:r>
      <w:r w:rsidR="00EA5867" w:rsidRPr="00904A57">
        <w:rPr>
          <w:rFonts w:ascii="Times New Roman" w:hAnsi="Times New Roman" w:cs="Times New Roman" w:hint="eastAsia"/>
          <w:sz w:val="24"/>
        </w:rPr>
        <w:t>进行</w:t>
      </w:r>
      <w:r w:rsidR="00A978C8">
        <w:rPr>
          <w:rFonts w:ascii="Times New Roman" w:hAnsi="Times New Roman" w:cs="Times New Roman" w:hint="eastAsia"/>
          <w:sz w:val="24"/>
        </w:rPr>
        <w:t>更新</w:t>
      </w:r>
      <w:r w:rsidR="00EA5867" w:rsidRPr="00904A57">
        <w:rPr>
          <w:rFonts w:ascii="Times New Roman" w:hAnsi="Times New Roman" w:cs="Times New Roman" w:hint="eastAsia"/>
          <w:sz w:val="24"/>
        </w:rPr>
        <w:t>，</w:t>
      </w:r>
      <w:r w:rsidR="00A978C8">
        <w:rPr>
          <w:rFonts w:ascii="Times New Roman" w:hAnsi="Times New Roman" w:cs="Times New Roman" w:hint="eastAsia"/>
          <w:sz w:val="24"/>
        </w:rPr>
        <w:t>修订内容要点详见附件</w:t>
      </w:r>
      <w:r w:rsidRPr="00904A57">
        <w:rPr>
          <w:rFonts w:ascii="Times New Roman" w:hAnsi="Times New Roman" w:cs="Times New Roman" w:hint="eastAsia"/>
          <w:sz w:val="24"/>
        </w:rPr>
        <w:t>。</w:t>
      </w:r>
    </w:p>
    <w:p w14:paraId="2A8BFF55" w14:textId="77777777" w:rsidR="00EA41B4" w:rsidRPr="007A1F1A" w:rsidRDefault="00EA41B4" w:rsidP="000C45AB">
      <w:pPr>
        <w:spacing w:line="360" w:lineRule="auto"/>
        <w:ind w:firstLineChars="200" w:firstLine="480"/>
        <w:rPr>
          <w:rFonts w:ascii="Times New Roman" w:hAnsi="Times New Roman" w:cs="Times New Roman"/>
          <w:sz w:val="24"/>
        </w:rPr>
      </w:pPr>
      <w:r w:rsidRPr="007A1F1A">
        <w:rPr>
          <w:rFonts w:ascii="Times New Roman" w:hAnsi="Times New Roman" w:cs="Times New Roman"/>
          <w:sz w:val="24"/>
        </w:rPr>
        <w:t>3</w:t>
      </w:r>
      <w:r w:rsidRPr="00904A57">
        <w:rPr>
          <w:rFonts w:ascii="Times New Roman" w:hAnsi="Times New Roman" w:cs="Times New Roman" w:hint="eastAsia"/>
          <w:sz w:val="24"/>
        </w:rPr>
        <w:t>、本基金管理人可以在法律法规和本基金《基金合同》规定范围内调整上述相关内容。投资者可登录本基金公司网站</w:t>
      </w:r>
      <w:r w:rsidR="00604E0F" w:rsidRPr="007A1F1A">
        <w:rPr>
          <w:rFonts w:ascii="Times New Roman" w:hAnsi="Times New Roman" w:cs="Times New Roman"/>
          <w:sz w:val="24"/>
        </w:rPr>
        <w:t>(www.99fund.com)</w:t>
      </w:r>
      <w:r w:rsidRPr="00904A57">
        <w:rPr>
          <w:rFonts w:ascii="Times New Roman" w:hAnsi="Times New Roman" w:cs="Times New Roman" w:hint="eastAsia"/>
          <w:sz w:val="24"/>
        </w:rPr>
        <w:t>查阅修订后的《基金合同》全文或拨打</w:t>
      </w:r>
      <w:r w:rsidR="00604E0F" w:rsidRPr="00904A57">
        <w:rPr>
          <w:rFonts w:ascii="Times New Roman" w:hAnsi="Times New Roman" w:cs="Times New Roman" w:hint="eastAsia"/>
          <w:sz w:val="24"/>
        </w:rPr>
        <w:t>本公司客户服务热线（</w:t>
      </w:r>
      <w:r w:rsidR="00604E0F" w:rsidRPr="007A1F1A">
        <w:rPr>
          <w:rFonts w:ascii="Times New Roman" w:hAnsi="Times New Roman" w:cs="Times New Roman"/>
          <w:sz w:val="24"/>
        </w:rPr>
        <w:t>400-888-9918</w:t>
      </w:r>
      <w:r w:rsidR="00604E0F" w:rsidRPr="00904A57">
        <w:rPr>
          <w:rFonts w:ascii="Times New Roman" w:hAnsi="Times New Roman" w:cs="Times New Roman" w:hint="eastAsia"/>
          <w:sz w:val="24"/>
        </w:rPr>
        <w:t>）咨询相关信息</w:t>
      </w:r>
      <w:r w:rsidRPr="00904A57">
        <w:rPr>
          <w:rFonts w:ascii="Times New Roman" w:hAnsi="Times New Roman" w:cs="Times New Roman" w:hint="eastAsia"/>
          <w:sz w:val="24"/>
        </w:rPr>
        <w:t>。</w:t>
      </w:r>
    </w:p>
    <w:p w14:paraId="57CF209E" w14:textId="77777777" w:rsidR="00EA41B4" w:rsidRPr="007A1F1A" w:rsidRDefault="00EA41B4" w:rsidP="000C45AB">
      <w:pPr>
        <w:spacing w:line="360" w:lineRule="auto"/>
        <w:ind w:firstLineChars="200" w:firstLine="480"/>
        <w:rPr>
          <w:rFonts w:ascii="Times New Roman" w:hAnsi="Times New Roman" w:cs="Times New Roman"/>
          <w:sz w:val="24"/>
        </w:rPr>
      </w:pPr>
      <w:r w:rsidRPr="00904A57">
        <w:rPr>
          <w:rFonts w:ascii="Times New Roman" w:hAnsi="Times New Roman" w:cs="Times New Roman" w:hint="eastAsia"/>
          <w:sz w:val="24"/>
        </w:rPr>
        <w:t>特此公告。</w:t>
      </w:r>
    </w:p>
    <w:p w14:paraId="402324D7" w14:textId="77777777" w:rsidR="00EA41B4" w:rsidRPr="007A1F1A" w:rsidRDefault="00EA41B4" w:rsidP="000C45AB">
      <w:pPr>
        <w:spacing w:line="360" w:lineRule="auto"/>
        <w:jc w:val="right"/>
        <w:rPr>
          <w:rFonts w:ascii="Times New Roman" w:hAnsi="Times New Roman" w:cs="Times New Roman"/>
          <w:sz w:val="24"/>
        </w:rPr>
      </w:pPr>
      <w:proofErr w:type="gramStart"/>
      <w:r w:rsidRPr="00904A57">
        <w:rPr>
          <w:rFonts w:ascii="Times New Roman" w:hAnsi="Times New Roman" w:cs="Times New Roman" w:hint="eastAsia"/>
          <w:sz w:val="24"/>
        </w:rPr>
        <w:t>汇添富基金</w:t>
      </w:r>
      <w:proofErr w:type="gramEnd"/>
      <w:r w:rsidRPr="00904A57">
        <w:rPr>
          <w:rFonts w:ascii="Times New Roman" w:hAnsi="Times New Roman" w:cs="Times New Roman" w:hint="eastAsia"/>
          <w:sz w:val="24"/>
        </w:rPr>
        <w:t>管理股份有限公司</w:t>
      </w:r>
    </w:p>
    <w:p w14:paraId="1F4924F9" w14:textId="70F262AA" w:rsidR="00EA41B4" w:rsidRPr="007A1F1A" w:rsidRDefault="00736E54" w:rsidP="000C45AB">
      <w:pPr>
        <w:spacing w:line="360" w:lineRule="auto"/>
        <w:jc w:val="right"/>
        <w:rPr>
          <w:rFonts w:ascii="Times New Roman" w:hAnsi="Times New Roman" w:cs="Times New Roman"/>
          <w:sz w:val="24"/>
        </w:rPr>
      </w:pPr>
      <w:r w:rsidRPr="007A1F1A">
        <w:rPr>
          <w:rFonts w:ascii="Times New Roman" w:hAnsi="Times New Roman" w:cs="Times New Roman"/>
          <w:sz w:val="24"/>
        </w:rPr>
        <w:t>202</w:t>
      </w:r>
      <w:r>
        <w:rPr>
          <w:rFonts w:ascii="Times New Roman" w:hAnsi="Times New Roman" w:cs="Times New Roman"/>
          <w:sz w:val="24"/>
        </w:rPr>
        <w:t>3</w:t>
      </w:r>
      <w:r w:rsidR="00EA41B4" w:rsidRPr="00904A57">
        <w:rPr>
          <w:rFonts w:ascii="Times New Roman" w:hAnsi="Times New Roman" w:cs="Times New Roman" w:hint="eastAsia"/>
          <w:sz w:val="24"/>
        </w:rPr>
        <w:t>年</w:t>
      </w:r>
      <w:r w:rsidR="00FC352D">
        <w:rPr>
          <w:rFonts w:ascii="Times New Roman" w:hAnsi="Times New Roman" w:cs="Times New Roman"/>
          <w:sz w:val="24"/>
        </w:rPr>
        <w:t>5</w:t>
      </w:r>
      <w:r w:rsidR="00EA41B4" w:rsidRPr="00904A57">
        <w:rPr>
          <w:rFonts w:ascii="Times New Roman" w:hAnsi="Times New Roman" w:cs="Times New Roman" w:hint="eastAsia"/>
          <w:sz w:val="24"/>
        </w:rPr>
        <w:t>月</w:t>
      </w:r>
      <w:r w:rsidR="00FC352D">
        <w:rPr>
          <w:rFonts w:ascii="Times New Roman" w:hAnsi="Times New Roman" w:cs="Times New Roman"/>
          <w:sz w:val="24"/>
        </w:rPr>
        <w:t>1</w:t>
      </w:r>
      <w:r w:rsidR="00AD0D28">
        <w:rPr>
          <w:rFonts w:ascii="Times New Roman" w:hAnsi="Times New Roman" w:cs="Times New Roman"/>
          <w:sz w:val="24"/>
        </w:rPr>
        <w:t>7</w:t>
      </w:r>
      <w:r w:rsidR="00EA41B4" w:rsidRPr="00904A57">
        <w:rPr>
          <w:rFonts w:ascii="Times New Roman" w:hAnsi="Times New Roman" w:cs="Times New Roman" w:hint="eastAsia"/>
          <w:sz w:val="24"/>
        </w:rPr>
        <w:t>日</w:t>
      </w:r>
    </w:p>
    <w:p w14:paraId="541C2844" w14:textId="77777777" w:rsidR="00EA41B4" w:rsidRPr="00904A57" w:rsidRDefault="00EA41B4" w:rsidP="000C45AB">
      <w:pPr>
        <w:spacing w:line="360" w:lineRule="auto"/>
        <w:jc w:val="right"/>
        <w:rPr>
          <w:rFonts w:ascii="Times New Roman" w:hAnsi="Times New Roman" w:cs="Times New Roman"/>
          <w:sz w:val="24"/>
        </w:rPr>
      </w:pPr>
    </w:p>
    <w:p w14:paraId="5741A14D" w14:textId="77777777" w:rsidR="00EA41B4" w:rsidRPr="00736E54" w:rsidRDefault="00EA41B4" w:rsidP="00EA41B4">
      <w:pPr>
        <w:spacing w:line="360" w:lineRule="auto"/>
        <w:jc w:val="right"/>
        <w:rPr>
          <w:rFonts w:ascii="Times New Roman" w:eastAsia="仿宋_GB2312" w:hAnsi="Times New Roman" w:cs="Times New Roman"/>
          <w:kern w:val="0"/>
          <w:sz w:val="28"/>
          <w:szCs w:val="28"/>
        </w:rPr>
      </w:pPr>
    </w:p>
    <w:p w14:paraId="0BD5F6B2" w14:textId="77777777" w:rsidR="00335DE2" w:rsidRPr="00961A0E" w:rsidRDefault="00335DE2" w:rsidP="00EA41B4">
      <w:pPr>
        <w:spacing w:line="360" w:lineRule="auto"/>
        <w:jc w:val="right"/>
        <w:rPr>
          <w:rFonts w:ascii="Times New Roman" w:eastAsia="仿宋_GB2312" w:hAnsi="Times New Roman" w:cs="Times New Roman"/>
          <w:kern w:val="0"/>
          <w:sz w:val="28"/>
          <w:szCs w:val="28"/>
        </w:rPr>
      </w:pPr>
    </w:p>
    <w:p w14:paraId="2A65B779" w14:textId="77777777" w:rsidR="00B7459C" w:rsidRPr="00961A0E" w:rsidRDefault="00B7459C">
      <w:pPr>
        <w:widowControl/>
        <w:jc w:val="left"/>
        <w:rPr>
          <w:rFonts w:ascii="Times New Roman" w:eastAsia="仿宋_GB2312" w:hAnsi="Times New Roman" w:cs="Times New Roman"/>
          <w:kern w:val="0"/>
          <w:sz w:val="28"/>
          <w:szCs w:val="28"/>
        </w:rPr>
      </w:pPr>
      <w:r w:rsidRPr="00961A0E">
        <w:rPr>
          <w:rFonts w:ascii="Times New Roman" w:eastAsia="仿宋_GB2312" w:hAnsi="Times New Roman" w:cs="Times New Roman"/>
          <w:kern w:val="0"/>
          <w:sz w:val="28"/>
          <w:szCs w:val="28"/>
        </w:rPr>
        <w:br w:type="page"/>
      </w:r>
    </w:p>
    <w:p w14:paraId="5D3C2DFF" w14:textId="62BE2B6C" w:rsidR="00630FEC" w:rsidRPr="00630FEC" w:rsidRDefault="00EA41B4" w:rsidP="00630FEC">
      <w:pPr>
        <w:spacing w:line="360" w:lineRule="auto"/>
        <w:ind w:firstLineChars="200" w:firstLine="482"/>
        <w:jc w:val="left"/>
        <w:rPr>
          <w:rFonts w:ascii="Times New Roman" w:hAnsi="Times New Roman" w:cs="Times New Roman"/>
          <w:b/>
          <w:kern w:val="0"/>
          <w:sz w:val="24"/>
        </w:rPr>
      </w:pPr>
      <w:r w:rsidRPr="00961A0E">
        <w:rPr>
          <w:rFonts w:ascii="Times New Roman" w:hAnsi="Times New Roman" w:cs="Times New Roman" w:hint="eastAsia"/>
          <w:b/>
          <w:kern w:val="0"/>
          <w:sz w:val="24"/>
        </w:rPr>
        <w:lastRenderedPageBreak/>
        <w:t>附件：</w:t>
      </w:r>
      <w:proofErr w:type="gramStart"/>
      <w:r w:rsidR="00630FEC">
        <w:rPr>
          <w:rFonts w:ascii="Times New Roman" w:hAnsi="Times New Roman" w:cs="Times New Roman" w:hint="eastAsia"/>
          <w:b/>
          <w:kern w:val="0"/>
          <w:sz w:val="24"/>
        </w:rPr>
        <w:t>汇添富</w:t>
      </w:r>
      <w:proofErr w:type="gramEnd"/>
      <w:r w:rsidR="00630FEC">
        <w:rPr>
          <w:rFonts w:ascii="Times New Roman" w:hAnsi="Times New Roman" w:cs="Times New Roman" w:hint="eastAsia"/>
          <w:b/>
          <w:kern w:val="0"/>
          <w:sz w:val="24"/>
        </w:rPr>
        <w:t>上证综合指数证券投资基金</w:t>
      </w:r>
      <w:r w:rsidR="00630FEC" w:rsidRPr="00630FEC">
        <w:rPr>
          <w:rFonts w:ascii="Times New Roman" w:hAnsi="Times New Roman" w:cs="Times New Roman" w:hint="eastAsia"/>
          <w:b/>
          <w:kern w:val="0"/>
          <w:sz w:val="24"/>
        </w:rPr>
        <w:t>法律文件的修订内容要点</w:t>
      </w:r>
    </w:p>
    <w:p w14:paraId="24F68703" w14:textId="77777777" w:rsidR="00A978C8" w:rsidRPr="005D02D2" w:rsidRDefault="00A978C8" w:rsidP="00A978C8">
      <w:pPr>
        <w:spacing w:line="360" w:lineRule="auto"/>
        <w:ind w:firstLineChars="200" w:firstLine="480"/>
        <w:jc w:val="left"/>
        <w:rPr>
          <w:rFonts w:asciiTheme="minorEastAsia" w:hAnsiTheme="minorEastAsia"/>
          <w:bCs/>
          <w:sz w:val="24"/>
          <w:szCs w:val="21"/>
        </w:rPr>
      </w:pPr>
      <w:r w:rsidRPr="005D02D2">
        <w:rPr>
          <w:rFonts w:asciiTheme="minorEastAsia" w:hAnsiTheme="minorEastAsia" w:hint="eastAsia"/>
          <w:bCs/>
          <w:sz w:val="24"/>
          <w:szCs w:val="21"/>
        </w:rPr>
        <w:t>一、《</w:t>
      </w:r>
      <w:r w:rsidRPr="007336BC">
        <w:rPr>
          <w:rFonts w:asciiTheme="minorEastAsia" w:hAnsiTheme="minorEastAsia" w:hint="eastAsia"/>
          <w:bCs/>
          <w:sz w:val="24"/>
          <w:szCs w:val="21"/>
        </w:rPr>
        <w:t>汇添富上证综合指数证券投资基金</w:t>
      </w:r>
      <w:r w:rsidRPr="005D02D2">
        <w:rPr>
          <w:rFonts w:asciiTheme="minorEastAsia" w:hAnsiTheme="minorEastAsia" w:hint="eastAsia"/>
          <w:bCs/>
          <w:sz w:val="24"/>
          <w:szCs w:val="21"/>
        </w:rPr>
        <w:t>基金合同》修订内容要点：</w:t>
      </w:r>
    </w:p>
    <w:tbl>
      <w:tblPr>
        <w:tblStyle w:val="a6"/>
        <w:tblW w:w="8500" w:type="dxa"/>
        <w:jc w:val="center"/>
        <w:tblLook w:val="04A0" w:firstRow="1" w:lastRow="0" w:firstColumn="1" w:lastColumn="0" w:noHBand="0" w:noVBand="1"/>
      </w:tblPr>
      <w:tblGrid>
        <w:gridCol w:w="2010"/>
        <w:gridCol w:w="6490"/>
      </w:tblGrid>
      <w:tr w:rsidR="00A978C8" w14:paraId="3BAE9F6F" w14:textId="77777777" w:rsidTr="001413A5">
        <w:trPr>
          <w:jc w:val="center"/>
        </w:trPr>
        <w:tc>
          <w:tcPr>
            <w:tcW w:w="2010" w:type="dxa"/>
            <w:tcBorders>
              <w:top w:val="single" w:sz="4" w:space="0" w:color="auto"/>
              <w:left w:val="single" w:sz="4" w:space="0" w:color="auto"/>
              <w:bottom w:val="single" w:sz="4" w:space="0" w:color="auto"/>
              <w:right w:val="single" w:sz="4" w:space="0" w:color="auto"/>
            </w:tcBorders>
            <w:hideMark/>
          </w:tcPr>
          <w:p w14:paraId="20A64187" w14:textId="77777777" w:rsidR="00A978C8" w:rsidRDefault="00A978C8" w:rsidP="001413A5">
            <w:pPr>
              <w:tabs>
                <w:tab w:val="left" w:pos="730"/>
                <w:tab w:val="center" w:pos="1108"/>
              </w:tabs>
              <w:ind w:firstLine="422"/>
              <w:jc w:val="left"/>
              <w:rPr>
                <w:rFonts w:asciiTheme="minorEastAsia" w:hAnsiTheme="minorEastAsia"/>
                <w:b/>
                <w:szCs w:val="21"/>
              </w:rPr>
            </w:pPr>
            <w:r>
              <w:rPr>
                <w:rFonts w:asciiTheme="minorEastAsia" w:hAnsiTheme="minorEastAsia"/>
                <w:b/>
                <w:szCs w:val="21"/>
              </w:rPr>
              <w:tab/>
            </w:r>
            <w:r>
              <w:rPr>
                <w:rFonts w:asciiTheme="minorEastAsia" w:hAnsiTheme="minorEastAsia"/>
                <w:b/>
                <w:szCs w:val="21"/>
              </w:rPr>
              <w:tab/>
            </w:r>
            <w:r>
              <w:rPr>
                <w:rFonts w:asciiTheme="minorEastAsia" w:hAnsiTheme="minorEastAsia" w:hint="eastAsia"/>
                <w:b/>
                <w:szCs w:val="21"/>
              </w:rPr>
              <w:t>章节</w:t>
            </w:r>
          </w:p>
        </w:tc>
        <w:tc>
          <w:tcPr>
            <w:tcW w:w="6490" w:type="dxa"/>
            <w:tcBorders>
              <w:top w:val="single" w:sz="4" w:space="0" w:color="auto"/>
              <w:left w:val="single" w:sz="4" w:space="0" w:color="auto"/>
              <w:bottom w:val="single" w:sz="4" w:space="0" w:color="auto"/>
              <w:right w:val="single" w:sz="4" w:space="0" w:color="auto"/>
            </w:tcBorders>
            <w:hideMark/>
          </w:tcPr>
          <w:p w14:paraId="252C9DCE" w14:textId="77777777" w:rsidR="00A978C8" w:rsidRDefault="00A978C8" w:rsidP="001413A5">
            <w:pPr>
              <w:ind w:firstLine="422"/>
              <w:jc w:val="center"/>
              <w:rPr>
                <w:rFonts w:asciiTheme="minorEastAsia" w:hAnsiTheme="minorEastAsia"/>
                <w:b/>
                <w:szCs w:val="21"/>
              </w:rPr>
            </w:pPr>
            <w:r>
              <w:rPr>
                <w:rFonts w:asciiTheme="minorEastAsia" w:hAnsiTheme="minorEastAsia" w:hint="eastAsia"/>
                <w:b/>
                <w:szCs w:val="21"/>
              </w:rPr>
              <w:t>修改后表述</w:t>
            </w:r>
          </w:p>
        </w:tc>
      </w:tr>
      <w:tr w:rsidR="00A978C8" w14:paraId="2B4098E3" w14:textId="77777777" w:rsidTr="001413A5">
        <w:trPr>
          <w:trHeight w:val="5981"/>
          <w:jc w:val="center"/>
        </w:trPr>
        <w:tc>
          <w:tcPr>
            <w:tcW w:w="2010" w:type="dxa"/>
            <w:tcBorders>
              <w:top w:val="single" w:sz="4" w:space="0" w:color="auto"/>
              <w:left w:val="single" w:sz="4" w:space="0" w:color="auto"/>
              <w:right w:val="single" w:sz="4" w:space="0" w:color="auto"/>
            </w:tcBorders>
          </w:tcPr>
          <w:p w14:paraId="3527369F" w14:textId="77777777" w:rsidR="00A978C8" w:rsidRPr="00970010" w:rsidRDefault="00A978C8" w:rsidP="001413A5">
            <w:pPr>
              <w:jc w:val="left"/>
              <w:rPr>
                <w:rFonts w:asciiTheme="minorEastAsia" w:hAnsiTheme="minorEastAsia"/>
                <w:bCs/>
                <w:szCs w:val="21"/>
              </w:rPr>
            </w:pPr>
            <w:r w:rsidRPr="00970010">
              <w:rPr>
                <w:rFonts w:asciiTheme="minorEastAsia" w:hAnsiTheme="minorEastAsia" w:hint="eastAsia"/>
                <w:bCs/>
                <w:szCs w:val="21"/>
              </w:rPr>
              <w:t>第二部分 基金的基本情况</w:t>
            </w:r>
          </w:p>
        </w:tc>
        <w:tc>
          <w:tcPr>
            <w:tcW w:w="6490" w:type="dxa"/>
            <w:tcBorders>
              <w:top w:val="single" w:sz="4" w:space="0" w:color="auto"/>
              <w:left w:val="single" w:sz="4" w:space="0" w:color="auto"/>
              <w:right w:val="single" w:sz="4" w:space="0" w:color="auto"/>
            </w:tcBorders>
          </w:tcPr>
          <w:p w14:paraId="3C674EAC" w14:textId="77777777" w:rsidR="00A978C8" w:rsidRDefault="00A978C8" w:rsidP="001413A5">
            <w:pPr>
              <w:jc w:val="left"/>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新增</w:t>
            </w:r>
            <w:r>
              <w:rPr>
                <w:rFonts w:asciiTheme="minorEastAsia" w:hAnsiTheme="minorEastAsia"/>
                <w:bCs/>
                <w:szCs w:val="21"/>
              </w:rPr>
              <w:t>）</w:t>
            </w:r>
          </w:p>
          <w:p w14:paraId="6241FF50" w14:textId="77777777" w:rsidR="00A978C8" w:rsidRPr="007336BC" w:rsidRDefault="00A978C8" w:rsidP="001413A5">
            <w:pPr>
              <w:jc w:val="left"/>
              <w:rPr>
                <w:rFonts w:asciiTheme="minorEastAsia" w:hAnsiTheme="minorEastAsia"/>
                <w:bCs/>
                <w:szCs w:val="21"/>
              </w:rPr>
            </w:pPr>
            <w:r w:rsidRPr="007336BC">
              <w:rPr>
                <w:rFonts w:asciiTheme="minorEastAsia" w:hAnsiTheme="minorEastAsia" w:hint="eastAsia"/>
                <w:bCs/>
                <w:szCs w:val="21"/>
              </w:rPr>
              <w:t>八、基金份额类别</w:t>
            </w:r>
          </w:p>
          <w:p w14:paraId="18EC904F" w14:textId="77777777" w:rsidR="00A978C8" w:rsidRPr="007336BC" w:rsidRDefault="00A978C8" w:rsidP="001413A5">
            <w:pPr>
              <w:jc w:val="left"/>
              <w:rPr>
                <w:rFonts w:asciiTheme="minorEastAsia" w:hAnsiTheme="minorEastAsia"/>
                <w:bCs/>
                <w:szCs w:val="21"/>
              </w:rPr>
            </w:pPr>
            <w:r w:rsidRPr="007336BC">
              <w:rPr>
                <w:rFonts w:asciiTheme="minorEastAsia" w:hAnsiTheme="minorEastAsia" w:hint="eastAsia"/>
                <w:bCs/>
                <w:szCs w:val="21"/>
              </w:rPr>
              <w:t>本基金根据申购费用、销售服务费收取方式等事项的不同，将基金份额分为不同的类别。其中：</w:t>
            </w:r>
          </w:p>
          <w:p w14:paraId="4668DDEC" w14:textId="77777777" w:rsidR="00A978C8" w:rsidRPr="007336BC" w:rsidRDefault="00A978C8" w:rsidP="001413A5">
            <w:pPr>
              <w:jc w:val="left"/>
              <w:rPr>
                <w:rFonts w:asciiTheme="minorEastAsia" w:hAnsiTheme="minorEastAsia"/>
                <w:bCs/>
                <w:szCs w:val="21"/>
              </w:rPr>
            </w:pPr>
            <w:r w:rsidRPr="007336BC">
              <w:rPr>
                <w:rFonts w:asciiTheme="minorEastAsia" w:hAnsiTheme="minorEastAsia" w:hint="eastAsia"/>
                <w:bCs/>
                <w:szCs w:val="21"/>
              </w:rPr>
              <w:t>1、A类基金份额在投资者申购时收取申购费用，在赎回时根据持有期限收取赎回费用，但不从本类别基金财产中计</w:t>
            </w:r>
            <w:proofErr w:type="gramStart"/>
            <w:r w:rsidRPr="007336BC">
              <w:rPr>
                <w:rFonts w:asciiTheme="minorEastAsia" w:hAnsiTheme="minorEastAsia" w:hint="eastAsia"/>
                <w:bCs/>
                <w:szCs w:val="21"/>
              </w:rPr>
              <w:t>提销售</w:t>
            </w:r>
            <w:proofErr w:type="gramEnd"/>
            <w:r w:rsidRPr="007336BC">
              <w:rPr>
                <w:rFonts w:asciiTheme="minorEastAsia" w:hAnsiTheme="minorEastAsia" w:hint="eastAsia"/>
                <w:bCs/>
                <w:szCs w:val="21"/>
              </w:rPr>
              <w:t>服务费。</w:t>
            </w:r>
          </w:p>
          <w:p w14:paraId="40167B8E" w14:textId="77777777" w:rsidR="00A978C8" w:rsidRPr="007336BC" w:rsidRDefault="00A978C8" w:rsidP="001413A5">
            <w:pPr>
              <w:jc w:val="left"/>
              <w:rPr>
                <w:rFonts w:asciiTheme="minorEastAsia" w:hAnsiTheme="minorEastAsia"/>
                <w:bCs/>
                <w:szCs w:val="21"/>
              </w:rPr>
            </w:pPr>
            <w:r w:rsidRPr="007336BC">
              <w:rPr>
                <w:rFonts w:asciiTheme="minorEastAsia" w:hAnsiTheme="minorEastAsia" w:hint="eastAsia"/>
                <w:bCs/>
                <w:szCs w:val="21"/>
              </w:rPr>
              <w:t>2、C类基金份额从本类别基金财产中计</w:t>
            </w:r>
            <w:proofErr w:type="gramStart"/>
            <w:r w:rsidRPr="007336BC">
              <w:rPr>
                <w:rFonts w:asciiTheme="minorEastAsia" w:hAnsiTheme="minorEastAsia" w:hint="eastAsia"/>
                <w:bCs/>
                <w:szCs w:val="21"/>
              </w:rPr>
              <w:t>提销售</w:t>
            </w:r>
            <w:proofErr w:type="gramEnd"/>
            <w:r w:rsidRPr="007336BC">
              <w:rPr>
                <w:rFonts w:asciiTheme="minorEastAsia" w:hAnsiTheme="minorEastAsia" w:hint="eastAsia"/>
                <w:bCs/>
                <w:szCs w:val="21"/>
              </w:rPr>
              <w:t>服务费而不收取申购费用、在赎回时根据持有期限收取赎回费用。</w:t>
            </w:r>
          </w:p>
          <w:p w14:paraId="398EC1BD" w14:textId="77777777" w:rsidR="00A978C8" w:rsidRPr="007336BC" w:rsidRDefault="00A978C8" w:rsidP="001413A5">
            <w:pPr>
              <w:jc w:val="left"/>
              <w:rPr>
                <w:rFonts w:asciiTheme="minorEastAsia" w:hAnsiTheme="minorEastAsia"/>
                <w:bCs/>
                <w:szCs w:val="21"/>
              </w:rPr>
            </w:pPr>
            <w:r w:rsidRPr="007336BC">
              <w:rPr>
                <w:rFonts w:asciiTheme="minorEastAsia" w:hAnsiTheme="minorEastAsia" w:hint="eastAsia"/>
                <w:bCs/>
                <w:szCs w:val="21"/>
              </w:rPr>
              <w:t>本基金A类、C类基金份额分别设置代码。由于基金费用的不同，本基金A类、C类基金份额将分别计算基金份额净值，计算公式为计算日各类别基金资产净值除以计算日发售在外的该类别基金份额总数。</w:t>
            </w:r>
          </w:p>
          <w:p w14:paraId="34AB509E" w14:textId="77777777" w:rsidR="00A978C8" w:rsidRPr="00970010" w:rsidRDefault="00A978C8" w:rsidP="001413A5">
            <w:pPr>
              <w:jc w:val="left"/>
              <w:rPr>
                <w:rFonts w:asciiTheme="minorEastAsia" w:hAnsiTheme="minorEastAsia"/>
                <w:bCs/>
                <w:szCs w:val="21"/>
              </w:rPr>
            </w:pPr>
            <w:r w:rsidRPr="007336BC">
              <w:rPr>
                <w:rFonts w:asciiTheme="minorEastAsia" w:hAnsiTheme="minorEastAsia" w:hint="eastAsia"/>
                <w:bCs/>
                <w:szCs w:val="21"/>
              </w:rPr>
              <w:t>投资者可自行选择申购基金份额类别。根据基金销售运作情况，基金管理人可在不违反法律法规、基金合同约定及对已有基金份额持有人权益无实质性不利影响的情况下，经与基金托管人协商，在履行适当程序后增加新的基金份额类别、或者调整现有基金份额类别的申购费率或者变更收费方式或者停止现有基金份额类别的销售等，调整实施</w:t>
            </w:r>
            <w:proofErr w:type="gramStart"/>
            <w:r w:rsidRPr="007336BC">
              <w:rPr>
                <w:rFonts w:asciiTheme="minorEastAsia" w:hAnsiTheme="minorEastAsia" w:hint="eastAsia"/>
                <w:bCs/>
                <w:szCs w:val="21"/>
              </w:rPr>
              <w:t>前基金</w:t>
            </w:r>
            <w:proofErr w:type="gramEnd"/>
            <w:r w:rsidRPr="007336BC">
              <w:rPr>
                <w:rFonts w:asciiTheme="minorEastAsia" w:hAnsiTheme="minorEastAsia" w:hint="eastAsia"/>
                <w:bCs/>
                <w:szCs w:val="21"/>
              </w:rPr>
              <w:t>管理人需依照《信息披露办法》的规定在指定媒介公告。</w:t>
            </w:r>
          </w:p>
        </w:tc>
      </w:tr>
      <w:tr w:rsidR="00A978C8" w14:paraId="20A04F04" w14:textId="77777777" w:rsidTr="001413A5">
        <w:trPr>
          <w:jc w:val="center"/>
        </w:trPr>
        <w:tc>
          <w:tcPr>
            <w:tcW w:w="2010" w:type="dxa"/>
            <w:tcBorders>
              <w:top w:val="single" w:sz="4" w:space="0" w:color="auto"/>
              <w:left w:val="single" w:sz="4" w:space="0" w:color="auto"/>
              <w:bottom w:val="single" w:sz="4" w:space="0" w:color="auto"/>
              <w:right w:val="single" w:sz="4" w:space="0" w:color="auto"/>
            </w:tcBorders>
          </w:tcPr>
          <w:p w14:paraId="68360DFC" w14:textId="77777777" w:rsidR="00A978C8" w:rsidRPr="00970010" w:rsidRDefault="00A978C8" w:rsidP="001413A5">
            <w:pPr>
              <w:jc w:val="left"/>
              <w:rPr>
                <w:rFonts w:asciiTheme="minorEastAsia" w:hAnsiTheme="minorEastAsia"/>
                <w:bCs/>
                <w:szCs w:val="21"/>
              </w:rPr>
            </w:pPr>
            <w:r w:rsidRPr="007336BC">
              <w:rPr>
                <w:rFonts w:asciiTheme="minorEastAsia" w:hAnsiTheme="minorEastAsia" w:hint="eastAsia"/>
                <w:bCs/>
                <w:szCs w:val="21"/>
              </w:rPr>
              <w:t>第六部分  基金合同当事人及权利义务</w:t>
            </w:r>
          </w:p>
        </w:tc>
        <w:tc>
          <w:tcPr>
            <w:tcW w:w="6490" w:type="dxa"/>
            <w:tcBorders>
              <w:top w:val="single" w:sz="4" w:space="0" w:color="auto"/>
              <w:left w:val="single" w:sz="4" w:space="0" w:color="auto"/>
              <w:bottom w:val="single" w:sz="4" w:space="0" w:color="auto"/>
              <w:right w:val="single" w:sz="4" w:space="0" w:color="auto"/>
            </w:tcBorders>
          </w:tcPr>
          <w:p w14:paraId="7CC36E5C" w14:textId="77777777" w:rsidR="00A978C8" w:rsidRDefault="00A978C8" w:rsidP="001413A5">
            <w:pPr>
              <w:jc w:val="left"/>
              <w:rPr>
                <w:rFonts w:asciiTheme="minorEastAsia" w:hAnsiTheme="minorEastAsia"/>
                <w:bCs/>
                <w:szCs w:val="21"/>
              </w:rPr>
            </w:pPr>
            <w:r>
              <w:rPr>
                <w:rFonts w:asciiTheme="minorEastAsia" w:hAnsiTheme="minorEastAsia" w:hint="eastAsia"/>
                <w:bCs/>
                <w:szCs w:val="21"/>
              </w:rPr>
              <w:t>三、基金份额持有人</w:t>
            </w:r>
          </w:p>
          <w:p w14:paraId="706DBC40" w14:textId="77777777" w:rsidR="00A978C8" w:rsidRDefault="00A978C8" w:rsidP="001413A5">
            <w:pPr>
              <w:jc w:val="left"/>
              <w:rPr>
                <w:rFonts w:asciiTheme="minorEastAsia" w:hAnsiTheme="minorEastAsia"/>
                <w:bCs/>
                <w:szCs w:val="21"/>
              </w:rPr>
            </w:pPr>
            <w:r>
              <w:rPr>
                <w:rFonts w:asciiTheme="minorEastAsia" w:hAnsiTheme="minorEastAsia" w:hint="eastAsia"/>
                <w:bCs/>
                <w:szCs w:val="21"/>
              </w:rPr>
              <w:t>原为：</w:t>
            </w:r>
          </w:p>
          <w:p w14:paraId="3CDBD4C4" w14:textId="77777777" w:rsidR="00A978C8" w:rsidRDefault="00A978C8" w:rsidP="001413A5">
            <w:pPr>
              <w:jc w:val="left"/>
              <w:rPr>
                <w:rFonts w:asciiTheme="minorEastAsia" w:hAnsiTheme="minorEastAsia"/>
                <w:bCs/>
                <w:szCs w:val="21"/>
              </w:rPr>
            </w:pPr>
            <w:r w:rsidRPr="007336BC">
              <w:rPr>
                <w:rFonts w:asciiTheme="minorEastAsia" w:hAnsiTheme="minorEastAsia" w:hint="eastAsia"/>
                <w:bCs/>
                <w:szCs w:val="21"/>
              </w:rPr>
              <w:t>每份基金份额具有同等的合法权益。</w:t>
            </w:r>
          </w:p>
          <w:p w14:paraId="587E443C" w14:textId="77777777" w:rsidR="00A978C8" w:rsidRDefault="00A978C8" w:rsidP="001413A5">
            <w:pPr>
              <w:jc w:val="left"/>
              <w:rPr>
                <w:rFonts w:asciiTheme="minorEastAsia" w:hAnsiTheme="minorEastAsia"/>
                <w:bCs/>
                <w:szCs w:val="21"/>
              </w:rPr>
            </w:pPr>
            <w:r>
              <w:rPr>
                <w:rFonts w:asciiTheme="minorEastAsia" w:hAnsiTheme="minorEastAsia" w:hint="eastAsia"/>
                <w:bCs/>
                <w:szCs w:val="21"/>
              </w:rPr>
              <w:t>修改为：</w:t>
            </w:r>
          </w:p>
          <w:p w14:paraId="7F0C9440" w14:textId="77777777" w:rsidR="00A978C8" w:rsidRPr="00970010" w:rsidRDefault="00A978C8" w:rsidP="001413A5">
            <w:pPr>
              <w:jc w:val="left"/>
              <w:rPr>
                <w:rFonts w:asciiTheme="minorEastAsia" w:hAnsiTheme="minorEastAsia"/>
                <w:bCs/>
                <w:szCs w:val="21"/>
              </w:rPr>
            </w:pPr>
            <w:r w:rsidRPr="007336BC">
              <w:rPr>
                <w:rFonts w:asciiTheme="minorEastAsia" w:hAnsiTheme="minorEastAsia" w:hint="eastAsia"/>
                <w:bCs/>
                <w:szCs w:val="21"/>
              </w:rPr>
              <w:t>同一类别内每份基金份额具有同等的合法权益。</w:t>
            </w:r>
          </w:p>
        </w:tc>
      </w:tr>
      <w:tr w:rsidR="00A978C8" w14:paraId="55E98574" w14:textId="77777777" w:rsidTr="001413A5">
        <w:trPr>
          <w:trHeight w:val="4056"/>
          <w:jc w:val="center"/>
        </w:trPr>
        <w:tc>
          <w:tcPr>
            <w:tcW w:w="2010" w:type="dxa"/>
            <w:tcBorders>
              <w:top w:val="single" w:sz="4" w:space="0" w:color="auto"/>
              <w:left w:val="single" w:sz="4" w:space="0" w:color="auto"/>
              <w:right w:val="single" w:sz="4" w:space="0" w:color="auto"/>
            </w:tcBorders>
          </w:tcPr>
          <w:p w14:paraId="4104185B" w14:textId="77777777" w:rsidR="00A978C8" w:rsidRPr="00970010" w:rsidRDefault="00A978C8" w:rsidP="001413A5">
            <w:pPr>
              <w:jc w:val="left"/>
              <w:rPr>
                <w:rFonts w:asciiTheme="minorEastAsia" w:hAnsiTheme="minorEastAsia"/>
                <w:bCs/>
                <w:szCs w:val="21"/>
              </w:rPr>
            </w:pPr>
            <w:r w:rsidRPr="007336BC">
              <w:rPr>
                <w:rFonts w:asciiTheme="minorEastAsia" w:hAnsiTheme="minorEastAsia" w:hint="eastAsia"/>
                <w:bCs/>
                <w:szCs w:val="21"/>
              </w:rPr>
              <w:t>第七部分  基金份额持有人大会</w:t>
            </w:r>
          </w:p>
        </w:tc>
        <w:tc>
          <w:tcPr>
            <w:tcW w:w="6490" w:type="dxa"/>
            <w:tcBorders>
              <w:top w:val="single" w:sz="4" w:space="0" w:color="auto"/>
              <w:left w:val="single" w:sz="4" w:space="0" w:color="auto"/>
              <w:right w:val="single" w:sz="4" w:space="0" w:color="auto"/>
            </w:tcBorders>
          </w:tcPr>
          <w:p w14:paraId="552734F9" w14:textId="77777777" w:rsidR="00A978C8" w:rsidRDefault="00A978C8" w:rsidP="001413A5">
            <w:pPr>
              <w:jc w:val="left"/>
              <w:rPr>
                <w:rFonts w:asciiTheme="minorEastAsia" w:hAnsiTheme="minorEastAsia"/>
                <w:bCs/>
                <w:szCs w:val="21"/>
              </w:rPr>
            </w:pPr>
            <w:r>
              <w:rPr>
                <w:rFonts w:asciiTheme="minorEastAsia" w:hAnsiTheme="minorEastAsia" w:hint="eastAsia"/>
                <w:bCs/>
                <w:szCs w:val="21"/>
              </w:rPr>
              <w:t>一、召开事由</w:t>
            </w:r>
          </w:p>
          <w:p w14:paraId="5C280D19" w14:textId="77777777" w:rsidR="00A978C8" w:rsidRDefault="00A978C8" w:rsidP="001413A5">
            <w:pPr>
              <w:jc w:val="left"/>
              <w:rPr>
                <w:rFonts w:asciiTheme="minorEastAsia" w:hAnsiTheme="minorEastAsia"/>
                <w:bCs/>
                <w:szCs w:val="21"/>
              </w:rPr>
            </w:pPr>
            <w:r>
              <w:rPr>
                <w:rFonts w:asciiTheme="minorEastAsia" w:hAnsiTheme="minorEastAsia" w:hint="eastAsia"/>
                <w:bCs/>
                <w:szCs w:val="21"/>
              </w:rPr>
              <w:t>原为：</w:t>
            </w:r>
          </w:p>
          <w:p w14:paraId="7B09DD6B" w14:textId="0990EA7A" w:rsidR="00A978C8" w:rsidRPr="00E14448" w:rsidRDefault="00A978C8" w:rsidP="00E14448">
            <w:pPr>
              <w:pStyle w:val="a3"/>
              <w:numPr>
                <w:ilvl w:val="0"/>
                <w:numId w:val="1"/>
              </w:numPr>
              <w:ind w:firstLineChars="0"/>
              <w:jc w:val="left"/>
              <w:rPr>
                <w:rFonts w:asciiTheme="minorEastAsia" w:hAnsiTheme="minorEastAsia"/>
                <w:bCs/>
                <w:szCs w:val="21"/>
              </w:rPr>
            </w:pPr>
            <w:r w:rsidRPr="00E14448">
              <w:rPr>
                <w:rFonts w:asciiTheme="minorEastAsia" w:hAnsiTheme="minorEastAsia" w:hint="eastAsia"/>
                <w:bCs/>
                <w:szCs w:val="21"/>
              </w:rPr>
              <w:t>当出现或需要决定下列事由之一的，应当召开基金份额持有人大会：</w:t>
            </w:r>
          </w:p>
          <w:p w14:paraId="48BE7DD1" w14:textId="43B180E3" w:rsidR="00A978C8" w:rsidRDefault="00A978C8">
            <w:pPr>
              <w:jc w:val="left"/>
              <w:rPr>
                <w:rFonts w:asciiTheme="minorEastAsia" w:hAnsiTheme="minorEastAsia"/>
                <w:bCs/>
                <w:szCs w:val="21"/>
              </w:rPr>
            </w:pPr>
            <w:r>
              <w:rPr>
                <w:rFonts w:asciiTheme="minorEastAsia" w:hAnsiTheme="minorEastAsia"/>
                <w:bCs/>
                <w:szCs w:val="21"/>
              </w:rPr>
              <w:t>……</w:t>
            </w:r>
          </w:p>
          <w:p w14:paraId="0BAA61E7" w14:textId="7AF94D57" w:rsidR="00A978C8" w:rsidRPr="00E14448" w:rsidRDefault="00A978C8">
            <w:pPr>
              <w:jc w:val="left"/>
              <w:rPr>
                <w:rFonts w:asciiTheme="minorEastAsia" w:hAnsiTheme="minorEastAsia"/>
                <w:bCs/>
                <w:szCs w:val="21"/>
              </w:rPr>
            </w:pPr>
            <w:r w:rsidRPr="00A978C8">
              <w:rPr>
                <w:rFonts w:asciiTheme="minorEastAsia" w:hAnsiTheme="minorEastAsia" w:hint="eastAsia"/>
                <w:bCs/>
                <w:szCs w:val="21"/>
              </w:rPr>
              <w:t>（5）提高基金管理人、基金托管人的报酬标准，但法律法规要求提高该等报酬标准的除外；</w:t>
            </w:r>
            <w:r w:rsidRPr="00A978C8">
              <w:rPr>
                <w:rFonts w:asciiTheme="minorEastAsia" w:hAnsiTheme="minorEastAsia"/>
                <w:bCs/>
                <w:szCs w:val="21"/>
              </w:rPr>
              <w:cr/>
            </w:r>
            <w:r>
              <w:rPr>
                <w:rFonts w:asciiTheme="minorEastAsia" w:hAnsiTheme="minorEastAsia"/>
                <w:bCs/>
                <w:szCs w:val="21"/>
              </w:rPr>
              <w:t>……</w:t>
            </w:r>
          </w:p>
          <w:p w14:paraId="078B4D5B" w14:textId="77777777" w:rsidR="00A978C8" w:rsidRDefault="00A978C8" w:rsidP="001413A5">
            <w:pPr>
              <w:jc w:val="left"/>
              <w:rPr>
                <w:rFonts w:asciiTheme="minorEastAsia" w:hAnsiTheme="minorEastAsia"/>
                <w:bCs/>
                <w:szCs w:val="21"/>
              </w:rPr>
            </w:pPr>
            <w:r w:rsidRPr="005D02D2">
              <w:rPr>
                <w:rFonts w:asciiTheme="minorEastAsia" w:hAnsiTheme="minorEastAsia" w:hint="eastAsia"/>
                <w:bCs/>
                <w:szCs w:val="21"/>
              </w:rPr>
              <w:t>2、</w:t>
            </w:r>
            <w:r w:rsidRPr="003C0E78">
              <w:rPr>
                <w:rFonts w:asciiTheme="minorEastAsia" w:hAnsiTheme="minorEastAsia" w:hint="eastAsia"/>
                <w:bCs/>
                <w:szCs w:val="21"/>
              </w:rPr>
              <w:t>以下情况可由基金管理人和基金托管人协商后修改，不需召开基金份额持有人大会</w:t>
            </w:r>
            <w:r>
              <w:rPr>
                <w:rFonts w:asciiTheme="minorEastAsia" w:hAnsiTheme="minorEastAsia" w:hint="eastAsia"/>
                <w:bCs/>
                <w:szCs w:val="21"/>
              </w:rPr>
              <w:t>:</w:t>
            </w:r>
          </w:p>
          <w:p w14:paraId="0623444D" w14:textId="77777777" w:rsidR="00A978C8" w:rsidRDefault="00A978C8" w:rsidP="001413A5">
            <w:pPr>
              <w:jc w:val="left"/>
              <w:rPr>
                <w:rFonts w:asciiTheme="minorEastAsia" w:hAnsiTheme="minorEastAsia"/>
                <w:bCs/>
                <w:szCs w:val="21"/>
              </w:rPr>
            </w:pPr>
            <w:r w:rsidRPr="003C0E78">
              <w:rPr>
                <w:rFonts w:asciiTheme="minorEastAsia" w:hAnsiTheme="minorEastAsia" w:hint="eastAsia"/>
                <w:bCs/>
                <w:szCs w:val="21"/>
              </w:rPr>
              <w:t>（1）调低基金管理费、基金托管费；</w:t>
            </w:r>
          </w:p>
          <w:p w14:paraId="11FFDFD8" w14:textId="77777777" w:rsidR="00A978C8" w:rsidRDefault="00A978C8" w:rsidP="001413A5">
            <w:pPr>
              <w:jc w:val="left"/>
              <w:rPr>
                <w:rFonts w:asciiTheme="minorEastAsia" w:hAnsiTheme="minorEastAsia"/>
                <w:bCs/>
                <w:szCs w:val="21"/>
              </w:rPr>
            </w:pPr>
            <w:r>
              <w:rPr>
                <w:rFonts w:asciiTheme="minorEastAsia" w:hAnsiTheme="minorEastAsia"/>
                <w:bCs/>
                <w:szCs w:val="21"/>
              </w:rPr>
              <w:t>……</w:t>
            </w:r>
          </w:p>
          <w:p w14:paraId="203B18D8" w14:textId="77777777" w:rsidR="00A978C8" w:rsidRDefault="00A978C8" w:rsidP="001413A5">
            <w:pPr>
              <w:jc w:val="left"/>
              <w:rPr>
                <w:rFonts w:asciiTheme="minorEastAsia" w:hAnsiTheme="minorEastAsia"/>
                <w:bCs/>
                <w:szCs w:val="21"/>
              </w:rPr>
            </w:pPr>
            <w:r>
              <w:rPr>
                <w:rFonts w:asciiTheme="minorEastAsia" w:hAnsiTheme="minorEastAsia" w:hint="eastAsia"/>
                <w:bCs/>
                <w:szCs w:val="21"/>
              </w:rPr>
              <w:t>修改为：</w:t>
            </w:r>
          </w:p>
          <w:p w14:paraId="6751E82E" w14:textId="4D0C47AA" w:rsidR="00012E00" w:rsidRPr="00E14448" w:rsidRDefault="00012E00" w:rsidP="00E14448">
            <w:pPr>
              <w:pStyle w:val="a3"/>
              <w:numPr>
                <w:ilvl w:val="0"/>
                <w:numId w:val="2"/>
              </w:numPr>
              <w:ind w:firstLineChars="0"/>
              <w:jc w:val="left"/>
              <w:rPr>
                <w:rFonts w:asciiTheme="minorEastAsia" w:hAnsiTheme="minorEastAsia"/>
                <w:bCs/>
                <w:szCs w:val="21"/>
              </w:rPr>
            </w:pPr>
            <w:r w:rsidRPr="00E14448">
              <w:rPr>
                <w:rFonts w:asciiTheme="minorEastAsia" w:hAnsiTheme="minorEastAsia" w:hint="eastAsia"/>
                <w:bCs/>
                <w:szCs w:val="21"/>
              </w:rPr>
              <w:t>当出现或需要决定下列事由之一的，应当召开基金份额持有人大会：</w:t>
            </w:r>
          </w:p>
          <w:p w14:paraId="7DD618FD" w14:textId="664BD494" w:rsidR="00012E00" w:rsidRDefault="00012E00">
            <w:pPr>
              <w:jc w:val="left"/>
              <w:rPr>
                <w:rFonts w:asciiTheme="minorEastAsia" w:hAnsiTheme="minorEastAsia"/>
                <w:bCs/>
                <w:szCs w:val="21"/>
              </w:rPr>
            </w:pPr>
            <w:r>
              <w:rPr>
                <w:rFonts w:asciiTheme="minorEastAsia" w:hAnsiTheme="minorEastAsia"/>
                <w:bCs/>
                <w:szCs w:val="21"/>
              </w:rPr>
              <w:t>……</w:t>
            </w:r>
          </w:p>
          <w:p w14:paraId="06270CE2" w14:textId="33242E33" w:rsidR="00012E00" w:rsidRDefault="00012E00">
            <w:pPr>
              <w:jc w:val="left"/>
              <w:rPr>
                <w:rFonts w:asciiTheme="minorEastAsia" w:hAnsiTheme="minorEastAsia"/>
                <w:bCs/>
                <w:szCs w:val="21"/>
              </w:rPr>
            </w:pPr>
            <w:r w:rsidRPr="00012E00">
              <w:rPr>
                <w:rFonts w:asciiTheme="minorEastAsia" w:hAnsiTheme="minorEastAsia" w:hint="eastAsia"/>
                <w:bCs/>
                <w:szCs w:val="21"/>
              </w:rPr>
              <w:lastRenderedPageBreak/>
              <w:t>（5）提高基金管理人、基金托管人的报酬标准或C类基金份额的销售服务费率，但法律法规要求提高该等报酬标准或C类基金份额销售服务费率的除外；</w:t>
            </w:r>
          </w:p>
          <w:p w14:paraId="0E0D29BB" w14:textId="23207907" w:rsidR="00012E00" w:rsidRPr="00E14448" w:rsidRDefault="00012E00">
            <w:pPr>
              <w:jc w:val="left"/>
              <w:rPr>
                <w:rFonts w:asciiTheme="minorEastAsia" w:hAnsiTheme="minorEastAsia"/>
                <w:bCs/>
                <w:szCs w:val="21"/>
              </w:rPr>
            </w:pPr>
            <w:r>
              <w:rPr>
                <w:rFonts w:asciiTheme="minorEastAsia" w:hAnsiTheme="minorEastAsia"/>
                <w:bCs/>
                <w:szCs w:val="21"/>
              </w:rPr>
              <w:t>……</w:t>
            </w:r>
          </w:p>
          <w:p w14:paraId="1634D2DD" w14:textId="77777777" w:rsidR="00A978C8" w:rsidRDefault="00A978C8" w:rsidP="001413A5">
            <w:pPr>
              <w:jc w:val="left"/>
              <w:rPr>
                <w:rFonts w:asciiTheme="minorEastAsia" w:hAnsiTheme="minorEastAsia"/>
                <w:bCs/>
                <w:szCs w:val="21"/>
              </w:rPr>
            </w:pPr>
            <w:r w:rsidRPr="005D02D2">
              <w:rPr>
                <w:rFonts w:asciiTheme="minorEastAsia" w:hAnsiTheme="minorEastAsia" w:hint="eastAsia"/>
                <w:bCs/>
                <w:szCs w:val="21"/>
              </w:rPr>
              <w:t>2、以下情况可由基金管理人和基金托管人协商后修改，不需召开基金份额持有人大会：</w:t>
            </w:r>
          </w:p>
          <w:p w14:paraId="038A2B33" w14:textId="77777777" w:rsidR="00A978C8" w:rsidRDefault="00A978C8" w:rsidP="001413A5">
            <w:pPr>
              <w:jc w:val="left"/>
              <w:rPr>
                <w:rFonts w:asciiTheme="minorEastAsia" w:hAnsiTheme="minorEastAsia"/>
                <w:bCs/>
                <w:szCs w:val="21"/>
              </w:rPr>
            </w:pPr>
            <w:r w:rsidRPr="003C0E78">
              <w:rPr>
                <w:rFonts w:asciiTheme="minorEastAsia" w:hAnsiTheme="minorEastAsia" w:hint="eastAsia"/>
                <w:bCs/>
                <w:szCs w:val="21"/>
              </w:rPr>
              <w:t>（1）调低基金管理费、基金托管费、C类基金份额的销售服务费率；</w:t>
            </w:r>
          </w:p>
          <w:p w14:paraId="66A7FEDE" w14:textId="77777777" w:rsidR="00A978C8" w:rsidRPr="00970010" w:rsidRDefault="00A978C8" w:rsidP="001413A5">
            <w:pPr>
              <w:jc w:val="left"/>
              <w:rPr>
                <w:rFonts w:asciiTheme="minorEastAsia" w:hAnsiTheme="minorEastAsia"/>
                <w:bCs/>
                <w:szCs w:val="21"/>
              </w:rPr>
            </w:pPr>
            <w:r>
              <w:rPr>
                <w:rFonts w:asciiTheme="minorEastAsia" w:hAnsiTheme="minorEastAsia"/>
                <w:bCs/>
                <w:szCs w:val="21"/>
              </w:rPr>
              <w:t>……</w:t>
            </w:r>
          </w:p>
        </w:tc>
      </w:tr>
      <w:tr w:rsidR="00A978C8" w14:paraId="59A2EAAF" w14:textId="77777777" w:rsidTr="001413A5">
        <w:trPr>
          <w:jc w:val="center"/>
        </w:trPr>
        <w:tc>
          <w:tcPr>
            <w:tcW w:w="2010" w:type="dxa"/>
            <w:tcBorders>
              <w:top w:val="single" w:sz="4" w:space="0" w:color="auto"/>
              <w:left w:val="single" w:sz="4" w:space="0" w:color="auto"/>
              <w:bottom w:val="single" w:sz="4" w:space="0" w:color="auto"/>
              <w:right w:val="single" w:sz="4" w:space="0" w:color="auto"/>
            </w:tcBorders>
          </w:tcPr>
          <w:p w14:paraId="7AB1A82D" w14:textId="77777777" w:rsidR="00A978C8" w:rsidRPr="00970010" w:rsidRDefault="00A978C8" w:rsidP="001413A5">
            <w:pPr>
              <w:jc w:val="left"/>
              <w:rPr>
                <w:rFonts w:asciiTheme="minorEastAsia" w:hAnsiTheme="minorEastAsia"/>
                <w:bCs/>
                <w:szCs w:val="21"/>
              </w:rPr>
            </w:pPr>
            <w:r w:rsidRPr="00970010">
              <w:rPr>
                <w:rFonts w:asciiTheme="minorEastAsia" w:hAnsiTheme="minorEastAsia" w:hint="eastAsia"/>
                <w:bCs/>
                <w:szCs w:val="21"/>
              </w:rPr>
              <w:lastRenderedPageBreak/>
              <w:t>第十</w:t>
            </w:r>
            <w:r>
              <w:rPr>
                <w:rFonts w:asciiTheme="minorEastAsia" w:hAnsiTheme="minorEastAsia" w:hint="eastAsia"/>
                <w:bCs/>
                <w:szCs w:val="21"/>
              </w:rPr>
              <w:t>四</w:t>
            </w:r>
            <w:r w:rsidRPr="00970010">
              <w:rPr>
                <w:rFonts w:asciiTheme="minorEastAsia" w:hAnsiTheme="minorEastAsia" w:hint="eastAsia"/>
                <w:bCs/>
                <w:szCs w:val="21"/>
              </w:rPr>
              <w:t>部分 基金的费用与税收</w:t>
            </w:r>
          </w:p>
        </w:tc>
        <w:tc>
          <w:tcPr>
            <w:tcW w:w="6490" w:type="dxa"/>
            <w:tcBorders>
              <w:top w:val="single" w:sz="4" w:space="0" w:color="auto"/>
              <w:left w:val="single" w:sz="4" w:space="0" w:color="auto"/>
              <w:bottom w:val="single" w:sz="4" w:space="0" w:color="auto"/>
              <w:right w:val="single" w:sz="4" w:space="0" w:color="auto"/>
            </w:tcBorders>
          </w:tcPr>
          <w:p w14:paraId="0C8DBBEA" w14:textId="77777777" w:rsidR="00A978C8" w:rsidRDefault="00A978C8" w:rsidP="001413A5">
            <w:pPr>
              <w:jc w:val="left"/>
              <w:rPr>
                <w:rFonts w:asciiTheme="minorEastAsia" w:hAnsiTheme="minorEastAsia"/>
                <w:bCs/>
                <w:szCs w:val="21"/>
              </w:rPr>
            </w:pPr>
            <w:r>
              <w:rPr>
                <w:rFonts w:asciiTheme="minorEastAsia" w:hAnsiTheme="minorEastAsia" w:hint="eastAsia"/>
                <w:bCs/>
                <w:szCs w:val="21"/>
              </w:rPr>
              <w:t>二、</w:t>
            </w:r>
            <w:r w:rsidRPr="00546A27">
              <w:rPr>
                <w:rFonts w:asciiTheme="minorEastAsia" w:hAnsiTheme="minorEastAsia" w:hint="eastAsia"/>
                <w:bCs/>
                <w:szCs w:val="21"/>
              </w:rPr>
              <w:t>基金费用计提方法、计提标准和支付方式</w:t>
            </w:r>
          </w:p>
          <w:p w14:paraId="346EB356" w14:textId="77777777" w:rsidR="00A978C8" w:rsidRDefault="00A978C8" w:rsidP="001413A5">
            <w:pPr>
              <w:jc w:val="left"/>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新增</w:t>
            </w:r>
            <w:r>
              <w:rPr>
                <w:rFonts w:asciiTheme="minorEastAsia" w:hAnsiTheme="minorEastAsia"/>
                <w:bCs/>
                <w:szCs w:val="21"/>
              </w:rPr>
              <w:t>）</w:t>
            </w:r>
          </w:p>
          <w:p w14:paraId="15E2ADFB" w14:textId="77777777" w:rsidR="00A978C8" w:rsidRDefault="00A978C8" w:rsidP="001413A5">
            <w:pPr>
              <w:jc w:val="left"/>
              <w:rPr>
                <w:rFonts w:asciiTheme="minorEastAsia" w:hAnsiTheme="minorEastAsia"/>
                <w:bCs/>
                <w:szCs w:val="21"/>
              </w:rPr>
            </w:pPr>
            <w:r w:rsidRPr="003C0E78">
              <w:rPr>
                <w:rFonts w:asciiTheme="minorEastAsia" w:hAnsiTheme="minorEastAsia" w:hint="eastAsia"/>
                <w:bCs/>
                <w:szCs w:val="21"/>
              </w:rPr>
              <w:t>3、销售服务费</w:t>
            </w:r>
          </w:p>
          <w:p w14:paraId="34393174" w14:textId="77777777" w:rsidR="00A978C8" w:rsidRPr="003C0E78" w:rsidRDefault="00A978C8" w:rsidP="001413A5">
            <w:pPr>
              <w:jc w:val="left"/>
              <w:rPr>
                <w:rFonts w:asciiTheme="minorEastAsia" w:hAnsiTheme="minorEastAsia"/>
                <w:bCs/>
                <w:szCs w:val="21"/>
              </w:rPr>
            </w:pPr>
            <w:r w:rsidRPr="003C0E78">
              <w:rPr>
                <w:rFonts w:asciiTheme="minorEastAsia" w:hAnsiTheme="minorEastAsia" w:hint="eastAsia"/>
                <w:bCs/>
                <w:szCs w:val="21"/>
              </w:rPr>
              <w:t>本基金A类基金份额不收取基金销售服务费，C类基金份额的基金销售服务费年费率为0.4%。</w:t>
            </w:r>
          </w:p>
          <w:p w14:paraId="112AFC9F" w14:textId="77777777" w:rsidR="00A978C8" w:rsidRPr="003C0E78" w:rsidRDefault="00A978C8" w:rsidP="001413A5">
            <w:pPr>
              <w:jc w:val="left"/>
              <w:rPr>
                <w:rFonts w:asciiTheme="minorEastAsia" w:hAnsiTheme="minorEastAsia"/>
                <w:bCs/>
                <w:szCs w:val="21"/>
              </w:rPr>
            </w:pPr>
            <w:r w:rsidRPr="003C0E78">
              <w:rPr>
                <w:rFonts w:asciiTheme="minorEastAsia" w:hAnsiTheme="minorEastAsia" w:hint="eastAsia"/>
                <w:bCs/>
                <w:szCs w:val="21"/>
              </w:rPr>
              <w:t>本</w:t>
            </w:r>
            <w:proofErr w:type="gramStart"/>
            <w:r w:rsidRPr="003C0E78">
              <w:rPr>
                <w:rFonts w:asciiTheme="minorEastAsia" w:hAnsiTheme="minorEastAsia" w:hint="eastAsia"/>
                <w:bCs/>
                <w:szCs w:val="21"/>
              </w:rPr>
              <w:t>基金基金</w:t>
            </w:r>
            <w:proofErr w:type="gramEnd"/>
            <w:r w:rsidRPr="003C0E78">
              <w:rPr>
                <w:rFonts w:asciiTheme="minorEastAsia" w:hAnsiTheme="minorEastAsia" w:hint="eastAsia"/>
                <w:bCs/>
                <w:szCs w:val="21"/>
              </w:rPr>
              <w:t>销售服务费按前一日C类基金资产净值的0.4%年费率计提。</w:t>
            </w:r>
          </w:p>
          <w:p w14:paraId="392A0C32" w14:textId="77777777" w:rsidR="00A978C8" w:rsidRPr="003C0E78" w:rsidRDefault="00A978C8" w:rsidP="001413A5">
            <w:pPr>
              <w:jc w:val="left"/>
              <w:rPr>
                <w:rFonts w:asciiTheme="minorEastAsia" w:hAnsiTheme="minorEastAsia"/>
                <w:bCs/>
                <w:szCs w:val="21"/>
              </w:rPr>
            </w:pPr>
            <w:r w:rsidRPr="003C0E78">
              <w:rPr>
                <w:rFonts w:asciiTheme="minorEastAsia" w:hAnsiTheme="minorEastAsia" w:hint="eastAsia"/>
                <w:bCs/>
                <w:szCs w:val="21"/>
              </w:rPr>
              <w:t xml:space="preserve">计算方法如下： </w:t>
            </w:r>
          </w:p>
          <w:p w14:paraId="1D22A8FE" w14:textId="77777777" w:rsidR="00A978C8" w:rsidRPr="003C0E78" w:rsidRDefault="00A978C8" w:rsidP="001413A5">
            <w:pPr>
              <w:jc w:val="left"/>
              <w:rPr>
                <w:rFonts w:asciiTheme="minorEastAsia" w:hAnsiTheme="minorEastAsia"/>
                <w:bCs/>
                <w:szCs w:val="21"/>
              </w:rPr>
            </w:pPr>
            <w:r w:rsidRPr="003C0E78">
              <w:rPr>
                <w:rFonts w:asciiTheme="minorEastAsia" w:hAnsiTheme="minorEastAsia" w:hint="eastAsia"/>
                <w:bCs/>
                <w:szCs w:val="21"/>
              </w:rPr>
              <w:t xml:space="preserve">H＝E×0.4%÷当年天数 </w:t>
            </w:r>
          </w:p>
          <w:p w14:paraId="55B9CF0C" w14:textId="77777777" w:rsidR="00A978C8" w:rsidRPr="003C0E78" w:rsidRDefault="00A978C8" w:rsidP="001413A5">
            <w:pPr>
              <w:jc w:val="left"/>
              <w:rPr>
                <w:rFonts w:asciiTheme="minorEastAsia" w:hAnsiTheme="minorEastAsia"/>
                <w:bCs/>
                <w:szCs w:val="21"/>
              </w:rPr>
            </w:pPr>
            <w:r w:rsidRPr="003C0E78">
              <w:rPr>
                <w:rFonts w:asciiTheme="minorEastAsia" w:hAnsiTheme="minorEastAsia" w:hint="eastAsia"/>
                <w:bCs/>
                <w:szCs w:val="21"/>
              </w:rPr>
              <w:t>H为C类基金份额每日应计提的基金销售服务费</w:t>
            </w:r>
          </w:p>
          <w:p w14:paraId="5448D0BB" w14:textId="77777777" w:rsidR="00A978C8" w:rsidRPr="003C0E78" w:rsidRDefault="00A978C8" w:rsidP="001413A5">
            <w:pPr>
              <w:jc w:val="left"/>
              <w:rPr>
                <w:rFonts w:asciiTheme="minorEastAsia" w:hAnsiTheme="minorEastAsia"/>
                <w:bCs/>
                <w:szCs w:val="21"/>
              </w:rPr>
            </w:pPr>
            <w:r w:rsidRPr="003C0E78">
              <w:rPr>
                <w:rFonts w:asciiTheme="minorEastAsia" w:hAnsiTheme="minorEastAsia" w:hint="eastAsia"/>
                <w:bCs/>
                <w:szCs w:val="21"/>
              </w:rPr>
              <w:t>E为C类基金份额前一日的基金资产净值</w:t>
            </w:r>
          </w:p>
          <w:p w14:paraId="087C79D1" w14:textId="77777777" w:rsidR="00A978C8" w:rsidRDefault="00A978C8" w:rsidP="001413A5">
            <w:pPr>
              <w:jc w:val="left"/>
              <w:rPr>
                <w:rFonts w:asciiTheme="minorEastAsia" w:hAnsiTheme="minorEastAsia"/>
                <w:bCs/>
                <w:szCs w:val="21"/>
              </w:rPr>
            </w:pPr>
            <w:r w:rsidRPr="003C0E78">
              <w:rPr>
                <w:rFonts w:asciiTheme="minorEastAsia" w:hAnsiTheme="minorEastAsia" w:hint="eastAsia"/>
                <w:bCs/>
                <w:szCs w:val="21"/>
              </w:rPr>
              <w:t>销售服务费每日计算，逐日累计至每月月末，按月支付，由基金管理人向基金托管人发送销售服务费划款指令，基金托管人复核后于次月前2个工作日内从基金财产中一次性支付。若遇法定节假日、公休日等,支付日期顺延。</w:t>
            </w:r>
          </w:p>
          <w:p w14:paraId="2A59FF46" w14:textId="77777777" w:rsidR="00A978C8" w:rsidRPr="00970010" w:rsidRDefault="00A978C8" w:rsidP="001413A5">
            <w:pPr>
              <w:jc w:val="left"/>
              <w:rPr>
                <w:rFonts w:asciiTheme="minorEastAsia" w:hAnsiTheme="minorEastAsia"/>
                <w:bCs/>
                <w:szCs w:val="21"/>
              </w:rPr>
            </w:pPr>
            <w:r w:rsidRPr="003C0E78">
              <w:rPr>
                <w:rFonts w:asciiTheme="minorEastAsia" w:hAnsiTheme="minorEastAsia" w:hint="eastAsia"/>
                <w:bCs/>
                <w:szCs w:val="21"/>
              </w:rPr>
              <w:t>基金销售服务费主要用于本基金持续销售以及基金份额持有人服务等各项费用。</w:t>
            </w:r>
          </w:p>
        </w:tc>
      </w:tr>
      <w:tr w:rsidR="00A978C8" w14:paraId="70BE7C7E" w14:textId="77777777" w:rsidTr="001413A5">
        <w:trPr>
          <w:jc w:val="center"/>
        </w:trPr>
        <w:tc>
          <w:tcPr>
            <w:tcW w:w="2010" w:type="dxa"/>
            <w:tcBorders>
              <w:top w:val="single" w:sz="4" w:space="0" w:color="auto"/>
              <w:left w:val="single" w:sz="4" w:space="0" w:color="auto"/>
              <w:bottom w:val="single" w:sz="4" w:space="0" w:color="auto"/>
              <w:right w:val="single" w:sz="4" w:space="0" w:color="auto"/>
            </w:tcBorders>
          </w:tcPr>
          <w:p w14:paraId="5A1215A3" w14:textId="77777777" w:rsidR="00A978C8" w:rsidRPr="00970010" w:rsidRDefault="00A978C8" w:rsidP="001413A5">
            <w:pPr>
              <w:jc w:val="left"/>
              <w:rPr>
                <w:rFonts w:asciiTheme="minorEastAsia" w:hAnsiTheme="minorEastAsia"/>
                <w:bCs/>
                <w:szCs w:val="21"/>
              </w:rPr>
            </w:pPr>
            <w:r w:rsidRPr="003C0E78">
              <w:rPr>
                <w:rFonts w:asciiTheme="minorEastAsia" w:hAnsiTheme="minorEastAsia" w:hint="eastAsia"/>
                <w:bCs/>
                <w:szCs w:val="21"/>
              </w:rPr>
              <w:t>第十五部分  基金的收益与分配</w:t>
            </w:r>
          </w:p>
        </w:tc>
        <w:tc>
          <w:tcPr>
            <w:tcW w:w="6490" w:type="dxa"/>
            <w:tcBorders>
              <w:top w:val="single" w:sz="4" w:space="0" w:color="auto"/>
              <w:left w:val="single" w:sz="4" w:space="0" w:color="auto"/>
              <w:bottom w:val="single" w:sz="4" w:space="0" w:color="auto"/>
              <w:right w:val="single" w:sz="4" w:space="0" w:color="auto"/>
            </w:tcBorders>
          </w:tcPr>
          <w:p w14:paraId="02D4F4CC" w14:textId="77777777" w:rsidR="00A978C8" w:rsidRDefault="00A978C8" w:rsidP="001413A5">
            <w:pPr>
              <w:jc w:val="left"/>
              <w:rPr>
                <w:rFonts w:asciiTheme="minorEastAsia" w:hAnsiTheme="minorEastAsia"/>
                <w:bCs/>
                <w:szCs w:val="21"/>
              </w:rPr>
            </w:pPr>
            <w:r>
              <w:rPr>
                <w:rFonts w:asciiTheme="minorEastAsia" w:hAnsiTheme="minorEastAsia" w:hint="eastAsia"/>
                <w:bCs/>
                <w:szCs w:val="21"/>
              </w:rPr>
              <w:t>三、</w:t>
            </w:r>
            <w:r w:rsidRPr="00546A27">
              <w:rPr>
                <w:rFonts w:asciiTheme="minorEastAsia" w:hAnsiTheme="minorEastAsia" w:hint="eastAsia"/>
                <w:bCs/>
                <w:szCs w:val="21"/>
              </w:rPr>
              <w:t>基金收益分配原则</w:t>
            </w:r>
          </w:p>
          <w:p w14:paraId="3EBFDCC6" w14:textId="77777777" w:rsidR="00A978C8" w:rsidRDefault="00A978C8" w:rsidP="001413A5">
            <w:pPr>
              <w:jc w:val="left"/>
              <w:rPr>
                <w:rFonts w:asciiTheme="minorEastAsia" w:hAnsiTheme="minorEastAsia"/>
                <w:bCs/>
                <w:szCs w:val="21"/>
              </w:rPr>
            </w:pPr>
            <w:r>
              <w:rPr>
                <w:rFonts w:asciiTheme="minorEastAsia" w:hAnsiTheme="minorEastAsia" w:hint="eastAsia"/>
                <w:bCs/>
                <w:szCs w:val="21"/>
              </w:rPr>
              <w:t>原为：</w:t>
            </w:r>
          </w:p>
          <w:p w14:paraId="61856748" w14:textId="77777777" w:rsidR="00A978C8" w:rsidRDefault="00A978C8" w:rsidP="001413A5">
            <w:pPr>
              <w:jc w:val="left"/>
              <w:rPr>
                <w:rFonts w:asciiTheme="minorEastAsia" w:hAnsiTheme="minorEastAsia"/>
                <w:bCs/>
                <w:szCs w:val="21"/>
              </w:rPr>
            </w:pPr>
            <w:r w:rsidRPr="005C06A4">
              <w:rPr>
                <w:rFonts w:asciiTheme="minorEastAsia" w:hAnsiTheme="minorEastAsia" w:hint="eastAsia"/>
                <w:bCs/>
                <w:szCs w:val="21"/>
              </w:rPr>
              <w:t>1、本基金每一基金份额享有同等分配权；</w:t>
            </w:r>
            <w:r>
              <w:rPr>
                <w:rFonts w:asciiTheme="minorEastAsia" w:hAnsiTheme="minorEastAsia" w:hint="eastAsia"/>
                <w:bCs/>
                <w:szCs w:val="21"/>
              </w:rPr>
              <w:t xml:space="preserve"> </w:t>
            </w:r>
          </w:p>
          <w:p w14:paraId="55D80D59" w14:textId="77777777" w:rsidR="00A978C8" w:rsidRDefault="00A978C8" w:rsidP="001413A5">
            <w:pPr>
              <w:jc w:val="left"/>
              <w:rPr>
                <w:rFonts w:asciiTheme="minorEastAsia" w:hAnsiTheme="minorEastAsia"/>
                <w:bCs/>
                <w:szCs w:val="21"/>
              </w:rPr>
            </w:pPr>
            <w:r>
              <w:rPr>
                <w:rFonts w:asciiTheme="minorEastAsia" w:hAnsiTheme="minorEastAsia" w:hint="eastAsia"/>
                <w:bCs/>
                <w:szCs w:val="21"/>
              </w:rPr>
              <w:t>修改为：</w:t>
            </w:r>
          </w:p>
          <w:p w14:paraId="5C84E127" w14:textId="77777777" w:rsidR="00A978C8" w:rsidRPr="00970010" w:rsidRDefault="00A978C8" w:rsidP="001413A5">
            <w:pPr>
              <w:jc w:val="left"/>
              <w:rPr>
                <w:rFonts w:asciiTheme="minorEastAsia" w:hAnsiTheme="minorEastAsia"/>
                <w:bCs/>
                <w:szCs w:val="21"/>
              </w:rPr>
            </w:pPr>
            <w:r w:rsidRPr="005C06A4">
              <w:rPr>
                <w:rFonts w:asciiTheme="minorEastAsia" w:hAnsiTheme="minorEastAsia" w:hint="eastAsia"/>
                <w:bCs/>
                <w:szCs w:val="21"/>
              </w:rPr>
              <w:t>1、本基金同一类别内每一基金份额享有同等分配权；</w:t>
            </w:r>
          </w:p>
        </w:tc>
      </w:tr>
    </w:tbl>
    <w:p w14:paraId="08A9E063" w14:textId="77777777" w:rsidR="00FF4F45" w:rsidRPr="00FF4F45" w:rsidRDefault="00FF4F45" w:rsidP="00E14448">
      <w:pPr>
        <w:spacing w:line="360" w:lineRule="auto"/>
        <w:rPr>
          <w:rFonts w:ascii="Times New Roman" w:hAnsi="Times New Roman" w:cs="Times New Roman"/>
          <w:kern w:val="0"/>
          <w:sz w:val="24"/>
        </w:rPr>
      </w:pPr>
    </w:p>
    <w:p w14:paraId="7811F56D" w14:textId="363377EC" w:rsidR="00FF4F45" w:rsidRPr="00FF4F45" w:rsidRDefault="00FF4F45" w:rsidP="00FF4F45">
      <w:pPr>
        <w:spacing w:line="360" w:lineRule="auto"/>
        <w:ind w:firstLineChars="200" w:firstLine="480"/>
        <w:rPr>
          <w:rFonts w:ascii="Times New Roman" w:hAnsi="Times New Roman" w:cs="Times New Roman"/>
          <w:kern w:val="0"/>
          <w:sz w:val="24"/>
        </w:rPr>
      </w:pPr>
      <w:r w:rsidRPr="00FF4F45">
        <w:rPr>
          <w:rFonts w:ascii="Times New Roman" w:hAnsi="Times New Roman" w:cs="Times New Roman" w:hint="eastAsia"/>
          <w:kern w:val="0"/>
          <w:sz w:val="24"/>
        </w:rPr>
        <w:t>二、根据本基金新增</w:t>
      </w:r>
      <w:r>
        <w:rPr>
          <w:rFonts w:ascii="Times New Roman" w:hAnsi="Times New Roman" w:cs="Times New Roman" w:hint="eastAsia"/>
          <w:kern w:val="0"/>
          <w:sz w:val="24"/>
        </w:rPr>
        <w:t>C</w:t>
      </w:r>
      <w:r>
        <w:rPr>
          <w:rFonts w:ascii="Times New Roman" w:hAnsi="Times New Roman" w:cs="Times New Roman"/>
          <w:kern w:val="0"/>
          <w:sz w:val="24"/>
        </w:rPr>
        <w:t>类</w:t>
      </w:r>
      <w:r w:rsidRPr="00FF4F45">
        <w:rPr>
          <w:rFonts w:ascii="Times New Roman" w:hAnsi="Times New Roman" w:cs="Times New Roman" w:hint="eastAsia"/>
          <w:kern w:val="0"/>
          <w:sz w:val="24"/>
        </w:rPr>
        <w:t>基金份额需要而对《基金合同》</w:t>
      </w:r>
      <w:proofErr w:type="gramStart"/>
      <w:r w:rsidRPr="00FF4F45">
        <w:rPr>
          <w:rFonts w:ascii="Times New Roman" w:hAnsi="Times New Roman" w:cs="Times New Roman" w:hint="eastAsia"/>
          <w:kern w:val="0"/>
          <w:sz w:val="24"/>
        </w:rPr>
        <w:t>作出</w:t>
      </w:r>
      <w:proofErr w:type="gramEnd"/>
      <w:r w:rsidRPr="00FF4F45">
        <w:rPr>
          <w:rFonts w:ascii="Times New Roman" w:hAnsi="Times New Roman" w:cs="Times New Roman" w:hint="eastAsia"/>
          <w:kern w:val="0"/>
          <w:sz w:val="24"/>
        </w:rPr>
        <w:t>的其他必要修改。</w:t>
      </w:r>
    </w:p>
    <w:p w14:paraId="64015107" w14:textId="77777777" w:rsidR="00FF4F45" w:rsidRPr="00FF4F45" w:rsidRDefault="00FF4F45" w:rsidP="00FF4F45">
      <w:pPr>
        <w:spacing w:line="360" w:lineRule="auto"/>
        <w:ind w:firstLineChars="200" w:firstLine="480"/>
        <w:rPr>
          <w:rFonts w:ascii="Times New Roman" w:hAnsi="Times New Roman" w:cs="Times New Roman"/>
          <w:kern w:val="0"/>
          <w:sz w:val="24"/>
        </w:rPr>
      </w:pPr>
    </w:p>
    <w:p w14:paraId="218E7241" w14:textId="77777777" w:rsidR="00FF4F45" w:rsidRPr="00FF4F45" w:rsidRDefault="00FF4F45" w:rsidP="00FF4F45">
      <w:pPr>
        <w:spacing w:line="360" w:lineRule="auto"/>
        <w:ind w:firstLineChars="200" w:firstLine="480"/>
        <w:rPr>
          <w:rFonts w:ascii="Times New Roman" w:hAnsi="Times New Roman" w:cs="Times New Roman"/>
          <w:kern w:val="0"/>
          <w:sz w:val="24"/>
        </w:rPr>
      </w:pPr>
      <w:r w:rsidRPr="00FF4F45">
        <w:rPr>
          <w:rFonts w:ascii="Times New Roman" w:hAnsi="Times New Roman" w:cs="Times New Roman" w:hint="eastAsia"/>
          <w:kern w:val="0"/>
          <w:sz w:val="24"/>
        </w:rPr>
        <w:t>三、《汇添富上证综合指数证券投资基金更新招募说明书》修订内容要点：</w:t>
      </w:r>
    </w:p>
    <w:p w14:paraId="70C1F2FD" w14:textId="77777777" w:rsidR="00FF4F45" w:rsidRPr="00FF4F45" w:rsidRDefault="00FF4F45" w:rsidP="00FF4F45">
      <w:pPr>
        <w:spacing w:line="360" w:lineRule="auto"/>
        <w:ind w:firstLineChars="200" w:firstLine="480"/>
        <w:rPr>
          <w:rFonts w:ascii="Times New Roman" w:hAnsi="Times New Roman" w:cs="Times New Roman"/>
          <w:kern w:val="0"/>
          <w:sz w:val="24"/>
        </w:rPr>
      </w:pPr>
      <w:r w:rsidRPr="00FF4F45">
        <w:rPr>
          <w:rFonts w:ascii="Times New Roman" w:hAnsi="Times New Roman" w:cs="Times New Roman" w:hint="eastAsia"/>
          <w:kern w:val="0"/>
          <w:sz w:val="24"/>
        </w:rPr>
        <w:t>除上述修订内容外，同时在本基金招募说明书第八部分“基金的申购与赎回”</w:t>
      </w:r>
      <w:r w:rsidRPr="00FF4F45">
        <w:rPr>
          <w:rFonts w:ascii="Times New Roman" w:hAnsi="Times New Roman" w:cs="Times New Roman" w:hint="eastAsia"/>
          <w:kern w:val="0"/>
          <w:sz w:val="24"/>
        </w:rPr>
        <w:lastRenderedPageBreak/>
        <w:t>第（六）条“申购费用和赎回费用”中新增：</w:t>
      </w:r>
    </w:p>
    <w:p w14:paraId="5B93C9C5" w14:textId="77777777" w:rsidR="00FF4F45" w:rsidRPr="00FF4F45" w:rsidRDefault="00FF4F45" w:rsidP="00FF4F45">
      <w:pPr>
        <w:spacing w:line="360" w:lineRule="auto"/>
        <w:ind w:firstLineChars="200" w:firstLine="480"/>
        <w:rPr>
          <w:rFonts w:ascii="Times New Roman" w:hAnsi="Times New Roman" w:cs="Times New Roman"/>
          <w:kern w:val="0"/>
          <w:sz w:val="24"/>
        </w:rPr>
      </w:pPr>
      <w:r w:rsidRPr="00FF4F45">
        <w:rPr>
          <w:rFonts w:ascii="Times New Roman" w:hAnsi="Times New Roman" w:cs="Times New Roman" w:hint="eastAsia"/>
          <w:kern w:val="0"/>
          <w:sz w:val="24"/>
        </w:rPr>
        <w:t>“</w:t>
      </w:r>
      <w:r w:rsidRPr="00FF4F45">
        <w:rPr>
          <w:rFonts w:ascii="Times New Roman" w:hAnsi="Times New Roman" w:cs="Times New Roman" w:hint="eastAsia"/>
          <w:kern w:val="0"/>
          <w:sz w:val="24"/>
        </w:rPr>
        <w:t>1</w:t>
      </w:r>
      <w:r w:rsidRPr="00FF4F45">
        <w:rPr>
          <w:rFonts w:ascii="Times New Roman" w:hAnsi="Times New Roman" w:cs="Times New Roman" w:hint="eastAsia"/>
          <w:kern w:val="0"/>
          <w:sz w:val="24"/>
        </w:rPr>
        <w:t>、本基金</w:t>
      </w:r>
      <w:r w:rsidRPr="00FF4F45">
        <w:rPr>
          <w:rFonts w:ascii="Times New Roman" w:hAnsi="Times New Roman" w:cs="Times New Roman" w:hint="eastAsia"/>
          <w:kern w:val="0"/>
          <w:sz w:val="24"/>
        </w:rPr>
        <w:t>C</w:t>
      </w:r>
      <w:r w:rsidRPr="00FF4F45">
        <w:rPr>
          <w:rFonts w:ascii="Times New Roman" w:hAnsi="Times New Roman" w:cs="Times New Roman" w:hint="eastAsia"/>
          <w:kern w:val="0"/>
          <w:sz w:val="24"/>
        </w:rPr>
        <w:t>类基金份额不收取申购费，</w:t>
      </w:r>
      <w:r w:rsidRPr="00FF4F45">
        <w:rPr>
          <w:rFonts w:ascii="Times New Roman" w:hAnsi="Times New Roman" w:cs="Times New Roman" w:hint="eastAsia"/>
          <w:kern w:val="0"/>
          <w:sz w:val="24"/>
        </w:rPr>
        <w:t>A</w:t>
      </w:r>
      <w:r w:rsidRPr="00FF4F45">
        <w:rPr>
          <w:rFonts w:ascii="Times New Roman" w:hAnsi="Times New Roman" w:cs="Times New Roman" w:hint="eastAsia"/>
          <w:kern w:val="0"/>
          <w:sz w:val="24"/>
        </w:rPr>
        <w:t>类基金份额的申购费用由申购</w:t>
      </w:r>
      <w:r w:rsidRPr="00FF4F45">
        <w:rPr>
          <w:rFonts w:ascii="Times New Roman" w:hAnsi="Times New Roman" w:cs="Times New Roman" w:hint="eastAsia"/>
          <w:kern w:val="0"/>
          <w:sz w:val="24"/>
        </w:rPr>
        <w:t>A</w:t>
      </w:r>
      <w:r w:rsidRPr="00FF4F45">
        <w:rPr>
          <w:rFonts w:ascii="Times New Roman" w:hAnsi="Times New Roman" w:cs="Times New Roman" w:hint="eastAsia"/>
          <w:kern w:val="0"/>
          <w:sz w:val="24"/>
        </w:rPr>
        <w:t>类基金份额的投资人承担，不列入基金财产，主要用于本基金的市场推广、销售、注册登记等各项费用。赎回费用由基金赎回人承担。</w:t>
      </w:r>
    </w:p>
    <w:p w14:paraId="4FB08021" w14:textId="77777777" w:rsidR="00FF4F45" w:rsidRDefault="00FF4F45" w:rsidP="00FF4F45">
      <w:pPr>
        <w:spacing w:line="360" w:lineRule="auto"/>
        <w:ind w:firstLineChars="200" w:firstLine="480"/>
        <w:rPr>
          <w:rFonts w:ascii="Times New Roman" w:hAnsi="Times New Roman" w:cs="Times New Roman"/>
          <w:kern w:val="0"/>
          <w:sz w:val="24"/>
        </w:rPr>
      </w:pPr>
      <w:r w:rsidRPr="00FF4F45">
        <w:rPr>
          <w:rFonts w:ascii="Times New Roman" w:hAnsi="Times New Roman" w:cs="Times New Roman" w:hint="eastAsia"/>
          <w:kern w:val="0"/>
          <w:sz w:val="24"/>
        </w:rPr>
        <w:t>……</w:t>
      </w:r>
    </w:p>
    <w:p w14:paraId="619DD422" w14:textId="77777777" w:rsidR="00FF4F45" w:rsidRDefault="00FF4F45" w:rsidP="00FF4F45">
      <w:pPr>
        <w:spacing w:line="360" w:lineRule="auto"/>
        <w:ind w:firstLineChars="200" w:firstLine="480"/>
        <w:rPr>
          <w:rFonts w:ascii="Times New Roman" w:hAnsi="Times New Roman" w:cs="Times New Roman"/>
          <w:kern w:val="0"/>
          <w:sz w:val="24"/>
          <w:szCs w:val="24"/>
        </w:rPr>
      </w:pPr>
      <w:r w:rsidRPr="00CE17C1">
        <w:rPr>
          <w:rFonts w:ascii="Times New Roman" w:hAnsi="Times New Roman" w:cs="Times New Roman" w:hint="eastAsia"/>
          <w:kern w:val="0"/>
          <w:sz w:val="24"/>
          <w:szCs w:val="24"/>
        </w:rPr>
        <w:t>4</w:t>
      </w:r>
      <w:r w:rsidRPr="00CE17C1">
        <w:rPr>
          <w:rFonts w:ascii="Times New Roman" w:hAnsi="Times New Roman" w:cs="Times New Roman" w:hint="eastAsia"/>
          <w:kern w:val="0"/>
          <w:sz w:val="24"/>
          <w:szCs w:val="24"/>
        </w:rPr>
        <w:t>、赎回费用</w:t>
      </w:r>
    </w:p>
    <w:p w14:paraId="7EE0132F" w14:textId="77777777" w:rsidR="00FF4F45" w:rsidRPr="00736E54" w:rsidRDefault="00FF4F45" w:rsidP="00FF4F45">
      <w:pPr>
        <w:spacing w:line="360" w:lineRule="auto"/>
        <w:ind w:firstLineChars="200" w:firstLine="480"/>
        <w:rPr>
          <w:rFonts w:ascii="Times New Roman" w:hAnsi="Times New Roman" w:cs="Times New Roman"/>
          <w:kern w:val="0"/>
          <w:sz w:val="24"/>
          <w:szCs w:val="24"/>
        </w:rPr>
      </w:pPr>
      <w:r w:rsidRPr="00CE17C1">
        <w:rPr>
          <w:rFonts w:ascii="Times New Roman" w:hAnsi="Times New Roman" w:cs="Times New Roman" w:hint="eastAsia"/>
          <w:kern w:val="0"/>
          <w:sz w:val="24"/>
          <w:szCs w:val="24"/>
        </w:rPr>
        <w:t>（</w:t>
      </w:r>
      <w:r w:rsidRPr="00CE17C1">
        <w:rPr>
          <w:rFonts w:ascii="Times New Roman" w:hAnsi="Times New Roman" w:cs="Times New Roman" w:hint="eastAsia"/>
          <w:kern w:val="0"/>
          <w:sz w:val="24"/>
          <w:szCs w:val="24"/>
        </w:rPr>
        <w:t>2</w:t>
      </w:r>
      <w:r w:rsidRPr="00CE17C1">
        <w:rPr>
          <w:rFonts w:ascii="Times New Roman" w:hAnsi="Times New Roman" w:cs="Times New Roman" w:hint="eastAsia"/>
          <w:kern w:val="0"/>
          <w:sz w:val="24"/>
          <w:szCs w:val="24"/>
        </w:rPr>
        <w:t>）</w:t>
      </w:r>
      <w:r w:rsidRPr="00CE17C1">
        <w:rPr>
          <w:rFonts w:ascii="Times New Roman" w:hAnsi="Times New Roman" w:cs="Times New Roman" w:hint="eastAsia"/>
          <w:kern w:val="0"/>
          <w:sz w:val="24"/>
          <w:szCs w:val="24"/>
        </w:rPr>
        <w:t>C</w:t>
      </w:r>
      <w:r w:rsidRPr="00CE17C1">
        <w:rPr>
          <w:rFonts w:ascii="Times New Roman" w:hAnsi="Times New Roman" w:cs="Times New Roman" w:hint="eastAsia"/>
          <w:kern w:val="0"/>
          <w:sz w:val="24"/>
          <w:szCs w:val="24"/>
        </w:rPr>
        <w:t>类基金份额赎回费率如下：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2753"/>
      </w:tblGrid>
      <w:tr w:rsidR="00FF4F45" w:rsidRPr="007A1F1A" w14:paraId="3B48E144" w14:textId="77777777" w:rsidTr="001413A5">
        <w:trPr>
          <w:jc w:val="center"/>
        </w:trPr>
        <w:tc>
          <w:tcPr>
            <w:tcW w:w="2340" w:type="dxa"/>
            <w:shd w:val="clear" w:color="auto" w:fill="auto"/>
            <w:vAlign w:val="center"/>
          </w:tcPr>
          <w:p w14:paraId="754CF56C" w14:textId="77777777" w:rsidR="00FF4F45" w:rsidRPr="007A1F1A" w:rsidRDefault="00FF4F45" w:rsidP="001413A5">
            <w:pPr>
              <w:spacing w:line="360" w:lineRule="auto"/>
              <w:rPr>
                <w:rFonts w:ascii="Times New Roman" w:hAnsi="Times New Roman" w:cs="Times New Roman"/>
                <w:sz w:val="24"/>
              </w:rPr>
            </w:pPr>
            <w:r w:rsidRPr="00904A57">
              <w:rPr>
                <w:rFonts w:ascii="Times New Roman" w:hAnsi="Times New Roman" w:cs="Times New Roman" w:hint="eastAsia"/>
                <w:sz w:val="24"/>
              </w:rPr>
              <w:t>持有期限（</w:t>
            </w:r>
            <w:r w:rsidRPr="007A1F1A">
              <w:rPr>
                <w:rFonts w:ascii="Times New Roman" w:hAnsi="Times New Roman" w:cs="Times New Roman"/>
                <w:sz w:val="24"/>
              </w:rPr>
              <w:t>N</w:t>
            </w:r>
            <w:r w:rsidRPr="00904A57">
              <w:rPr>
                <w:rFonts w:ascii="Times New Roman" w:hAnsi="Times New Roman" w:cs="Times New Roman" w:hint="eastAsia"/>
                <w:sz w:val="24"/>
              </w:rPr>
              <w:t>）</w:t>
            </w:r>
          </w:p>
        </w:tc>
        <w:tc>
          <w:tcPr>
            <w:tcW w:w="2340" w:type="dxa"/>
            <w:shd w:val="clear" w:color="auto" w:fill="auto"/>
            <w:vAlign w:val="center"/>
          </w:tcPr>
          <w:p w14:paraId="24701A1C" w14:textId="77777777" w:rsidR="00FF4F45" w:rsidRPr="007A1F1A" w:rsidRDefault="00FF4F45" w:rsidP="001413A5">
            <w:pPr>
              <w:spacing w:line="360" w:lineRule="auto"/>
              <w:jc w:val="center"/>
              <w:rPr>
                <w:rFonts w:ascii="Times New Roman" w:hAnsi="Times New Roman" w:cs="Times New Roman"/>
                <w:sz w:val="24"/>
              </w:rPr>
            </w:pPr>
            <w:r w:rsidRPr="00904A57">
              <w:rPr>
                <w:rFonts w:ascii="Times New Roman" w:hAnsi="Times New Roman" w:cs="Times New Roman" w:hint="eastAsia"/>
                <w:sz w:val="24"/>
              </w:rPr>
              <w:t>赎回费率</w:t>
            </w:r>
          </w:p>
        </w:tc>
        <w:tc>
          <w:tcPr>
            <w:tcW w:w="2753" w:type="dxa"/>
            <w:shd w:val="clear" w:color="auto" w:fill="auto"/>
          </w:tcPr>
          <w:p w14:paraId="7BA670F8" w14:textId="77777777" w:rsidR="00FF4F45" w:rsidRPr="007A1F1A" w:rsidRDefault="00FF4F45" w:rsidP="001413A5">
            <w:pPr>
              <w:spacing w:line="360" w:lineRule="auto"/>
              <w:jc w:val="right"/>
              <w:rPr>
                <w:rFonts w:ascii="Times New Roman" w:hAnsi="Times New Roman" w:cs="Times New Roman"/>
                <w:sz w:val="24"/>
              </w:rPr>
            </w:pPr>
            <w:r w:rsidRPr="00904A57">
              <w:rPr>
                <w:rFonts w:ascii="Times New Roman" w:hAnsi="Times New Roman" w:cs="Times New Roman" w:hint="eastAsia"/>
                <w:sz w:val="24"/>
              </w:rPr>
              <w:t>归入基金资产比例</w:t>
            </w:r>
          </w:p>
        </w:tc>
      </w:tr>
      <w:tr w:rsidR="00FF4F45" w:rsidRPr="007A1F1A" w14:paraId="4E9717CD" w14:textId="77777777" w:rsidTr="001413A5">
        <w:trPr>
          <w:jc w:val="center"/>
        </w:trPr>
        <w:tc>
          <w:tcPr>
            <w:tcW w:w="2340" w:type="dxa"/>
            <w:shd w:val="clear" w:color="auto" w:fill="auto"/>
            <w:vAlign w:val="center"/>
          </w:tcPr>
          <w:p w14:paraId="75F6BB40" w14:textId="77777777" w:rsidR="00FF4F45" w:rsidRPr="007A1F1A" w:rsidRDefault="00FF4F45" w:rsidP="001413A5">
            <w:pPr>
              <w:spacing w:line="360" w:lineRule="auto"/>
              <w:rPr>
                <w:rFonts w:ascii="Times New Roman" w:hAnsi="Times New Roman" w:cs="Times New Roman"/>
                <w:sz w:val="24"/>
              </w:rPr>
            </w:pPr>
            <w:r w:rsidRPr="007A1F1A">
              <w:rPr>
                <w:rFonts w:ascii="Times New Roman" w:hAnsi="Times New Roman" w:cs="Times New Roman"/>
                <w:sz w:val="24"/>
              </w:rPr>
              <w:t>N&lt;7</w:t>
            </w:r>
            <w:r w:rsidRPr="00904A57">
              <w:rPr>
                <w:rFonts w:ascii="Times New Roman" w:hAnsi="Times New Roman" w:cs="Times New Roman" w:hint="eastAsia"/>
                <w:sz w:val="24"/>
              </w:rPr>
              <w:t>天</w:t>
            </w:r>
          </w:p>
        </w:tc>
        <w:tc>
          <w:tcPr>
            <w:tcW w:w="2340" w:type="dxa"/>
            <w:shd w:val="clear" w:color="auto" w:fill="auto"/>
            <w:vAlign w:val="center"/>
          </w:tcPr>
          <w:p w14:paraId="157A8661" w14:textId="77777777" w:rsidR="00FF4F45" w:rsidRPr="00904A57" w:rsidRDefault="00FF4F45" w:rsidP="001413A5">
            <w:pPr>
              <w:spacing w:line="360" w:lineRule="auto"/>
              <w:jc w:val="center"/>
              <w:rPr>
                <w:rFonts w:ascii="Times New Roman" w:hAnsi="Times New Roman" w:cs="Times New Roman"/>
                <w:sz w:val="24"/>
              </w:rPr>
            </w:pPr>
            <w:r w:rsidRPr="00904A57">
              <w:rPr>
                <w:rFonts w:ascii="Times New Roman" w:hAnsi="Times New Roman" w:cs="Times New Roman"/>
                <w:sz w:val="24"/>
              </w:rPr>
              <w:t>1.50%</w:t>
            </w:r>
          </w:p>
        </w:tc>
        <w:tc>
          <w:tcPr>
            <w:tcW w:w="2753" w:type="dxa"/>
            <w:shd w:val="clear" w:color="auto" w:fill="auto"/>
          </w:tcPr>
          <w:p w14:paraId="18820218" w14:textId="77777777" w:rsidR="00FF4F45" w:rsidRPr="00904A57" w:rsidRDefault="00FF4F45" w:rsidP="001413A5">
            <w:pPr>
              <w:spacing w:line="360" w:lineRule="auto"/>
              <w:jc w:val="right"/>
              <w:rPr>
                <w:rFonts w:ascii="Times New Roman" w:hAnsi="Times New Roman" w:cs="Times New Roman"/>
                <w:sz w:val="24"/>
              </w:rPr>
            </w:pPr>
            <w:r w:rsidRPr="00904A57">
              <w:rPr>
                <w:rFonts w:ascii="Times New Roman" w:hAnsi="Times New Roman" w:cs="Times New Roman"/>
                <w:sz w:val="24"/>
              </w:rPr>
              <w:t>100%</w:t>
            </w:r>
          </w:p>
        </w:tc>
      </w:tr>
      <w:tr w:rsidR="00FF4F45" w:rsidRPr="007A1F1A" w14:paraId="32042F3C" w14:textId="77777777" w:rsidTr="001413A5">
        <w:trPr>
          <w:jc w:val="center"/>
        </w:trPr>
        <w:tc>
          <w:tcPr>
            <w:tcW w:w="2340" w:type="dxa"/>
            <w:shd w:val="clear" w:color="auto" w:fill="auto"/>
            <w:vAlign w:val="center"/>
          </w:tcPr>
          <w:p w14:paraId="1578FF72" w14:textId="77777777" w:rsidR="00FF4F45" w:rsidRPr="007A1F1A" w:rsidRDefault="00FF4F45" w:rsidP="001413A5">
            <w:pPr>
              <w:spacing w:line="360" w:lineRule="auto"/>
              <w:rPr>
                <w:rFonts w:ascii="Times New Roman" w:hAnsi="Times New Roman" w:cs="Times New Roman"/>
                <w:sz w:val="24"/>
              </w:rPr>
            </w:pPr>
            <w:r w:rsidRPr="00736E54">
              <w:rPr>
                <w:rFonts w:ascii="Times New Roman" w:hAnsi="Times New Roman" w:cs="Times New Roman" w:hint="eastAsia"/>
                <w:sz w:val="24"/>
              </w:rPr>
              <w:t>N</w:t>
            </w:r>
            <w:r w:rsidRPr="00736E54">
              <w:rPr>
                <w:rFonts w:ascii="Times New Roman" w:hAnsi="Times New Roman" w:cs="Times New Roman" w:hint="eastAsia"/>
                <w:sz w:val="24"/>
              </w:rPr>
              <w:t>≥</w:t>
            </w:r>
            <w:r>
              <w:rPr>
                <w:rFonts w:ascii="Times New Roman" w:hAnsi="Times New Roman" w:cs="Times New Roman"/>
                <w:sz w:val="24"/>
              </w:rPr>
              <w:t>7</w:t>
            </w:r>
            <w:r w:rsidRPr="00736E54">
              <w:rPr>
                <w:rFonts w:ascii="Times New Roman" w:hAnsi="Times New Roman" w:cs="Times New Roman" w:hint="eastAsia"/>
                <w:sz w:val="24"/>
              </w:rPr>
              <w:t>天</w:t>
            </w:r>
          </w:p>
        </w:tc>
        <w:tc>
          <w:tcPr>
            <w:tcW w:w="2340" w:type="dxa"/>
            <w:shd w:val="clear" w:color="auto" w:fill="auto"/>
            <w:vAlign w:val="center"/>
          </w:tcPr>
          <w:p w14:paraId="5DEC8870" w14:textId="77777777" w:rsidR="00FF4F45" w:rsidRPr="00904A57" w:rsidRDefault="00FF4F45" w:rsidP="001413A5">
            <w:pPr>
              <w:spacing w:line="360" w:lineRule="auto"/>
              <w:jc w:val="center"/>
              <w:rPr>
                <w:rFonts w:ascii="Times New Roman" w:hAnsi="Times New Roman" w:cs="Times New Roman"/>
                <w:sz w:val="24"/>
              </w:rPr>
            </w:pPr>
            <w:r w:rsidRPr="00904A57">
              <w:rPr>
                <w:rFonts w:ascii="Times New Roman" w:hAnsi="Times New Roman" w:cs="Times New Roman"/>
                <w:sz w:val="24"/>
              </w:rPr>
              <w:t>0</w:t>
            </w:r>
          </w:p>
        </w:tc>
        <w:tc>
          <w:tcPr>
            <w:tcW w:w="2753" w:type="dxa"/>
            <w:shd w:val="clear" w:color="auto" w:fill="auto"/>
          </w:tcPr>
          <w:p w14:paraId="563B0A3A" w14:textId="77777777" w:rsidR="00FF4F45" w:rsidRPr="00904A57" w:rsidRDefault="00FF4F45" w:rsidP="001413A5">
            <w:pPr>
              <w:spacing w:line="360" w:lineRule="auto"/>
              <w:jc w:val="right"/>
              <w:rPr>
                <w:rFonts w:ascii="Times New Roman" w:hAnsi="Times New Roman" w:cs="Times New Roman"/>
                <w:sz w:val="24"/>
              </w:rPr>
            </w:pPr>
            <w:r w:rsidRPr="00904A57">
              <w:rPr>
                <w:rFonts w:ascii="Times New Roman" w:hAnsi="Times New Roman" w:cs="Times New Roman"/>
                <w:sz w:val="24"/>
              </w:rPr>
              <w:t>--</w:t>
            </w:r>
          </w:p>
        </w:tc>
      </w:tr>
    </w:tbl>
    <w:p w14:paraId="5DE66656" w14:textId="6DCAE2DC" w:rsidR="004B05D0" w:rsidRDefault="004B05D0" w:rsidP="00E14448">
      <w:pPr>
        <w:spacing w:line="360" w:lineRule="auto"/>
        <w:ind w:firstLine="420"/>
        <w:rPr>
          <w:rFonts w:ascii="Times New Roman" w:hAnsi="Times New Roman" w:cs="Times New Roman"/>
          <w:kern w:val="0"/>
          <w:sz w:val="24"/>
        </w:rPr>
      </w:pPr>
      <w:r>
        <w:rPr>
          <w:rFonts w:ascii="Times New Roman" w:hAnsi="Times New Roman" w:cs="Times New Roman" w:hint="eastAsia"/>
          <w:kern w:val="0"/>
          <w:sz w:val="24"/>
        </w:rPr>
        <w:t>”</w:t>
      </w:r>
    </w:p>
    <w:p w14:paraId="31A50FF8" w14:textId="77777777" w:rsidR="00FF4F45" w:rsidRPr="00FF4F45" w:rsidRDefault="00FF4F45" w:rsidP="00E14448">
      <w:pPr>
        <w:spacing w:line="360" w:lineRule="auto"/>
        <w:ind w:firstLine="420"/>
        <w:rPr>
          <w:rFonts w:ascii="Times New Roman" w:hAnsi="Times New Roman" w:cs="Times New Roman"/>
          <w:kern w:val="0"/>
          <w:sz w:val="24"/>
        </w:rPr>
      </w:pPr>
      <w:r w:rsidRPr="00FF4F45">
        <w:rPr>
          <w:rFonts w:ascii="Times New Roman" w:hAnsi="Times New Roman" w:cs="Times New Roman" w:hint="eastAsia"/>
          <w:kern w:val="0"/>
          <w:sz w:val="24"/>
        </w:rPr>
        <w:t>四、根据《基金合同》的修订内容对托管协议、招募说明书及基金产品资料概要的对应内容进行其他一致性修订。</w:t>
      </w:r>
    </w:p>
    <w:p w14:paraId="246259A3" w14:textId="77777777" w:rsidR="00FF4F45" w:rsidRPr="00FF4F45" w:rsidRDefault="00FF4F45" w:rsidP="00FF4F45">
      <w:pPr>
        <w:spacing w:line="360" w:lineRule="auto"/>
        <w:ind w:firstLineChars="200" w:firstLine="480"/>
        <w:rPr>
          <w:rFonts w:ascii="Times New Roman" w:hAnsi="Times New Roman" w:cs="Times New Roman"/>
          <w:kern w:val="0"/>
          <w:sz w:val="24"/>
        </w:rPr>
      </w:pPr>
    </w:p>
    <w:p w14:paraId="603406DF" w14:textId="6C15930F" w:rsidR="00A978C8" w:rsidRDefault="00FF4F45" w:rsidP="00FF4F45">
      <w:pPr>
        <w:spacing w:line="360" w:lineRule="auto"/>
        <w:ind w:firstLineChars="200" w:firstLine="480"/>
        <w:rPr>
          <w:rFonts w:ascii="Times New Roman" w:hAnsi="Times New Roman" w:cs="Times New Roman"/>
          <w:kern w:val="0"/>
          <w:sz w:val="24"/>
        </w:rPr>
      </w:pPr>
      <w:r w:rsidRPr="00FF4F45">
        <w:rPr>
          <w:rFonts w:ascii="Times New Roman" w:hAnsi="Times New Roman" w:cs="Times New Roman" w:hint="eastAsia"/>
          <w:kern w:val="0"/>
          <w:sz w:val="24"/>
        </w:rPr>
        <w:t>特此公告。</w:t>
      </w:r>
    </w:p>
    <w:p w14:paraId="1C9A6C40" w14:textId="0559A997" w:rsidR="00A978C8" w:rsidRDefault="00A978C8" w:rsidP="00936843">
      <w:pPr>
        <w:spacing w:line="360" w:lineRule="auto"/>
        <w:ind w:firstLineChars="200" w:firstLine="480"/>
        <w:rPr>
          <w:rFonts w:asciiTheme="minorEastAsia" w:hAnsiTheme="minorEastAsia"/>
          <w:kern w:val="0"/>
          <w:sz w:val="24"/>
          <w:szCs w:val="24"/>
        </w:rPr>
      </w:pPr>
    </w:p>
    <w:p w14:paraId="6B3794F6" w14:textId="77777777" w:rsidR="00A978C8" w:rsidRDefault="00A978C8" w:rsidP="00936843">
      <w:pPr>
        <w:spacing w:line="360" w:lineRule="auto"/>
        <w:ind w:firstLineChars="200" w:firstLine="480"/>
        <w:rPr>
          <w:rFonts w:asciiTheme="minorEastAsia" w:hAnsiTheme="minorEastAsia"/>
          <w:kern w:val="0"/>
          <w:sz w:val="24"/>
          <w:szCs w:val="24"/>
        </w:rPr>
      </w:pPr>
    </w:p>
    <w:p w14:paraId="4E5A86AB" w14:textId="77777777" w:rsidR="00A978C8" w:rsidRPr="00936843" w:rsidRDefault="00A978C8" w:rsidP="00936843">
      <w:pPr>
        <w:spacing w:line="360" w:lineRule="auto"/>
        <w:ind w:firstLineChars="200" w:firstLine="560"/>
        <w:rPr>
          <w:rFonts w:ascii="Times New Roman" w:hAnsi="Times New Roman" w:cs="Times New Roman"/>
          <w:kern w:val="0"/>
          <w:sz w:val="28"/>
        </w:rPr>
      </w:pPr>
    </w:p>
    <w:p w14:paraId="67102244" w14:textId="77777777" w:rsidR="005D1A1E" w:rsidRPr="00961A0E" w:rsidRDefault="005D1A1E" w:rsidP="000C45AB">
      <w:pPr>
        <w:ind w:firstLineChars="200" w:firstLine="480"/>
        <w:rPr>
          <w:rFonts w:ascii="Times New Roman" w:hAnsi="Times New Roman" w:cs="Times New Roman"/>
          <w:kern w:val="0"/>
          <w:sz w:val="24"/>
        </w:rPr>
      </w:pPr>
    </w:p>
    <w:sectPr w:rsidR="005D1A1E" w:rsidRPr="00961A0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C3C6" w14:textId="77777777" w:rsidR="001342F1" w:rsidRDefault="001342F1" w:rsidP="004A0723">
      <w:r>
        <w:separator/>
      </w:r>
    </w:p>
  </w:endnote>
  <w:endnote w:type="continuationSeparator" w:id="0">
    <w:p w14:paraId="15AB2EF4" w14:textId="77777777" w:rsidR="001342F1" w:rsidRDefault="001342F1" w:rsidP="004A0723">
      <w:r>
        <w:continuationSeparator/>
      </w:r>
    </w:p>
  </w:endnote>
  <w:endnote w:type="continuationNotice" w:id="1">
    <w:p w14:paraId="04210EEB" w14:textId="77777777" w:rsidR="001342F1" w:rsidRDefault="00134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829395"/>
      <w:docPartObj>
        <w:docPartGallery w:val="Page Numbers (Bottom of Page)"/>
        <w:docPartUnique/>
      </w:docPartObj>
    </w:sdtPr>
    <w:sdtEndPr/>
    <w:sdtContent>
      <w:p w14:paraId="70FF788C" w14:textId="344F27D2" w:rsidR="005663C9" w:rsidRDefault="005663C9">
        <w:pPr>
          <w:pStyle w:val="a5"/>
          <w:jc w:val="center"/>
        </w:pPr>
        <w:r>
          <w:fldChar w:fldCharType="begin"/>
        </w:r>
        <w:r>
          <w:instrText>PAGE   \* MERGEFORMAT</w:instrText>
        </w:r>
        <w:r>
          <w:fldChar w:fldCharType="separate"/>
        </w:r>
        <w:r w:rsidR="00E14448" w:rsidRPr="00E14448">
          <w:rPr>
            <w:noProof/>
            <w:lang w:val="zh-CN"/>
          </w:rPr>
          <w:t>5</w:t>
        </w:r>
        <w:r>
          <w:fldChar w:fldCharType="end"/>
        </w:r>
      </w:p>
    </w:sdtContent>
  </w:sdt>
  <w:p w14:paraId="13C077A4" w14:textId="77777777" w:rsidR="005663C9" w:rsidRDefault="005663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9ED87" w14:textId="77777777" w:rsidR="001342F1" w:rsidRDefault="001342F1" w:rsidP="004A0723">
      <w:r>
        <w:separator/>
      </w:r>
    </w:p>
  </w:footnote>
  <w:footnote w:type="continuationSeparator" w:id="0">
    <w:p w14:paraId="32E4EDE0" w14:textId="77777777" w:rsidR="001342F1" w:rsidRDefault="001342F1" w:rsidP="004A0723">
      <w:r>
        <w:continuationSeparator/>
      </w:r>
    </w:p>
  </w:footnote>
  <w:footnote w:type="continuationNotice" w:id="1">
    <w:p w14:paraId="287FDB31" w14:textId="77777777" w:rsidR="001342F1" w:rsidRDefault="001342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80F10"/>
    <w:multiLevelType w:val="hybridMultilevel"/>
    <w:tmpl w:val="3C58489A"/>
    <w:lvl w:ilvl="0" w:tplc="2D08F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252E95"/>
    <w:multiLevelType w:val="hybridMultilevel"/>
    <w:tmpl w:val="3E501528"/>
    <w:lvl w:ilvl="0" w:tplc="21FC18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B8"/>
    <w:rsid w:val="00000127"/>
    <w:rsid w:val="00000C85"/>
    <w:rsid w:val="00003192"/>
    <w:rsid w:val="000072E7"/>
    <w:rsid w:val="00012E00"/>
    <w:rsid w:val="00025ABF"/>
    <w:rsid w:val="000421C8"/>
    <w:rsid w:val="00045527"/>
    <w:rsid w:val="00051DF0"/>
    <w:rsid w:val="00066FC5"/>
    <w:rsid w:val="0007085A"/>
    <w:rsid w:val="00071474"/>
    <w:rsid w:val="00081421"/>
    <w:rsid w:val="00092489"/>
    <w:rsid w:val="00094AA7"/>
    <w:rsid w:val="00094B82"/>
    <w:rsid w:val="000A279E"/>
    <w:rsid w:val="000A3632"/>
    <w:rsid w:val="000B1EAD"/>
    <w:rsid w:val="000B7531"/>
    <w:rsid w:val="000B7BC4"/>
    <w:rsid w:val="000C45AB"/>
    <w:rsid w:val="000C5BDE"/>
    <w:rsid w:val="000C7EB3"/>
    <w:rsid w:val="000E6C61"/>
    <w:rsid w:val="000F30FA"/>
    <w:rsid w:val="000F70DF"/>
    <w:rsid w:val="00124684"/>
    <w:rsid w:val="0013092B"/>
    <w:rsid w:val="0013211A"/>
    <w:rsid w:val="001342F1"/>
    <w:rsid w:val="00140472"/>
    <w:rsid w:val="00152251"/>
    <w:rsid w:val="00160064"/>
    <w:rsid w:val="001A4C04"/>
    <w:rsid w:val="001B0C89"/>
    <w:rsid w:val="001C174B"/>
    <w:rsid w:val="001D3CA5"/>
    <w:rsid w:val="0020588F"/>
    <w:rsid w:val="002071B6"/>
    <w:rsid w:val="0021026D"/>
    <w:rsid w:val="00241BF5"/>
    <w:rsid w:val="00242A3B"/>
    <w:rsid w:val="00244CE6"/>
    <w:rsid w:val="00260C3A"/>
    <w:rsid w:val="00264283"/>
    <w:rsid w:val="002657DF"/>
    <w:rsid w:val="002735B7"/>
    <w:rsid w:val="00284E04"/>
    <w:rsid w:val="00292595"/>
    <w:rsid w:val="002928C9"/>
    <w:rsid w:val="002C793B"/>
    <w:rsid w:val="00312358"/>
    <w:rsid w:val="003171BB"/>
    <w:rsid w:val="00332A3B"/>
    <w:rsid w:val="00335DE2"/>
    <w:rsid w:val="0033642F"/>
    <w:rsid w:val="00341A8F"/>
    <w:rsid w:val="00346C08"/>
    <w:rsid w:val="00354B3A"/>
    <w:rsid w:val="00354EE9"/>
    <w:rsid w:val="003A0568"/>
    <w:rsid w:val="003B2EAB"/>
    <w:rsid w:val="003B41F4"/>
    <w:rsid w:val="003B77B4"/>
    <w:rsid w:val="003C4D76"/>
    <w:rsid w:val="003D3E99"/>
    <w:rsid w:val="003E3CF3"/>
    <w:rsid w:val="003F5E3B"/>
    <w:rsid w:val="004112E6"/>
    <w:rsid w:val="00420BAA"/>
    <w:rsid w:val="004261B4"/>
    <w:rsid w:val="0043238E"/>
    <w:rsid w:val="00437EBA"/>
    <w:rsid w:val="00441A6B"/>
    <w:rsid w:val="00473240"/>
    <w:rsid w:val="00480DA7"/>
    <w:rsid w:val="00483DF4"/>
    <w:rsid w:val="00490482"/>
    <w:rsid w:val="004944B7"/>
    <w:rsid w:val="004A0723"/>
    <w:rsid w:val="004A47F0"/>
    <w:rsid w:val="004B05D0"/>
    <w:rsid w:val="004C76D9"/>
    <w:rsid w:val="004D5965"/>
    <w:rsid w:val="004D6E0F"/>
    <w:rsid w:val="004F7F52"/>
    <w:rsid w:val="005034B6"/>
    <w:rsid w:val="00510244"/>
    <w:rsid w:val="00532978"/>
    <w:rsid w:val="005663C9"/>
    <w:rsid w:val="00566F31"/>
    <w:rsid w:val="005712C6"/>
    <w:rsid w:val="0058564F"/>
    <w:rsid w:val="005A4567"/>
    <w:rsid w:val="005D1A1E"/>
    <w:rsid w:val="005D51BF"/>
    <w:rsid w:val="005E0316"/>
    <w:rsid w:val="005F5958"/>
    <w:rsid w:val="00604E0F"/>
    <w:rsid w:val="00614C69"/>
    <w:rsid w:val="00621F86"/>
    <w:rsid w:val="00630FEC"/>
    <w:rsid w:val="00640622"/>
    <w:rsid w:val="006644AD"/>
    <w:rsid w:val="0067450F"/>
    <w:rsid w:val="00677AC7"/>
    <w:rsid w:val="00680515"/>
    <w:rsid w:val="0069120D"/>
    <w:rsid w:val="0069130B"/>
    <w:rsid w:val="006C6177"/>
    <w:rsid w:val="006C79CE"/>
    <w:rsid w:val="00703BF2"/>
    <w:rsid w:val="00736E54"/>
    <w:rsid w:val="00743203"/>
    <w:rsid w:val="0074486B"/>
    <w:rsid w:val="00746A0E"/>
    <w:rsid w:val="00747C86"/>
    <w:rsid w:val="007730C5"/>
    <w:rsid w:val="007902F5"/>
    <w:rsid w:val="00794C21"/>
    <w:rsid w:val="007A1F1A"/>
    <w:rsid w:val="007A4945"/>
    <w:rsid w:val="007A5A3A"/>
    <w:rsid w:val="007D2AC1"/>
    <w:rsid w:val="007F02C3"/>
    <w:rsid w:val="007F17B9"/>
    <w:rsid w:val="00805BE7"/>
    <w:rsid w:val="00821C19"/>
    <w:rsid w:val="0085520E"/>
    <w:rsid w:val="0085668A"/>
    <w:rsid w:val="00857F5F"/>
    <w:rsid w:val="0086135B"/>
    <w:rsid w:val="00864B84"/>
    <w:rsid w:val="00864DB6"/>
    <w:rsid w:val="0087200D"/>
    <w:rsid w:val="00872BB8"/>
    <w:rsid w:val="00873337"/>
    <w:rsid w:val="008A6C3A"/>
    <w:rsid w:val="008B7B36"/>
    <w:rsid w:val="008F318B"/>
    <w:rsid w:val="00904A57"/>
    <w:rsid w:val="00936843"/>
    <w:rsid w:val="00961A0E"/>
    <w:rsid w:val="00984F89"/>
    <w:rsid w:val="00986C2A"/>
    <w:rsid w:val="0098742C"/>
    <w:rsid w:val="009B2F88"/>
    <w:rsid w:val="009C1BB6"/>
    <w:rsid w:val="009C3035"/>
    <w:rsid w:val="009D6260"/>
    <w:rsid w:val="009D691C"/>
    <w:rsid w:val="009E163E"/>
    <w:rsid w:val="009E2D2D"/>
    <w:rsid w:val="009E3F0E"/>
    <w:rsid w:val="009F63A2"/>
    <w:rsid w:val="00A2443A"/>
    <w:rsid w:val="00A267C5"/>
    <w:rsid w:val="00A446DB"/>
    <w:rsid w:val="00A5354C"/>
    <w:rsid w:val="00A60FC3"/>
    <w:rsid w:val="00A63F8D"/>
    <w:rsid w:val="00A77FFE"/>
    <w:rsid w:val="00A909E4"/>
    <w:rsid w:val="00A978C8"/>
    <w:rsid w:val="00AA579A"/>
    <w:rsid w:val="00AB4FFC"/>
    <w:rsid w:val="00AD0D28"/>
    <w:rsid w:val="00AE04EE"/>
    <w:rsid w:val="00AF018C"/>
    <w:rsid w:val="00AF12C5"/>
    <w:rsid w:val="00B225E0"/>
    <w:rsid w:val="00B34F27"/>
    <w:rsid w:val="00B6173C"/>
    <w:rsid w:val="00B62C2C"/>
    <w:rsid w:val="00B6676E"/>
    <w:rsid w:val="00B7459C"/>
    <w:rsid w:val="00B834DD"/>
    <w:rsid w:val="00BD0148"/>
    <w:rsid w:val="00BD7902"/>
    <w:rsid w:val="00C3550A"/>
    <w:rsid w:val="00C36B92"/>
    <w:rsid w:val="00C77D05"/>
    <w:rsid w:val="00C814E1"/>
    <w:rsid w:val="00C87655"/>
    <w:rsid w:val="00CC4434"/>
    <w:rsid w:val="00CC44E0"/>
    <w:rsid w:val="00CE2F78"/>
    <w:rsid w:val="00CE437C"/>
    <w:rsid w:val="00D003EB"/>
    <w:rsid w:val="00D00CFA"/>
    <w:rsid w:val="00D03282"/>
    <w:rsid w:val="00D17B6D"/>
    <w:rsid w:val="00D23AA0"/>
    <w:rsid w:val="00D3471D"/>
    <w:rsid w:val="00D62390"/>
    <w:rsid w:val="00D8382E"/>
    <w:rsid w:val="00D93FCE"/>
    <w:rsid w:val="00DA3632"/>
    <w:rsid w:val="00DA4529"/>
    <w:rsid w:val="00DB4A8D"/>
    <w:rsid w:val="00DE1EF3"/>
    <w:rsid w:val="00DF3379"/>
    <w:rsid w:val="00DF5161"/>
    <w:rsid w:val="00E039FC"/>
    <w:rsid w:val="00E12E4D"/>
    <w:rsid w:val="00E1377A"/>
    <w:rsid w:val="00E14448"/>
    <w:rsid w:val="00E1631E"/>
    <w:rsid w:val="00E25AA9"/>
    <w:rsid w:val="00E32F55"/>
    <w:rsid w:val="00E374F9"/>
    <w:rsid w:val="00E565EF"/>
    <w:rsid w:val="00EA41B4"/>
    <w:rsid w:val="00EA5867"/>
    <w:rsid w:val="00EA6655"/>
    <w:rsid w:val="00EA67E2"/>
    <w:rsid w:val="00EE2AAC"/>
    <w:rsid w:val="00F04D76"/>
    <w:rsid w:val="00F05BB4"/>
    <w:rsid w:val="00F10267"/>
    <w:rsid w:val="00F34F9C"/>
    <w:rsid w:val="00F5331B"/>
    <w:rsid w:val="00F553B8"/>
    <w:rsid w:val="00F575F7"/>
    <w:rsid w:val="00F63C6C"/>
    <w:rsid w:val="00F75C4C"/>
    <w:rsid w:val="00FC02D5"/>
    <w:rsid w:val="00FC2FF4"/>
    <w:rsid w:val="00FC352D"/>
    <w:rsid w:val="00FD6294"/>
    <w:rsid w:val="00FE4781"/>
    <w:rsid w:val="00FF4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D3CE"/>
  <w15:docId w15:val="{17B8085B-2A2C-4D10-A3F5-BBC78D9C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5E0"/>
    <w:pPr>
      <w:ind w:firstLineChars="200" w:firstLine="420"/>
    </w:pPr>
  </w:style>
  <w:style w:type="paragraph" w:styleId="a4">
    <w:name w:val="header"/>
    <w:basedOn w:val="a"/>
    <w:link w:val="Char"/>
    <w:uiPriority w:val="99"/>
    <w:unhideWhenUsed/>
    <w:rsid w:val="004A0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0723"/>
    <w:rPr>
      <w:sz w:val="18"/>
      <w:szCs w:val="18"/>
    </w:rPr>
  </w:style>
  <w:style w:type="paragraph" w:styleId="a5">
    <w:name w:val="footer"/>
    <w:basedOn w:val="a"/>
    <w:link w:val="Char0"/>
    <w:uiPriority w:val="99"/>
    <w:unhideWhenUsed/>
    <w:rsid w:val="004A0723"/>
    <w:pPr>
      <w:tabs>
        <w:tab w:val="center" w:pos="4153"/>
        <w:tab w:val="right" w:pos="8306"/>
      </w:tabs>
      <w:snapToGrid w:val="0"/>
      <w:jc w:val="left"/>
    </w:pPr>
    <w:rPr>
      <w:sz w:val="18"/>
      <w:szCs w:val="18"/>
    </w:rPr>
  </w:style>
  <w:style w:type="character" w:customStyle="1" w:styleId="Char0">
    <w:name w:val="页脚 Char"/>
    <w:basedOn w:val="a0"/>
    <w:link w:val="a5"/>
    <w:uiPriority w:val="99"/>
    <w:rsid w:val="004A0723"/>
    <w:rPr>
      <w:sz w:val="18"/>
      <w:szCs w:val="18"/>
    </w:rPr>
  </w:style>
  <w:style w:type="table" w:styleId="a6">
    <w:name w:val="Table Grid"/>
    <w:basedOn w:val="a1"/>
    <w:uiPriority w:val="59"/>
    <w:rsid w:val="004F7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F7F52"/>
    <w:rPr>
      <w:sz w:val="18"/>
      <w:szCs w:val="18"/>
    </w:rPr>
  </w:style>
  <w:style w:type="character" w:customStyle="1" w:styleId="Char1">
    <w:name w:val="批注框文本 Char"/>
    <w:basedOn w:val="a0"/>
    <w:link w:val="a7"/>
    <w:uiPriority w:val="99"/>
    <w:semiHidden/>
    <w:rsid w:val="004F7F52"/>
    <w:rPr>
      <w:sz w:val="18"/>
      <w:szCs w:val="18"/>
    </w:rPr>
  </w:style>
  <w:style w:type="character" w:styleId="a8">
    <w:name w:val="annotation reference"/>
    <w:basedOn w:val="a0"/>
    <w:uiPriority w:val="99"/>
    <w:semiHidden/>
    <w:unhideWhenUsed/>
    <w:rsid w:val="00A63F8D"/>
    <w:rPr>
      <w:sz w:val="21"/>
      <w:szCs w:val="21"/>
    </w:rPr>
  </w:style>
  <w:style w:type="paragraph" w:styleId="a9">
    <w:name w:val="annotation text"/>
    <w:basedOn w:val="a"/>
    <w:link w:val="Char2"/>
    <w:uiPriority w:val="99"/>
    <w:semiHidden/>
    <w:unhideWhenUsed/>
    <w:rsid w:val="00A63F8D"/>
    <w:pPr>
      <w:jc w:val="left"/>
    </w:pPr>
  </w:style>
  <w:style w:type="character" w:customStyle="1" w:styleId="Char2">
    <w:name w:val="批注文字 Char"/>
    <w:basedOn w:val="a0"/>
    <w:link w:val="a9"/>
    <w:uiPriority w:val="99"/>
    <w:semiHidden/>
    <w:rsid w:val="00A63F8D"/>
  </w:style>
  <w:style w:type="paragraph" w:styleId="aa">
    <w:name w:val="annotation subject"/>
    <w:basedOn w:val="a9"/>
    <w:next w:val="a9"/>
    <w:link w:val="Char3"/>
    <w:uiPriority w:val="99"/>
    <w:semiHidden/>
    <w:unhideWhenUsed/>
    <w:rsid w:val="00A63F8D"/>
    <w:rPr>
      <w:b/>
      <w:bCs/>
    </w:rPr>
  </w:style>
  <w:style w:type="character" w:customStyle="1" w:styleId="Char3">
    <w:name w:val="批注主题 Char"/>
    <w:basedOn w:val="Char2"/>
    <w:link w:val="aa"/>
    <w:uiPriority w:val="99"/>
    <w:semiHidden/>
    <w:rsid w:val="00A63F8D"/>
    <w:rPr>
      <w:b/>
      <w:bCs/>
    </w:rPr>
  </w:style>
  <w:style w:type="paragraph" w:styleId="ab">
    <w:name w:val="Revision"/>
    <w:hidden/>
    <w:uiPriority w:val="99"/>
    <w:semiHidden/>
    <w:rsid w:val="000E6C61"/>
  </w:style>
  <w:style w:type="paragraph" w:customStyle="1" w:styleId="Char4">
    <w:name w:val="Char"/>
    <w:basedOn w:val="a"/>
    <w:rsid w:val="00621F86"/>
    <w:rPr>
      <w:rFonts w:ascii="Times New Roman" w:eastAsia="宋体" w:hAnsi="Times New Roman" w:cs="Times New Roman"/>
      <w:szCs w:val="20"/>
    </w:rPr>
  </w:style>
  <w:style w:type="paragraph" w:customStyle="1" w:styleId="Char5">
    <w:name w:val="Char"/>
    <w:basedOn w:val="a"/>
    <w:rsid w:val="0021026D"/>
    <w:rPr>
      <w:rFonts w:ascii="Times New Roman" w:eastAsia="宋体" w:hAnsi="Times New Roman" w:cs="Times New Roman"/>
      <w:szCs w:val="20"/>
    </w:rPr>
  </w:style>
  <w:style w:type="paragraph" w:styleId="ac">
    <w:name w:val="Date"/>
    <w:basedOn w:val="a"/>
    <w:next w:val="a"/>
    <w:link w:val="Char6"/>
    <w:uiPriority w:val="99"/>
    <w:semiHidden/>
    <w:unhideWhenUsed/>
    <w:rsid w:val="00AD0D28"/>
    <w:pPr>
      <w:ind w:leftChars="2500" w:left="100"/>
    </w:pPr>
  </w:style>
  <w:style w:type="character" w:customStyle="1" w:styleId="Char6">
    <w:name w:val="日期 Char"/>
    <w:basedOn w:val="a0"/>
    <w:link w:val="ac"/>
    <w:uiPriority w:val="99"/>
    <w:semiHidden/>
    <w:rsid w:val="00AD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2DF4-C429-4217-B17B-12EBD820D2D3}">
  <ds:schemaRefs>
    <ds:schemaRef ds:uri="http://schemas.openxmlformats.org/officeDocument/2006/bibliography"/>
  </ds:schemaRefs>
</ds:datastoreItem>
</file>

<file path=customXml/itemProps2.xml><?xml version="1.0" encoding="utf-8"?>
<ds:datastoreItem xmlns:ds="http://schemas.openxmlformats.org/officeDocument/2006/customXml" ds:itemID="{6F231F7C-E268-46A6-8A86-6319AF91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郭婉婷20170505</dc:creator>
  <cp:lastModifiedBy>孙天成</cp:lastModifiedBy>
  <cp:revision>79</cp:revision>
  <cp:lastPrinted>2017-11-08T02:32:00Z</cp:lastPrinted>
  <dcterms:created xsi:type="dcterms:W3CDTF">2017-11-06T08:22:00Z</dcterms:created>
  <dcterms:modified xsi:type="dcterms:W3CDTF">2023-05-16T01:16:00Z</dcterms:modified>
</cp:coreProperties>
</file>