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汇添富现金宝货币市场基金B类份额更新基金产品资料概要(2024年04月15日更新)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2024年04月12日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2024年04月15日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汇添富现金宝货币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000330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汇添富现金宝货币B</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009588</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2013年09月12日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货币市场基金</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徐寅喆</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2022年05月09日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2008年09月01日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温开强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2023年03月15日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2012年03月01日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2020年7月2日起增设汇添富现金宝货币市场基金的B类和C类基金份额，且新增的B类基金份额和C类基金份额之间设置自动升降级规则，原有基金份额与新设份额之间不设置自动升降级规则</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在保持基金资产的低风险和高流动性的前提下，力争实现超越业绩比较基准的投资回报。</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于法律法规及监管机构允许投资的金融工具，包括现金，通知存款，短期融资券，一年以内(含一年)的银行定期存款、大额存单，期限在一年以内(含一年)的债券回购，期限在一年以内(含一年)的中央银行票据，剩余期限在397天以内(含397天)的债券、资产支持证券、中期票据，以及中国证监会及/或中国人民银行认可的其他具有良好流动性的金融工具。</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本基金将结合宏观分析和微观分析制定投资策略，力求在满足安全性、流动性需要的基础上实现更高的收益率。本基金具体投资策略包括：滚动配置策略，久期控制策略，套利策略，时机选择策略。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活期存款利率(税后)</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本基金为货币市场证券投资基金,是证券投资基金中的低风险品种。本基金的预期风险和预期收益低于股票型基金、混合型基金、债券型基金。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最近十年基金每年的净值增长率及与同期业绩比较基准的比较图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43930758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439180"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15"/>
        <w:gridCol w:w="4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本基金B类份额不收取申购费用。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通常情况下，本基金不收取赎回费用，但当本基金前10名基金份额持有人的持有份额合计超过基金总份额50%，且本基金投资组合中现金、国债、中央银行票据、政策性金融债券以及5个交易日内到期的其他金融工具占基金资产净值的比例合计低于10%且偏离度为负时，为确保基金平稳运作，避免诱发系统性风险，基金管理人将对当日单个基金份额持有人申请赎回基金份额超过基金总份额1%以上的赎回申请（超过1%的部分）征收1%的强制赎回费用，并将上述赎回费用全额计入基金财产。基金管理人与基金托管人协商确认上述做法无益于基金利益最大化的情形除外。</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77"/>
        <w:gridCol w:w="2877"/>
        <w:gridCol w:w="287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0.27%</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《基金合同》生效后与基金相关的信息披露费用、会计师费/律师费/诉讼费、基金份额持有人大会费用、证券交易费用、银行汇划费用等费用。</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风险包括:市场风险、管理风险、流动性风险、特有风险、操作或技术风险、合规性风险及其他风险。其中特有风险如下：本基金投资于货币市场工具，可能面临较高货币市场利率波动的系统性风险以及流动性风险。货币市场利率的波动会影响基金的再投资收益，并影响到基金资产公允价值的变动。同时为应对赎回进行资产变现时，可能会由于货币市场工具流动性不足而面临流动性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本次更新了投资组合资产配置图表，业绩表现（如有）取自最近一次披露的年度报告。</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A0B11"/>
    <w:rsid w:val="008C558C"/>
    <w:rsid w:val="008C59BE"/>
    <w:rsid w:val="009E1D5A"/>
    <w:rsid w:val="00A02F78"/>
    <w:rsid w:val="00AC240E"/>
    <w:rsid w:val="00AF19F0"/>
    <w:rsid w:val="00B4654F"/>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