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bookmarkStart w:id="0" w:name="_GoBack"/>
      <w:bookmarkEnd w:id="0"/>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515CC4">
        <w:rPr>
          <w:rFonts w:ascii="宋体" w:hAnsi="宋体" w:hint="eastAsia"/>
          <w:b/>
          <w:bCs/>
          <w:sz w:val="48"/>
          <w:szCs w:val="30"/>
        </w:rPr>
        <w:t>招商移动互联网产业股票型证券投资基金</w:t>
      </w:r>
      <w:r w:rsidR="00515CC4">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1" w:name="OLE_LINK1"/>
      <w:bookmarkStart w:id="2" w:name="OLE_LINK2"/>
    </w:p>
    <w:p w:rsidR="00D17C56" w:rsidRDefault="00D17C56" w:rsidP="00D17C56">
      <w:pPr>
        <w:jc w:val="center"/>
        <w:rPr>
          <w:rFonts w:ascii="宋体" w:hAnsi="宋体"/>
          <w:b/>
          <w:bCs/>
          <w:sz w:val="28"/>
          <w:szCs w:val="30"/>
        </w:rPr>
      </w:pPr>
    </w:p>
    <w:bookmarkEnd w:id="1"/>
    <w:bookmarkEnd w:id="2"/>
    <w:p w:rsidR="00D17C56" w:rsidRDefault="00515CC4"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515CC4">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515CC4">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515CC4">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515CC4">
      <w:pPr>
        <w:pStyle w:val="-1"/>
        <w:ind w:left="281" w:hanging="281"/>
      </w:pPr>
      <w:r>
        <w:br w:type="page"/>
      </w:r>
      <w:r w:rsidR="00515CC4">
        <w:rPr>
          <w:rFonts w:hint="eastAsia"/>
        </w:rPr>
        <w:lastRenderedPageBreak/>
        <w:t>重要提示</w:t>
      </w:r>
    </w:p>
    <w:p w:rsidR="00515CC4" w:rsidRDefault="00515CC4" w:rsidP="00515CC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15CC4" w:rsidRDefault="00515CC4" w:rsidP="00515CC4">
      <w:pPr>
        <w:pStyle w:val="-"/>
        <w:ind w:firstLine="420"/>
      </w:pPr>
      <w:r>
        <w:rPr>
          <w:rFonts w:hint="eastAsia"/>
        </w:rPr>
        <w:t>基金托管人中国工商银行股份有限公司根据本基金合同规定，于2024年4月18日复核了本报告中的财务指标、净值表现和投资组合报告等内容，保证复核内容不存在虚假记载、误导性陈述或者重大遗漏。</w:t>
      </w:r>
    </w:p>
    <w:p w:rsidR="00515CC4" w:rsidRDefault="00515CC4" w:rsidP="00515CC4">
      <w:pPr>
        <w:pStyle w:val="-"/>
        <w:ind w:firstLine="420"/>
      </w:pPr>
      <w:r>
        <w:rPr>
          <w:rFonts w:hint="eastAsia"/>
        </w:rPr>
        <w:t>基金管理人承诺以诚实信用、勤勉尽责的原则管理和运用基金资产，但不保证基金一定盈利。</w:t>
      </w:r>
    </w:p>
    <w:p w:rsidR="00515CC4" w:rsidRDefault="00515CC4" w:rsidP="00515CC4">
      <w:pPr>
        <w:pStyle w:val="-"/>
        <w:ind w:firstLine="420"/>
      </w:pPr>
      <w:r>
        <w:rPr>
          <w:rFonts w:hint="eastAsia"/>
        </w:rPr>
        <w:t>基金的过往业绩并不代表其未来表现。投资有风险，投资者在作出投资决策前应仔细阅读本基金的招募说明书。</w:t>
      </w:r>
    </w:p>
    <w:p w:rsidR="00515CC4" w:rsidRDefault="00515CC4" w:rsidP="00515CC4">
      <w:pPr>
        <w:pStyle w:val="-"/>
        <w:ind w:firstLine="420"/>
      </w:pPr>
      <w:r>
        <w:rPr>
          <w:rFonts w:hint="eastAsia"/>
        </w:rPr>
        <w:t>本报告中财务资料未经审计。</w:t>
      </w:r>
    </w:p>
    <w:p w:rsidR="00515CC4" w:rsidRDefault="00515CC4" w:rsidP="00515CC4">
      <w:pPr>
        <w:pStyle w:val="-"/>
        <w:ind w:firstLine="420"/>
      </w:pPr>
      <w:r>
        <w:rPr>
          <w:rFonts w:hint="eastAsia"/>
        </w:rPr>
        <w:t>本报告期自2024年1月1日起至3月31日止。</w:t>
      </w:r>
    </w:p>
    <w:p w:rsidR="00515CC4" w:rsidRDefault="00515CC4" w:rsidP="00515CC4">
      <w:pPr>
        <w:pStyle w:val="-1"/>
        <w:ind w:left="281" w:hanging="281"/>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515CC4" w:rsidTr="00B64132">
        <w:tc>
          <w:tcPr>
            <w:tcW w:w="2840" w:type="dxa"/>
          </w:tcPr>
          <w:p w:rsidR="00515CC4" w:rsidRDefault="00515CC4" w:rsidP="00515CC4">
            <w:pPr>
              <w:jc w:val="left"/>
            </w:pPr>
            <w:r>
              <w:rPr>
                <w:rFonts w:hint="eastAsia"/>
              </w:rPr>
              <w:t>基金简称</w:t>
            </w:r>
          </w:p>
        </w:tc>
        <w:tc>
          <w:tcPr>
            <w:tcW w:w="5682" w:type="dxa"/>
            <w:gridSpan w:val="2"/>
          </w:tcPr>
          <w:p w:rsidR="00515CC4" w:rsidRDefault="00515CC4" w:rsidP="00515CC4">
            <w:pPr>
              <w:jc w:val="left"/>
            </w:pPr>
            <w:r>
              <w:rPr>
                <w:rFonts w:hint="eastAsia"/>
              </w:rPr>
              <w:t>招商移动互联网产业股票基金</w:t>
            </w:r>
          </w:p>
        </w:tc>
      </w:tr>
      <w:tr w:rsidR="00515CC4" w:rsidTr="00214505">
        <w:tc>
          <w:tcPr>
            <w:tcW w:w="2840" w:type="dxa"/>
          </w:tcPr>
          <w:p w:rsidR="00515CC4" w:rsidRDefault="00515CC4" w:rsidP="00515CC4">
            <w:pPr>
              <w:jc w:val="left"/>
            </w:pPr>
            <w:r>
              <w:rPr>
                <w:rFonts w:hint="eastAsia"/>
              </w:rPr>
              <w:t>基金主代码</w:t>
            </w:r>
          </w:p>
        </w:tc>
        <w:tc>
          <w:tcPr>
            <w:tcW w:w="5682" w:type="dxa"/>
            <w:gridSpan w:val="2"/>
          </w:tcPr>
          <w:p w:rsidR="00515CC4" w:rsidRDefault="00515CC4" w:rsidP="00515CC4">
            <w:pPr>
              <w:jc w:val="left"/>
            </w:pPr>
            <w:r>
              <w:t>001404</w:t>
            </w:r>
          </w:p>
        </w:tc>
      </w:tr>
      <w:tr w:rsidR="00515CC4" w:rsidTr="00F71F8F">
        <w:tc>
          <w:tcPr>
            <w:tcW w:w="2840" w:type="dxa"/>
          </w:tcPr>
          <w:p w:rsidR="00515CC4" w:rsidRDefault="00515CC4" w:rsidP="00515CC4">
            <w:pPr>
              <w:jc w:val="left"/>
            </w:pPr>
            <w:r>
              <w:rPr>
                <w:rFonts w:hint="eastAsia"/>
              </w:rPr>
              <w:t>交易代码</w:t>
            </w:r>
          </w:p>
        </w:tc>
        <w:tc>
          <w:tcPr>
            <w:tcW w:w="5682" w:type="dxa"/>
            <w:gridSpan w:val="2"/>
          </w:tcPr>
          <w:p w:rsidR="00515CC4" w:rsidRDefault="00515CC4" w:rsidP="00515CC4">
            <w:pPr>
              <w:jc w:val="left"/>
            </w:pPr>
            <w:r>
              <w:t>001404</w:t>
            </w:r>
          </w:p>
        </w:tc>
      </w:tr>
      <w:tr w:rsidR="00515CC4" w:rsidTr="00900D01">
        <w:tc>
          <w:tcPr>
            <w:tcW w:w="2840" w:type="dxa"/>
          </w:tcPr>
          <w:p w:rsidR="00515CC4" w:rsidRDefault="00515CC4" w:rsidP="00515CC4">
            <w:pPr>
              <w:jc w:val="left"/>
            </w:pPr>
            <w:r>
              <w:rPr>
                <w:rFonts w:hint="eastAsia"/>
              </w:rPr>
              <w:t>基金运作方式</w:t>
            </w:r>
          </w:p>
        </w:tc>
        <w:tc>
          <w:tcPr>
            <w:tcW w:w="5682" w:type="dxa"/>
            <w:gridSpan w:val="2"/>
          </w:tcPr>
          <w:p w:rsidR="00515CC4" w:rsidRDefault="00515CC4" w:rsidP="00515CC4">
            <w:pPr>
              <w:jc w:val="left"/>
            </w:pPr>
            <w:r>
              <w:rPr>
                <w:rFonts w:hint="eastAsia"/>
              </w:rPr>
              <w:t>契约型开放式</w:t>
            </w:r>
          </w:p>
        </w:tc>
      </w:tr>
      <w:tr w:rsidR="00515CC4" w:rsidTr="006417B9">
        <w:tc>
          <w:tcPr>
            <w:tcW w:w="2840" w:type="dxa"/>
          </w:tcPr>
          <w:p w:rsidR="00515CC4" w:rsidRDefault="00515CC4" w:rsidP="00515CC4">
            <w:pPr>
              <w:jc w:val="left"/>
            </w:pPr>
            <w:r>
              <w:rPr>
                <w:rFonts w:hint="eastAsia"/>
              </w:rPr>
              <w:t>基金合同生效日</w:t>
            </w:r>
          </w:p>
        </w:tc>
        <w:tc>
          <w:tcPr>
            <w:tcW w:w="5682" w:type="dxa"/>
            <w:gridSpan w:val="2"/>
          </w:tcPr>
          <w:p w:rsidR="00515CC4" w:rsidRDefault="00515CC4" w:rsidP="00515CC4">
            <w:pPr>
              <w:jc w:val="left"/>
            </w:pPr>
            <w:r>
              <w:rPr>
                <w:rFonts w:hint="eastAsia"/>
              </w:rPr>
              <w:t>2015</w:t>
            </w:r>
            <w:r>
              <w:rPr>
                <w:rFonts w:hint="eastAsia"/>
              </w:rPr>
              <w:t>年</w:t>
            </w:r>
            <w:r>
              <w:rPr>
                <w:rFonts w:hint="eastAsia"/>
              </w:rPr>
              <w:t>6</w:t>
            </w:r>
            <w:r>
              <w:rPr>
                <w:rFonts w:hint="eastAsia"/>
              </w:rPr>
              <w:t>月</w:t>
            </w:r>
            <w:r>
              <w:rPr>
                <w:rFonts w:hint="eastAsia"/>
              </w:rPr>
              <w:t>19</w:t>
            </w:r>
            <w:r>
              <w:rPr>
                <w:rFonts w:hint="eastAsia"/>
              </w:rPr>
              <w:t>日</w:t>
            </w:r>
          </w:p>
        </w:tc>
      </w:tr>
      <w:tr w:rsidR="00515CC4" w:rsidTr="003C5E33">
        <w:tc>
          <w:tcPr>
            <w:tcW w:w="2840" w:type="dxa"/>
          </w:tcPr>
          <w:p w:rsidR="00515CC4" w:rsidRDefault="00515CC4" w:rsidP="00515CC4">
            <w:pPr>
              <w:jc w:val="left"/>
            </w:pPr>
            <w:r>
              <w:rPr>
                <w:rFonts w:hint="eastAsia"/>
              </w:rPr>
              <w:t>报告期末基金份额总额</w:t>
            </w:r>
          </w:p>
        </w:tc>
        <w:tc>
          <w:tcPr>
            <w:tcW w:w="5682" w:type="dxa"/>
            <w:gridSpan w:val="2"/>
          </w:tcPr>
          <w:p w:rsidR="00515CC4" w:rsidRDefault="00515CC4" w:rsidP="00515CC4">
            <w:pPr>
              <w:jc w:val="left"/>
            </w:pPr>
            <w:r>
              <w:rPr>
                <w:rFonts w:hint="eastAsia"/>
              </w:rPr>
              <w:t>1,319,067,175.25</w:t>
            </w:r>
            <w:r>
              <w:rPr>
                <w:rFonts w:hint="eastAsia"/>
              </w:rPr>
              <w:t>份</w:t>
            </w:r>
          </w:p>
        </w:tc>
      </w:tr>
      <w:tr w:rsidR="00515CC4" w:rsidTr="00C22950">
        <w:tc>
          <w:tcPr>
            <w:tcW w:w="2840" w:type="dxa"/>
          </w:tcPr>
          <w:p w:rsidR="00515CC4" w:rsidRDefault="00515CC4" w:rsidP="00515CC4">
            <w:pPr>
              <w:jc w:val="left"/>
            </w:pPr>
            <w:r>
              <w:rPr>
                <w:rFonts w:hint="eastAsia"/>
              </w:rPr>
              <w:t>投资目标</w:t>
            </w:r>
          </w:p>
        </w:tc>
        <w:tc>
          <w:tcPr>
            <w:tcW w:w="5682" w:type="dxa"/>
            <w:gridSpan w:val="2"/>
          </w:tcPr>
          <w:p w:rsidR="00515CC4" w:rsidRDefault="00515CC4" w:rsidP="00515CC4">
            <w:pPr>
              <w:jc w:val="left"/>
            </w:pPr>
            <w:r>
              <w:rPr>
                <w:rFonts w:hint="eastAsia"/>
              </w:rPr>
              <w:t>本基金重点投资于与移动互联网产业相关的上市公司，通过精选个股和严格控制风险，谋求基金资产的长期稳健增值。</w:t>
            </w:r>
          </w:p>
        </w:tc>
      </w:tr>
      <w:tr w:rsidR="00515CC4" w:rsidTr="005B0AA9">
        <w:tc>
          <w:tcPr>
            <w:tcW w:w="2840" w:type="dxa"/>
          </w:tcPr>
          <w:p w:rsidR="00515CC4" w:rsidRDefault="00515CC4" w:rsidP="00515CC4">
            <w:pPr>
              <w:jc w:val="left"/>
            </w:pPr>
            <w:r>
              <w:rPr>
                <w:rFonts w:hint="eastAsia"/>
              </w:rPr>
              <w:t>投资策略</w:t>
            </w:r>
          </w:p>
        </w:tc>
        <w:tc>
          <w:tcPr>
            <w:tcW w:w="5682" w:type="dxa"/>
            <w:gridSpan w:val="2"/>
          </w:tcPr>
          <w:p w:rsidR="00515CC4" w:rsidRDefault="00515CC4" w:rsidP="00515CC4">
            <w:r>
              <w:rPr>
                <w:rFonts w:hint="eastAsia"/>
              </w:rPr>
              <w:t>本基金采取主动投资管理模式。在投资策略上，本基金从两个层次进行，首先是进行大类资产配置，尽可能地规避证券市场的系统性风险，把握市场波动中产生的投资机会；其次是采取自下而上的分析方法，从定量和定性两个方面，通过深入的基本面研究分析，精选移动互联网产业主题中基本面良好、具有较好发展前景且价值被低估的优质上市公司。本基金的投资策略具体包括资产配置策略、股票投资策略、债券投资策略、中小企业私募债券投资策略、权证投资策略、股指期货投资策略和存托凭证投资策略。</w:t>
            </w:r>
          </w:p>
        </w:tc>
      </w:tr>
      <w:tr w:rsidR="00515CC4" w:rsidTr="0016330B">
        <w:tc>
          <w:tcPr>
            <w:tcW w:w="2840" w:type="dxa"/>
          </w:tcPr>
          <w:p w:rsidR="00515CC4" w:rsidRDefault="00515CC4" w:rsidP="00515CC4">
            <w:pPr>
              <w:jc w:val="left"/>
            </w:pPr>
            <w:r>
              <w:rPr>
                <w:rFonts w:hint="eastAsia"/>
              </w:rPr>
              <w:t>业绩比较基准</w:t>
            </w:r>
          </w:p>
        </w:tc>
        <w:tc>
          <w:tcPr>
            <w:tcW w:w="5682" w:type="dxa"/>
            <w:gridSpan w:val="2"/>
          </w:tcPr>
          <w:p w:rsidR="00515CC4" w:rsidRDefault="00515CC4" w:rsidP="00515CC4">
            <w:pPr>
              <w:jc w:val="left"/>
            </w:pPr>
            <w:r>
              <w:rPr>
                <w:rFonts w:hint="eastAsia"/>
              </w:rPr>
              <w:t>中证移动互联网指数收益率</w:t>
            </w:r>
            <w:r>
              <w:rPr>
                <w:rFonts w:hint="eastAsia"/>
              </w:rPr>
              <w:t>*80%+</w:t>
            </w:r>
            <w:r>
              <w:rPr>
                <w:rFonts w:hint="eastAsia"/>
              </w:rPr>
              <w:t>中债综合指数收益率</w:t>
            </w:r>
            <w:r>
              <w:rPr>
                <w:rFonts w:hint="eastAsia"/>
              </w:rPr>
              <w:t>*20%</w:t>
            </w:r>
          </w:p>
        </w:tc>
      </w:tr>
      <w:tr w:rsidR="00515CC4" w:rsidTr="00AB493B">
        <w:tc>
          <w:tcPr>
            <w:tcW w:w="2840" w:type="dxa"/>
          </w:tcPr>
          <w:p w:rsidR="00515CC4" w:rsidRDefault="00515CC4" w:rsidP="00515CC4">
            <w:pPr>
              <w:jc w:val="left"/>
            </w:pPr>
            <w:r>
              <w:rPr>
                <w:rFonts w:hint="eastAsia"/>
              </w:rPr>
              <w:t>风险收益特征</w:t>
            </w:r>
          </w:p>
        </w:tc>
        <w:tc>
          <w:tcPr>
            <w:tcW w:w="5682" w:type="dxa"/>
            <w:gridSpan w:val="2"/>
          </w:tcPr>
          <w:p w:rsidR="00515CC4" w:rsidRDefault="00515CC4" w:rsidP="00515CC4">
            <w:r>
              <w:rPr>
                <w:rFonts w:hint="eastAsia"/>
              </w:rPr>
              <w:t>本基金是一只主动管理的股票型基金，属于证券投资基金中较高预期风险、较高预期收益的品种，其预期风险收益水平高于混合型基金、债券型基金及货币市场基金。</w:t>
            </w:r>
          </w:p>
        </w:tc>
      </w:tr>
      <w:tr w:rsidR="00515CC4" w:rsidTr="000415CA">
        <w:tc>
          <w:tcPr>
            <w:tcW w:w="2840" w:type="dxa"/>
          </w:tcPr>
          <w:p w:rsidR="00515CC4" w:rsidRDefault="00515CC4" w:rsidP="00515CC4">
            <w:pPr>
              <w:jc w:val="left"/>
            </w:pPr>
            <w:r>
              <w:rPr>
                <w:rFonts w:hint="eastAsia"/>
              </w:rPr>
              <w:lastRenderedPageBreak/>
              <w:t>基金管理人</w:t>
            </w:r>
          </w:p>
        </w:tc>
        <w:tc>
          <w:tcPr>
            <w:tcW w:w="5682" w:type="dxa"/>
            <w:gridSpan w:val="2"/>
          </w:tcPr>
          <w:p w:rsidR="00515CC4" w:rsidRDefault="00515CC4" w:rsidP="00515CC4">
            <w:pPr>
              <w:jc w:val="left"/>
            </w:pPr>
            <w:r>
              <w:rPr>
                <w:rFonts w:hint="eastAsia"/>
              </w:rPr>
              <w:t>招商基金管理有限公司</w:t>
            </w:r>
          </w:p>
        </w:tc>
      </w:tr>
      <w:tr w:rsidR="00515CC4" w:rsidTr="00CC01AF">
        <w:tc>
          <w:tcPr>
            <w:tcW w:w="2840" w:type="dxa"/>
          </w:tcPr>
          <w:p w:rsidR="00515CC4" w:rsidRDefault="00515CC4" w:rsidP="00515CC4">
            <w:pPr>
              <w:jc w:val="left"/>
            </w:pPr>
            <w:r>
              <w:rPr>
                <w:rFonts w:hint="eastAsia"/>
              </w:rPr>
              <w:t>基金托管人</w:t>
            </w:r>
          </w:p>
        </w:tc>
        <w:tc>
          <w:tcPr>
            <w:tcW w:w="5682" w:type="dxa"/>
            <w:gridSpan w:val="2"/>
          </w:tcPr>
          <w:p w:rsidR="00515CC4" w:rsidRDefault="00515CC4" w:rsidP="00515CC4">
            <w:pPr>
              <w:jc w:val="left"/>
            </w:pPr>
            <w:r>
              <w:rPr>
                <w:rFonts w:hint="eastAsia"/>
              </w:rPr>
              <w:t>中国工商银行股份有限公司</w:t>
            </w:r>
          </w:p>
        </w:tc>
      </w:tr>
      <w:tr w:rsidR="00515CC4" w:rsidTr="00515CC4">
        <w:tc>
          <w:tcPr>
            <w:tcW w:w="2840" w:type="dxa"/>
          </w:tcPr>
          <w:p w:rsidR="00515CC4" w:rsidRDefault="00515CC4" w:rsidP="00515CC4">
            <w:pPr>
              <w:jc w:val="left"/>
            </w:pPr>
            <w:r>
              <w:rPr>
                <w:rFonts w:hint="eastAsia"/>
              </w:rPr>
              <w:t>下属分级基金的基金简称</w:t>
            </w:r>
          </w:p>
        </w:tc>
        <w:tc>
          <w:tcPr>
            <w:tcW w:w="2841" w:type="dxa"/>
          </w:tcPr>
          <w:p w:rsidR="00515CC4" w:rsidRDefault="00515CC4" w:rsidP="00515CC4">
            <w:pPr>
              <w:jc w:val="left"/>
            </w:pPr>
            <w:r>
              <w:rPr>
                <w:rFonts w:hint="eastAsia"/>
              </w:rPr>
              <w:t>招商移动互联网产业股票基金</w:t>
            </w:r>
            <w:r>
              <w:rPr>
                <w:rFonts w:hint="eastAsia"/>
              </w:rPr>
              <w:t>A</w:t>
            </w:r>
          </w:p>
        </w:tc>
        <w:tc>
          <w:tcPr>
            <w:tcW w:w="2841" w:type="dxa"/>
          </w:tcPr>
          <w:p w:rsidR="00515CC4" w:rsidRDefault="00515CC4" w:rsidP="00515CC4">
            <w:pPr>
              <w:jc w:val="left"/>
            </w:pPr>
            <w:r>
              <w:rPr>
                <w:rFonts w:hint="eastAsia"/>
              </w:rPr>
              <w:t>招商移动互联网产业股票基金</w:t>
            </w:r>
            <w:r>
              <w:rPr>
                <w:rFonts w:hint="eastAsia"/>
              </w:rPr>
              <w:t>C</w:t>
            </w:r>
          </w:p>
        </w:tc>
      </w:tr>
      <w:tr w:rsidR="00515CC4" w:rsidTr="00515CC4">
        <w:tc>
          <w:tcPr>
            <w:tcW w:w="2840" w:type="dxa"/>
          </w:tcPr>
          <w:p w:rsidR="00515CC4" w:rsidRDefault="00515CC4" w:rsidP="00515CC4">
            <w:pPr>
              <w:jc w:val="left"/>
            </w:pPr>
            <w:r>
              <w:rPr>
                <w:rFonts w:hint="eastAsia"/>
              </w:rPr>
              <w:t>下属分级基金的交易代码</w:t>
            </w:r>
          </w:p>
        </w:tc>
        <w:tc>
          <w:tcPr>
            <w:tcW w:w="2841" w:type="dxa"/>
          </w:tcPr>
          <w:p w:rsidR="00515CC4" w:rsidRDefault="00515CC4" w:rsidP="00515CC4">
            <w:pPr>
              <w:jc w:val="left"/>
            </w:pPr>
            <w:r>
              <w:t>001404</w:t>
            </w:r>
          </w:p>
        </w:tc>
        <w:tc>
          <w:tcPr>
            <w:tcW w:w="2841" w:type="dxa"/>
          </w:tcPr>
          <w:p w:rsidR="00515CC4" w:rsidRDefault="00515CC4" w:rsidP="00515CC4">
            <w:pPr>
              <w:jc w:val="left"/>
            </w:pPr>
            <w:r>
              <w:t>015773</w:t>
            </w:r>
          </w:p>
        </w:tc>
      </w:tr>
      <w:tr w:rsidR="00515CC4" w:rsidTr="00515CC4">
        <w:tc>
          <w:tcPr>
            <w:tcW w:w="2840" w:type="dxa"/>
          </w:tcPr>
          <w:p w:rsidR="00515CC4" w:rsidRDefault="00515CC4" w:rsidP="00515CC4">
            <w:pPr>
              <w:jc w:val="left"/>
            </w:pPr>
            <w:r>
              <w:rPr>
                <w:rFonts w:hint="eastAsia"/>
              </w:rPr>
              <w:t>报告期末下属分级基金的份额总额</w:t>
            </w:r>
          </w:p>
        </w:tc>
        <w:tc>
          <w:tcPr>
            <w:tcW w:w="2841" w:type="dxa"/>
          </w:tcPr>
          <w:p w:rsidR="00515CC4" w:rsidRDefault="00515CC4" w:rsidP="00515CC4">
            <w:pPr>
              <w:jc w:val="left"/>
            </w:pPr>
            <w:r>
              <w:rPr>
                <w:rFonts w:hint="eastAsia"/>
              </w:rPr>
              <w:t>1,132,380,967.94</w:t>
            </w:r>
            <w:r>
              <w:rPr>
                <w:rFonts w:hint="eastAsia"/>
              </w:rPr>
              <w:t>份</w:t>
            </w:r>
          </w:p>
        </w:tc>
        <w:tc>
          <w:tcPr>
            <w:tcW w:w="2841" w:type="dxa"/>
          </w:tcPr>
          <w:p w:rsidR="00515CC4" w:rsidRDefault="00515CC4" w:rsidP="00515CC4">
            <w:pPr>
              <w:jc w:val="left"/>
            </w:pPr>
            <w:r>
              <w:rPr>
                <w:rFonts w:hint="eastAsia"/>
              </w:rPr>
              <w:t>186,686,207.31</w:t>
            </w:r>
            <w:r>
              <w:rPr>
                <w:rFonts w:hint="eastAsia"/>
              </w:rPr>
              <w:t>份</w:t>
            </w:r>
          </w:p>
        </w:tc>
      </w:tr>
    </w:tbl>
    <w:p w:rsidR="00515CC4" w:rsidRDefault="00515CC4" w:rsidP="00515CC4">
      <w:pPr>
        <w:pStyle w:val="-8"/>
      </w:pPr>
      <w:r>
        <w:rPr>
          <w:rFonts w:hint="eastAsia"/>
        </w:rPr>
        <w:t>注：本基金从2022年5月13日起新增C类份额，C类份额自2022年5月16日起存续。</w:t>
      </w:r>
    </w:p>
    <w:p w:rsidR="00515CC4" w:rsidRDefault="00515CC4" w:rsidP="00515CC4">
      <w:pPr>
        <w:pStyle w:val="-1"/>
        <w:ind w:left="281" w:hanging="281"/>
      </w:pPr>
      <w:r>
        <w:rPr>
          <w:rFonts w:hint="eastAsia"/>
        </w:rPr>
        <w:t>主要财务指标和基金净值表现</w:t>
      </w:r>
    </w:p>
    <w:p w:rsidR="00515CC4" w:rsidRDefault="00515CC4" w:rsidP="00515CC4">
      <w:pPr>
        <w:pStyle w:val="-2"/>
        <w:spacing w:before="312"/>
      </w:pPr>
      <w:r>
        <w:rPr>
          <w:rFonts w:hint="eastAsia"/>
        </w:rPr>
        <w:t>主要财务指标</w:t>
      </w:r>
    </w:p>
    <w:p w:rsidR="00515CC4" w:rsidRDefault="00515CC4" w:rsidP="00515CC4">
      <w:pPr>
        <w:jc w:val="right"/>
      </w:pPr>
      <w:r>
        <w:rPr>
          <w:rFonts w:hint="eastAsia"/>
        </w:rPr>
        <w:t>单位：人民币元</w:t>
      </w:r>
    </w:p>
    <w:tbl>
      <w:tblPr>
        <w:tblStyle w:val="-0"/>
        <w:tblW w:w="0" w:type="auto"/>
        <w:tblLayout w:type="fixed"/>
        <w:tblLook w:val="04A0" w:firstRow="1" w:lastRow="0" w:firstColumn="1" w:lastColumn="0" w:noHBand="0" w:noVBand="1"/>
      </w:tblPr>
      <w:tblGrid>
        <w:gridCol w:w="2943"/>
        <w:gridCol w:w="2738"/>
        <w:gridCol w:w="2841"/>
      </w:tblGrid>
      <w:tr w:rsidR="00515CC4" w:rsidTr="00B17250">
        <w:trPr>
          <w:cnfStyle w:val="100000000000" w:firstRow="1" w:lastRow="0" w:firstColumn="0" w:lastColumn="0" w:oddVBand="0" w:evenVBand="0" w:oddHBand="0" w:evenHBand="0" w:firstRowFirstColumn="0" w:firstRowLastColumn="0" w:lastRowFirstColumn="0" w:lastRowLastColumn="0"/>
        </w:trPr>
        <w:tc>
          <w:tcPr>
            <w:tcW w:w="2943" w:type="dxa"/>
            <w:vMerge w:val="restart"/>
          </w:tcPr>
          <w:p w:rsidR="00515CC4" w:rsidRDefault="00515CC4" w:rsidP="00515CC4">
            <w:pPr>
              <w:jc w:val="center"/>
            </w:pPr>
            <w:r>
              <w:rPr>
                <w:rFonts w:hint="eastAsia"/>
              </w:rPr>
              <w:t>主要财务指标</w:t>
            </w:r>
          </w:p>
        </w:tc>
        <w:tc>
          <w:tcPr>
            <w:tcW w:w="5579" w:type="dxa"/>
            <w:gridSpan w:val="2"/>
            <w:tcBorders>
              <w:bottom w:val="single" w:sz="4" w:space="0" w:color="auto"/>
            </w:tcBorders>
          </w:tcPr>
          <w:p w:rsidR="00515CC4" w:rsidRDefault="00515CC4" w:rsidP="00515CC4">
            <w:pPr>
              <w:jc w:val="cente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515CC4" w:rsidTr="00B17250">
        <w:tc>
          <w:tcPr>
            <w:tcW w:w="2943" w:type="dxa"/>
            <w:vMerge/>
          </w:tcPr>
          <w:p w:rsidR="00515CC4" w:rsidRDefault="00515CC4" w:rsidP="00515CC4">
            <w:pPr>
              <w:jc w:val="left"/>
            </w:pPr>
          </w:p>
        </w:tc>
        <w:tc>
          <w:tcPr>
            <w:tcW w:w="2738" w:type="dxa"/>
            <w:shd w:val="clear" w:color="auto" w:fill="BFBFBF"/>
          </w:tcPr>
          <w:p w:rsidR="00515CC4" w:rsidRDefault="00515CC4" w:rsidP="00515CC4">
            <w:pPr>
              <w:jc w:val="center"/>
            </w:pPr>
            <w:r>
              <w:rPr>
                <w:rFonts w:hint="eastAsia"/>
              </w:rPr>
              <w:t>招商移动互联网产业股票基金</w:t>
            </w:r>
            <w:r>
              <w:rPr>
                <w:rFonts w:hint="eastAsia"/>
              </w:rPr>
              <w:t>A</w:t>
            </w:r>
          </w:p>
        </w:tc>
        <w:tc>
          <w:tcPr>
            <w:tcW w:w="2841" w:type="dxa"/>
            <w:shd w:val="clear" w:color="auto" w:fill="BFBFBF"/>
          </w:tcPr>
          <w:p w:rsidR="00515CC4" w:rsidRDefault="00515CC4" w:rsidP="00515CC4">
            <w:pPr>
              <w:jc w:val="center"/>
            </w:pPr>
            <w:r>
              <w:rPr>
                <w:rFonts w:hint="eastAsia"/>
              </w:rPr>
              <w:t>招商移动互联网产业股票基金</w:t>
            </w:r>
            <w:r>
              <w:rPr>
                <w:rFonts w:hint="eastAsia"/>
              </w:rPr>
              <w:t>C</w:t>
            </w:r>
          </w:p>
        </w:tc>
      </w:tr>
      <w:tr w:rsidR="00515CC4" w:rsidTr="00B17250">
        <w:tc>
          <w:tcPr>
            <w:tcW w:w="2943" w:type="dxa"/>
          </w:tcPr>
          <w:p w:rsidR="00515CC4" w:rsidRDefault="00515CC4" w:rsidP="00515CC4">
            <w:pPr>
              <w:jc w:val="left"/>
            </w:pPr>
            <w:r>
              <w:rPr>
                <w:rFonts w:hint="eastAsia"/>
              </w:rPr>
              <w:t>1.</w:t>
            </w:r>
            <w:r>
              <w:rPr>
                <w:rFonts w:hint="eastAsia"/>
              </w:rPr>
              <w:t>本期已实现收益</w:t>
            </w:r>
          </w:p>
        </w:tc>
        <w:tc>
          <w:tcPr>
            <w:tcW w:w="2738" w:type="dxa"/>
          </w:tcPr>
          <w:p w:rsidR="00515CC4" w:rsidRDefault="00515CC4" w:rsidP="00515CC4">
            <w:pPr>
              <w:jc w:val="right"/>
            </w:pPr>
            <w:r>
              <w:t>-175,503,648.29</w:t>
            </w:r>
          </w:p>
        </w:tc>
        <w:tc>
          <w:tcPr>
            <w:tcW w:w="2841" w:type="dxa"/>
          </w:tcPr>
          <w:p w:rsidR="00515CC4" w:rsidRDefault="00515CC4" w:rsidP="00515CC4">
            <w:pPr>
              <w:jc w:val="right"/>
            </w:pPr>
            <w:r>
              <w:t>-49,279,662.47</w:t>
            </w:r>
          </w:p>
        </w:tc>
      </w:tr>
      <w:tr w:rsidR="00515CC4" w:rsidTr="00B17250">
        <w:tc>
          <w:tcPr>
            <w:tcW w:w="2943" w:type="dxa"/>
          </w:tcPr>
          <w:p w:rsidR="00515CC4" w:rsidRDefault="00515CC4" w:rsidP="00515CC4">
            <w:pPr>
              <w:jc w:val="left"/>
            </w:pPr>
            <w:r>
              <w:rPr>
                <w:rFonts w:hint="eastAsia"/>
              </w:rPr>
              <w:t>2.</w:t>
            </w:r>
            <w:r>
              <w:rPr>
                <w:rFonts w:hint="eastAsia"/>
              </w:rPr>
              <w:t>本期利润</w:t>
            </w:r>
          </w:p>
        </w:tc>
        <w:tc>
          <w:tcPr>
            <w:tcW w:w="2738" w:type="dxa"/>
          </w:tcPr>
          <w:p w:rsidR="00515CC4" w:rsidRDefault="00515CC4" w:rsidP="00515CC4">
            <w:pPr>
              <w:jc w:val="right"/>
            </w:pPr>
            <w:r>
              <w:t>-62,015,400.43</w:t>
            </w:r>
          </w:p>
        </w:tc>
        <w:tc>
          <w:tcPr>
            <w:tcW w:w="2841" w:type="dxa"/>
          </w:tcPr>
          <w:p w:rsidR="00515CC4" w:rsidRDefault="00515CC4" w:rsidP="00515CC4">
            <w:pPr>
              <w:jc w:val="right"/>
            </w:pPr>
            <w:r>
              <w:t>-49,331,418.13</w:t>
            </w:r>
          </w:p>
        </w:tc>
      </w:tr>
      <w:tr w:rsidR="00515CC4" w:rsidTr="00B17250">
        <w:tc>
          <w:tcPr>
            <w:tcW w:w="2943" w:type="dxa"/>
          </w:tcPr>
          <w:p w:rsidR="00515CC4" w:rsidRDefault="00515CC4" w:rsidP="00515CC4">
            <w:pPr>
              <w:jc w:val="left"/>
            </w:pPr>
            <w:r>
              <w:rPr>
                <w:rFonts w:hint="eastAsia"/>
              </w:rPr>
              <w:t>3.</w:t>
            </w:r>
            <w:r>
              <w:rPr>
                <w:rFonts w:hint="eastAsia"/>
              </w:rPr>
              <w:t>加权平均基金份额本期利润</w:t>
            </w:r>
          </w:p>
        </w:tc>
        <w:tc>
          <w:tcPr>
            <w:tcW w:w="2738" w:type="dxa"/>
          </w:tcPr>
          <w:p w:rsidR="00515CC4" w:rsidRDefault="00515CC4" w:rsidP="00515CC4">
            <w:pPr>
              <w:jc w:val="right"/>
            </w:pPr>
            <w:r>
              <w:t>-0.0538</w:t>
            </w:r>
          </w:p>
        </w:tc>
        <w:tc>
          <w:tcPr>
            <w:tcW w:w="2841" w:type="dxa"/>
          </w:tcPr>
          <w:p w:rsidR="00515CC4" w:rsidRDefault="00515CC4" w:rsidP="00515CC4">
            <w:pPr>
              <w:jc w:val="right"/>
            </w:pPr>
            <w:r>
              <w:t>-0.1853</w:t>
            </w:r>
          </w:p>
        </w:tc>
      </w:tr>
      <w:tr w:rsidR="00515CC4" w:rsidTr="00B17250">
        <w:tc>
          <w:tcPr>
            <w:tcW w:w="2943" w:type="dxa"/>
          </w:tcPr>
          <w:p w:rsidR="00515CC4" w:rsidRDefault="00515CC4" w:rsidP="00515CC4">
            <w:pPr>
              <w:jc w:val="left"/>
            </w:pPr>
            <w:r>
              <w:rPr>
                <w:rFonts w:hint="eastAsia"/>
              </w:rPr>
              <w:t>4.</w:t>
            </w:r>
            <w:r>
              <w:rPr>
                <w:rFonts w:hint="eastAsia"/>
              </w:rPr>
              <w:t>期末基金资产净值</w:t>
            </w:r>
          </w:p>
        </w:tc>
        <w:tc>
          <w:tcPr>
            <w:tcW w:w="2738" w:type="dxa"/>
          </w:tcPr>
          <w:p w:rsidR="00515CC4" w:rsidRDefault="00515CC4" w:rsidP="00515CC4">
            <w:pPr>
              <w:jc w:val="right"/>
            </w:pPr>
            <w:r>
              <w:t>1,298,574,187.76</w:t>
            </w:r>
          </w:p>
        </w:tc>
        <w:tc>
          <w:tcPr>
            <w:tcW w:w="2841" w:type="dxa"/>
          </w:tcPr>
          <w:p w:rsidR="00515CC4" w:rsidRDefault="00515CC4" w:rsidP="00515CC4">
            <w:pPr>
              <w:jc w:val="right"/>
            </w:pPr>
            <w:r>
              <w:t>215,569,267.44</w:t>
            </w:r>
          </w:p>
        </w:tc>
      </w:tr>
      <w:tr w:rsidR="00515CC4" w:rsidTr="00B17250">
        <w:tc>
          <w:tcPr>
            <w:tcW w:w="2943" w:type="dxa"/>
          </w:tcPr>
          <w:p w:rsidR="00515CC4" w:rsidRDefault="00515CC4" w:rsidP="00515CC4">
            <w:pPr>
              <w:jc w:val="left"/>
            </w:pPr>
            <w:r>
              <w:rPr>
                <w:rFonts w:hint="eastAsia"/>
              </w:rPr>
              <w:t>5.</w:t>
            </w:r>
            <w:r>
              <w:rPr>
                <w:rFonts w:hint="eastAsia"/>
              </w:rPr>
              <w:t>期末基金份额净值</w:t>
            </w:r>
          </w:p>
        </w:tc>
        <w:tc>
          <w:tcPr>
            <w:tcW w:w="2738" w:type="dxa"/>
          </w:tcPr>
          <w:p w:rsidR="00515CC4" w:rsidRDefault="00515CC4" w:rsidP="00515CC4">
            <w:pPr>
              <w:jc w:val="right"/>
            </w:pPr>
            <w:r>
              <w:t>1.1468</w:t>
            </w:r>
          </w:p>
        </w:tc>
        <w:tc>
          <w:tcPr>
            <w:tcW w:w="2841" w:type="dxa"/>
          </w:tcPr>
          <w:p w:rsidR="00515CC4" w:rsidRDefault="00515CC4" w:rsidP="00515CC4">
            <w:pPr>
              <w:jc w:val="right"/>
            </w:pPr>
            <w:r>
              <w:t>1.1547</w:t>
            </w:r>
          </w:p>
        </w:tc>
      </w:tr>
    </w:tbl>
    <w:p w:rsidR="00515CC4" w:rsidRDefault="00515CC4" w:rsidP="00515CC4">
      <w:pPr>
        <w:pStyle w:val="-8"/>
      </w:pPr>
      <w:r>
        <w:rPr>
          <w:rFonts w:hint="eastAsia"/>
        </w:rPr>
        <w:t>注：1、上述基金业绩指标不包括持有人认购或交易基金的各项费用，计入费用后实际收益水平要低于所列数字；</w:t>
      </w:r>
    </w:p>
    <w:p w:rsidR="00515CC4" w:rsidRDefault="00515CC4" w:rsidP="00515CC4">
      <w:pPr>
        <w:pStyle w:val="-"/>
        <w:ind w:firstLine="420"/>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515CC4" w:rsidRDefault="00515CC4" w:rsidP="00515CC4">
      <w:pPr>
        <w:pStyle w:val="-"/>
        <w:ind w:firstLine="420"/>
      </w:pPr>
      <w:r>
        <w:rPr>
          <w:rFonts w:hint="eastAsia"/>
        </w:rPr>
        <w:t>3、本基金从2022年5月13日起新增C类份额，C类份额自2022年5月16日起存续。</w:t>
      </w:r>
    </w:p>
    <w:p w:rsidR="00515CC4" w:rsidRDefault="00515CC4" w:rsidP="00515CC4">
      <w:pPr>
        <w:pStyle w:val="-2"/>
        <w:spacing w:before="312"/>
      </w:pPr>
      <w:r>
        <w:rPr>
          <w:rFonts w:hint="eastAsia"/>
        </w:rPr>
        <w:t>基金净值表现</w:t>
      </w:r>
    </w:p>
    <w:p w:rsidR="00515CC4" w:rsidRDefault="00515CC4" w:rsidP="00515CC4">
      <w:pPr>
        <w:pStyle w:val="-3"/>
        <w:spacing w:before="156" w:after="156"/>
      </w:pPr>
      <w:r>
        <w:rPr>
          <w:rFonts w:hint="eastAsia"/>
        </w:rPr>
        <w:t>本报告期基金份额净值增长率及其与同期业绩比较基准收益率的比较</w:t>
      </w:r>
    </w:p>
    <w:p w:rsidR="00515CC4" w:rsidRDefault="00515CC4" w:rsidP="00515CC4">
      <w:pPr>
        <w:pStyle w:val="-"/>
        <w:ind w:firstLine="420"/>
      </w:pPr>
      <w:r>
        <w:rPr>
          <w:rFonts w:hint="eastAsia"/>
        </w:rPr>
        <w:t>招商移动互联网产业股票基金A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515CC4" w:rsidTr="00515CC4">
        <w:trPr>
          <w:cnfStyle w:val="100000000000" w:firstRow="1" w:lastRow="0" w:firstColumn="0" w:lastColumn="0" w:oddVBand="0" w:evenVBand="0" w:oddHBand="0" w:evenHBand="0" w:firstRowFirstColumn="0" w:firstRowLastColumn="0" w:lastRowFirstColumn="0" w:lastRowLastColumn="0"/>
        </w:trPr>
        <w:tc>
          <w:tcPr>
            <w:tcW w:w="1429" w:type="dxa"/>
          </w:tcPr>
          <w:p w:rsidR="00515CC4" w:rsidRDefault="00515CC4" w:rsidP="00515CC4">
            <w:pPr>
              <w:jc w:val="center"/>
              <w:rPr>
                <w:lang w:val="x-none"/>
              </w:rPr>
            </w:pPr>
            <w:r>
              <w:rPr>
                <w:rFonts w:hint="eastAsia"/>
                <w:lang w:val="x-none"/>
              </w:rPr>
              <w:t>阶段</w:t>
            </w:r>
          </w:p>
        </w:tc>
        <w:tc>
          <w:tcPr>
            <w:tcW w:w="1315" w:type="dxa"/>
          </w:tcPr>
          <w:p w:rsidR="00515CC4" w:rsidRDefault="00515CC4" w:rsidP="00515CC4">
            <w:pPr>
              <w:jc w:val="center"/>
              <w:rPr>
                <w:lang w:val="x-none"/>
              </w:rPr>
            </w:pPr>
            <w:r>
              <w:rPr>
                <w:rFonts w:hint="eastAsia"/>
                <w:lang w:val="x-none"/>
              </w:rPr>
              <w:t>份额净值增长率①</w:t>
            </w:r>
          </w:p>
        </w:tc>
        <w:tc>
          <w:tcPr>
            <w:tcW w:w="1315" w:type="dxa"/>
          </w:tcPr>
          <w:p w:rsidR="00515CC4" w:rsidRDefault="00515CC4" w:rsidP="00515CC4">
            <w:pPr>
              <w:jc w:val="center"/>
              <w:rPr>
                <w:lang w:val="x-none"/>
              </w:rPr>
            </w:pPr>
            <w:r>
              <w:rPr>
                <w:rFonts w:hint="eastAsia"/>
                <w:lang w:val="x-none"/>
              </w:rPr>
              <w:t>份额净值增长率标准差②</w:t>
            </w:r>
          </w:p>
        </w:tc>
        <w:tc>
          <w:tcPr>
            <w:tcW w:w="1315" w:type="dxa"/>
          </w:tcPr>
          <w:p w:rsidR="00515CC4" w:rsidRDefault="00515CC4" w:rsidP="00515CC4">
            <w:pPr>
              <w:jc w:val="center"/>
              <w:rPr>
                <w:lang w:val="x-none"/>
              </w:rPr>
            </w:pPr>
            <w:r>
              <w:rPr>
                <w:rFonts w:hint="eastAsia"/>
                <w:lang w:val="x-none"/>
              </w:rPr>
              <w:t>业绩比较基准收益率③</w:t>
            </w:r>
          </w:p>
        </w:tc>
        <w:tc>
          <w:tcPr>
            <w:tcW w:w="1315" w:type="dxa"/>
          </w:tcPr>
          <w:p w:rsidR="00515CC4" w:rsidRDefault="00515CC4" w:rsidP="00515CC4">
            <w:pPr>
              <w:jc w:val="center"/>
              <w:rPr>
                <w:lang w:val="x-none"/>
              </w:rPr>
            </w:pPr>
            <w:r>
              <w:rPr>
                <w:rFonts w:hint="eastAsia"/>
                <w:lang w:val="x-none"/>
              </w:rPr>
              <w:t>业绩比较基准收益率标准差④</w:t>
            </w:r>
          </w:p>
        </w:tc>
        <w:tc>
          <w:tcPr>
            <w:tcW w:w="1315" w:type="dxa"/>
          </w:tcPr>
          <w:p w:rsidR="00515CC4" w:rsidRDefault="00515CC4" w:rsidP="00515CC4">
            <w:pPr>
              <w:jc w:val="center"/>
              <w:rPr>
                <w:lang w:val="x-none"/>
              </w:rPr>
            </w:pPr>
            <w:r>
              <w:rPr>
                <w:rFonts w:hint="eastAsia"/>
                <w:lang w:val="x-none"/>
              </w:rPr>
              <w:t>①</w:t>
            </w:r>
            <w:r>
              <w:rPr>
                <w:rFonts w:hint="eastAsia"/>
                <w:lang w:val="x-none"/>
              </w:rPr>
              <w:t>-</w:t>
            </w:r>
            <w:r>
              <w:rPr>
                <w:rFonts w:hint="eastAsia"/>
                <w:lang w:val="x-none"/>
              </w:rPr>
              <w:t>③</w:t>
            </w:r>
          </w:p>
        </w:tc>
        <w:tc>
          <w:tcPr>
            <w:tcW w:w="1315" w:type="dxa"/>
          </w:tcPr>
          <w:p w:rsidR="00515CC4" w:rsidRDefault="00515CC4" w:rsidP="00515CC4">
            <w:pPr>
              <w:jc w:val="center"/>
              <w:rPr>
                <w:lang w:val="x-none"/>
              </w:rPr>
            </w:pPr>
            <w:r>
              <w:rPr>
                <w:rFonts w:hint="eastAsia"/>
                <w:lang w:val="x-none"/>
              </w:rPr>
              <w:t>②</w:t>
            </w:r>
            <w:r>
              <w:rPr>
                <w:rFonts w:hint="eastAsia"/>
                <w:lang w:val="x-none"/>
              </w:rPr>
              <w:t>-</w:t>
            </w:r>
            <w:r>
              <w:rPr>
                <w:rFonts w:hint="eastAsia"/>
                <w:lang w:val="x-none"/>
              </w:rPr>
              <w:t>④</w:t>
            </w:r>
          </w:p>
        </w:tc>
      </w:tr>
      <w:tr w:rsidR="00515CC4" w:rsidTr="00515CC4">
        <w:tc>
          <w:tcPr>
            <w:tcW w:w="1429" w:type="dxa"/>
          </w:tcPr>
          <w:p w:rsidR="00515CC4" w:rsidRDefault="00515CC4" w:rsidP="00515CC4">
            <w:pPr>
              <w:jc w:val="left"/>
              <w:rPr>
                <w:lang w:val="x-none"/>
              </w:rPr>
            </w:pPr>
            <w:r>
              <w:rPr>
                <w:rFonts w:hint="eastAsia"/>
                <w:lang w:val="x-none"/>
              </w:rPr>
              <w:t>过去三个月</w:t>
            </w:r>
          </w:p>
        </w:tc>
        <w:tc>
          <w:tcPr>
            <w:tcW w:w="1315" w:type="dxa"/>
          </w:tcPr>
          <w:p w:rsidR="00515CC4" w:rsidRDefault="00515CC4" w:rsidP="00515CC4">
            <w:pPr>
              <w:jc w:val="right"/>
              <w:rPr>
                <w:lang w:val="x-none"/>
              </w:rPr>
            </w:pPr>
            <w:r>
              <w:rPr>
                <w:lang w:val="x-none"/>
              </w:rPr>
              <w:t>-3.63%</w:t>
            </w:r>
          </w:p>
        </w:tc>
        <w:tc>
          <w:tcPr>
            <w:tcW w:w="1315" w:type="dxa"/>
          </w:tcPr>
          <w:p w:rsidR="00515CC4" w:rsidRDefault="00515CC4" w:rsidP="00515CC4">
            <w:pPr>
              <w:jc w:val="right"/>
              <w:rPr>
                <w:lang w:val="x-none"/>
              </w:rPr>
            </w:pPr>
            <w:r>
              <w:rPr>
                <w:lang w:val="x-none"/>
              </w:rPr>
              <w:t>2.55%</w:t>
            </w:r>
          </w:p>
        </w:tc>
        <w:tc>
          <w:tcPr>
            <w:tcW w:w="1315" w:type="dxa"/>
          </w:tcPr>
          <w:p w:rsidR="00515CC4" w:rsidRDefault="00515CC4" w:rsidP="00515CC4">
            <w:pPr>
              <w:jc w:val="right"/>
              <w:rPr>
                <w:lang w:val="x-none"/>
              </w:rPr>
            </w:pPr>
            <w:r>
              <w:rPr>
                <w:lang w:val="x-none"/>
              </w:rPr>
              <w:t>-3.71%</w:t>
            </w:r>
          </w:p>
        </w:tc>
        <w:tc>
          <w:tcPr>
            <w:tcW w:w="1315" w:type="dxa"/>
          </w:tcPr>
          <w:p w:rsidR="00515CC4" w:rsidRDefault="00515CC4" w:rsidP="00515CC4">
            <w:pPr>
              <w:jc w:val="right"/>
              <w:rPr>
                <w:lang w:val="x-none"/>
              </w:rPr>
            </w:pPr>
            <w:r>
              <w:rPr>
                <w:lang w:val="x-none"/>
              </w:rPr>
              <w:t>1.82%</w:t>
            </w:r>
          </w:p>
        </w:tc>
        <w:tc>
          <w:tcPr>
            <w:tcW w:w="1315" w:type="dxa"/>
          </w:tcPr>
          <w:p w:rsidR="00515CC4" w:rsidRDefault="00515CC4" w:rsidP="00515CC4">
            <w:pPr>
              <w:jc w:val="right"/>
              <w:rPr>
                <w:lang w:val="x-none"/>
              </w:rPr>
            </w:pPr>
            <w:r>
              <w:rPr>
                <w:lang w:val="x-none"/>
              </w:rPr>
              <w:t>0.08%</w:t>
            </w:r>
          </w:p>
        </w:tc>
        <w:tc>
          <w:tcPr>
            <w:tcW w:w="1315" w:type="dxa"/>
          </w:tcPr>
          <w:p w:rsidR="00515CC4" w:rsidRDefault="00515CC4" w:rsidP="00515CC4">
            <w:pPr>
              <w:jc w:val="right"/>
              <w:rPr>
                <w:lang w:val="x-none"/>
              </w:rPr>
            </w:pPr>
            <w:r>
              <w:rPr>
                <w:lang w:val="x-none"/>
              </w:rPr>
              <w:t>0.73%</w:t>
            </w:r>
          </w:p>
        </w:tc>
      </w:tr>
      <w:tr w:rsidR="00515CC4" w:rsidTr="00515CC4">
        <w:tc>
          <w:tcPr>
            <w:tcW w:w="1429" w:type="dxa"/>
          </w:tcPr>
          <w:p w:rsidR="00515CC4" w:rsidRDefault="00515CC4" w:rsidP="00515CC4">
            <w:pPr>
              <w:jc w:val="left"/>
              <w:rPr>
                <w:lang w:val="x-none"/>
              </w:rPr>
            </w:pPr>
            <w:r>
              <w:rPr>
                <w:rFonts w:hint="eastAsia"/>
                <w:lang w:val="x-none"/>
              </w:rPr>
              <w:t>过去六个月</w:t>
            </w:r>
          </w:p>
        </w:tc>
        <w:tc>
          <w:tcPr>
            <w:tcW w:w="1315" w:type="dxa"/>
          </w:tcPr>
          <w:p w:rsidR="00515CC4" w:rsidRDefault="00515CC4" w:rsidP="00515CC4">
            <w:pPr>
              <w:jc w:val="right"/>
              <w:rPr>
                <w:lang w:val="x-none"/>
              </w:rPr>
            </w:pPr>
            <w:r>
              <w:rPr>
                <w:lang w:val="x-none"/>
              </w:rPr>
              <w:t>-10.22%</w:t>
            </w:r>
          </w:p>
        </w:tc>
        <w:tc>
          <w:tcPr>
            <w:tcW w:w="1315" w:type="dxa"/>
          </w:tcPr>
          <w:p w:rsidR="00515CC4" w:rsidRDefault="00515CC4" w:rsidP="00515CC4">
            <w:pPr>
              <w:jc w:val="right"/>
              <w:rPr>
                <w:lang w:val="x-none"/>
              </w:rPr>
            </w:pPr>
            <w:r>
              <w:rPr>
                <w:lang w:val="x-none"/>
              </w:rPr>
              <w:t>2.03%</w:t>
            </w:r>
          </w:p>
        </w:tc>
        <w:tc>
          <w:tcPr>
            <w:tcW w:w="1315" w:type="dxa"/>
          </w:tcPr>
          <w:p w:rsidR="00515CC4" w:rsidRDefault="00515CC4" w:rsidP="00515CC4">
            <w:pPr>
              <w:jc w:val="right"/>
              <w:rPr>
                <w:lang w:val="x-none"/>
              </w:rPr>
            </w:pPr>
            <w:r>
              <w:rPr>
                <w:lang w:val="x-none"/>
              </w:rPr>
              <w:t>-6.31%</w:t>
            </w:r>
          </w:p>
        </w:tc>
        <w:tc>
          <w:tcPr>
            <w:tcW w:w="1315" w:type="dxa"/>
          </w:tcPr>
          <w:p w:rsidR="00515CC4" w:rsidRDefault="00515CC4" w:rsidP="00515CC4">
            <w:pPr>
              <w:jc w:val="right"/>
              <w:rPr>
                <w:lang w:val="x-none"/>
              </w:rPr>
            </w:pPr>
            <w:r>
              <w:rPr>
                <w:lang w:val="x-none"/>
              </w:rPr>
              <w:t>1.48%</w:t>
            </w:r>
          </w:p>
        </w:tc>
        <w:tc>
          <w:tcPr>
            <w:tcW w:w="1315" w:type="dxa"/>
          </w:tcPr>
          <w:p w:rsidR="00515CC4" w:rsidRDefault="00515CC4" w:rsidP="00515CC4">
            <w:pPr>
              <w:jc w:val="right"/>
              <w:rPr>
                <w:lang w:val="x-none"/>
              </w:rPr>
            </w:pPr>
            <w:r>
              <w:rPr>
                <w:lang w:val="x-none"/>
              </w:rPr>
              <w:t>-3.91%</w:t>
            </w:r>
          </w:p>
        </w:tc>
        <w:tc>
          <w:tcPr>
            <w:tcW w:w="1315" w:type="dxa"/>
          </w:tcPr>
          <w:p w:rsidR="00515CC4" w:rsidRDefault="00515CC4" w:rsidP="00515CC4">
            <w:pPr>
              <w:jc w:val="right"/>
              <w:rPr>
                <w:lang w:val="x-none"/>
              </w:rPr>
            </w:pPr>
            <w:r>
              <w:rPr>
                <w:lang w:val="x-none"/>
              </w:rPr>
              <w:t>0.55%</w:t>
            </w:r>
          </w:p>
        </w:tc>
      </w:tr>
      <w:tr w:rsidR="00515CC4" w:rsidTr="00515CC4">
        <w:tc>
          <w:tcPr>
            <w:tcW w:w="1429" w:type="dxa"/>
          </w:tcPr>
          <w:p w:rsidR="00515CC4" w:rsidRDefault="00515CC4" w:rsidP="00515CC4">
            <w:pPr>
              <w:jc w:val="left"/>
              <w:rPr>
                <w:lang w:val="x-none"/>
              </w:rPr>
            </w:pPr>
            <w:r>
              <w:rPr>
                <w:rFonts w:hint="eastAsia"/>
                <w:lang w:val="x-none"/>
              </w:rPr>
              <w:t>过去一年</w:t>
            </w:r>
          </w:p>
        </w:tc>
        <w:tc>
          <w:tcPr>
            <w:tcW w:w="1315" w:type="dxa"/>
          </w:tcPr>
          <w:p w:rsidR="00515CC4" w:rsidRDefault="00515CC4" w:rsidP="00515CC4">
            <w:pPr>
              <w:jc w:val="right"/>
              <w:rPr>
                <w:lang w:val="x-none"/>
              </w:rPr>
            </w:pPr>
            <w:r>
              <w:rPr>
                <w:lang w:val="x-none"/>
              </w:rPr>
              <w:t>-18.10%</w:t>
            </w:r>
          </w:p>
        </w:tc>
        <w:tc>
          <w:tcPr>
            <w:tcW w:w="1315" w:type="dxa"/>
          </w:tcPr>
          <w:p w:rsidR="00515CC4" w:rsidRDefault="00515CC4" w:rsidP="00515CC4">
            <w:pPr>
              <w:jc w:val="right"/>
              <w:rPr>
                <w:lang w:val="x-none"/>
              </w:rPr>
            </w:pPr>
            <w:r>
              <w:rPr>
                <w:lang w:val="x-none"/>
              </w:rPr>
              <w:t>2.05%</w:t>
            </w:r>
          </w:p>
        </w:tc>
        <w:tc>
          <w:tcPr>
            <w:tcW w:w="1315" w:type="dxa"/>
          </w:tcPr>
          <w:p w:rsidR="00515CC4" w:rsidRDefault="00515CC4" w:rsidP="00515CC4">
            <w:pPr>
              <w:jc w:val="right"/>
              <w:rPr>
                <w:lang w:val="x-none"/>
              </w:rPr>
            </w:pPr>
            <w:r>
              <w:rPr>
                <w:lang w:val="x-none"/>
              </w:rPr>
              <w:t>-16.48%</w:t>
            </w:r>
          </w:p>
        </w:tc>
        <w:tc>
          <w:tcPr>
            <w:tcW w:w="1315" w:type="dxa"/>
          </w:tcPr>
          <w:p w:rsidR="00515CC4" w:rsidRDefault="00515CC4" w:rsidP="00515CC4">
            <w:pPr>
              <w:jc w:val="right"/>
              <w:rPr>
                <w:lang w:val="x-none"/>
              </w:rPr>
            </w:pPr>
            <w:r>
              <w:rPr>
                <w:lang w:val="x-none"/>
              </w:rPr>
              <w:t>1.44%</w:t>
            </w:r>
          </w:p>
        </w:tc>
        <w:tc>
          <w:tcPr>
            <w:tcW w:w="1315" w:type="dxa"/>
          </w:tcPr>
          <w:p w:rsidR="00515CC4" w:rsidRDefault="00515CC4" w:rsidP="00515CC4">
            <w:pPr>
              <w:jc w:val="right"/>
              <w:rPr>
                <w:lang w:val="x-none"/>
              </w:rPr>
            </w:pPr>
            <w:r>
              <w:rPr>
                <w:lang w:val="x-none"/>
              </w:rPr>
              <w:t>-1.62%</w:t>
            </w:r>
          </w:p>
        </w:tc>
        <w:tc>
          <w:tcPr>
            <w:tcW w:w="1315" w:type="dxa"/>
          </w:tcPr>
          <w:p w:rsidR="00515CC4" w:rsidRDefault="00515CC4" w:rsidP="00515CC4">
            <w:pPr>
              <w:jc w:val="right"/>
              <w:rPr>
                <w:lang w:val="x-none"/>
              </w:rPr>
            </w:pPr>
            <w:r>
              <w:rPr>
                <w:lang w:val="x-none"/>
              </w:rPr>
              <w:t>0.61%</w:t>
            </w:r>
          </w:p>
        </w:tc>
      </w:tr>
      <w:tr w:rsidR="00515CC4" w:rsidTr="00515CC4">
        <w:tc>
          <w:tcPr>
            <w:tcW w:w="1429" w:type="dxa"/>
          </w:tcPr>
          <w:p w:rsidR="00515CC4" w:rsidRDefault="00515CC4" w:rsidP="00515CC4">
            <w:pPr>
              <w:jc w:val="left"/>
              <w:rPr>
                <w:lang w:val="x-none"/>
              </w:rPr>
            </w:pPr>
            <w:r>
              <w:rPr>
                <w:rFonts w:hint="eastAsia"/>
                <w:lang w:val="x-none"/>
              </w:rPr>
              <w:t>过去三年</w:t>
            </w:r>
          </w:p>
        </w:tc>
        <w:tc>
          <w:tcPr>
            <w:tcW w:w="1315" w:type="dxa"/>
          </w:tcPr>
          <w:p w:rsidR="00515CC4" w:rsidRDefault="00515CC4" w:rsidP="00515CC4">
            <w:pPr>
              <w:jc w:val="right"/>
              <w:rPr>
                <w:lang w:val="x-none"/>
              </w:rPr>
            </w:pPr>
            <w:r>
              <w:rPr>
                <w:lang w:val="x-none"/>
              </w:rPr>
              <w:t>8.19%</w:t>
            </w:r>
          </w:p>
        </w:tc>
        <w:tc>
          <w:tcPr>
            <w:tcW w:w="1315" w:type="dxa"/>
          </w:tcPr>
          <w:p w:rsidR="00515CC4" w:rsidRDefault="00515CC4" w:rsidP="00515CC4">
            <w:pPr>
              <w:jc w:val="right"/>
              <w:rPr>
                <w:lang w:val="x-none"/>
              </w:rPr>
            </w:pPr>
            <w:r>
              <w:rPr>
                <w:lang w:val="x-none"/>
              </w:rPr>
              <w:t>2.25%</w:t>
            </w:r>
          </w:p>
        </w:tc>
        <w:tc>
          <w:tcPr>
            <w:tcW w:w="1315" w:type="dxa"/>
          </w:tcPr>
          <w:p w:rsidR="00515CC4" w:rsidRDefault="00515CC4" w:rsidP="00515CC4">
            <w:pPr>
              <w:jc w:val="right"/>
              <w:rPr>
                <w:lang w:val="x-none"/>
              </w:rPr>
            </w:pPr>
            <w:r>
              <w:rPr>
                <w:lang w:val="x-none"/>
              </w:rPr>
              <w:t>-15.61%</w:t>
            </w:r>
          </w:p>
        </w:tc>
        <w:tc>
          <w:tcPr>
            <w:tcW w:w="1315" w:type="dxa"/>
          </w:tcPr>
          <w:p w:rsidR="00515CC4" w:rsidRDefault="00515CC4" w:rsidP="00515CC4">
            <w:pPr>
              <w:jc w:val="right"/>
              <w:rPr>
                <w:lang w:val="x-none"/>
              </w:rPr>
            </w:pPr>
            <w:r>
              <w:rPr>
                <w:lang w:val="x-none"/>
              </w:rPr>
              <w:t>1.32%</w:t>
            </w:r>
          </w:p>
        </w:tc>
        <w:tc>
          <w:tcPr>
            <w:tcW w:w="1315" w:type="dxa"/>
          </w:tcPr>
          <w:p w:rsidR="00515CC4" w:rsidRDefault="00515CC4" w:rsidP="00515CC4">
            <w:pPr>
              <w:jc w:val="right"/>
              <w:rPr>
                <w:lang w:val="x-none"/>
              </w:rPr>
            </w:pPr>
            <w:r>
              <w:rPr>
                <w:lang w:val="x-none"/>
              </w:rPr>
              <w:t>23.80%</w:t>
            </w:r>
          </w:p>
        </w:tc>
        <w:tc>
          <w:tcPr>
            <w:tcW w:w="1315" w:type="dxa"/>
          </w:tcPr>
          <w:p w:rsidR="00515CC4" w:rsidRDefault="00515CC4" w:rsidP="00515CC4">
            <w:pPr>
              <w:jc w:val="right"/>
              <w:rPr>
                <w:lang w:val="x-none"/>
              </w:rPr>
            </w:pPr>
            <w:r>
              <w:rPr>
                <w:lang w:val="x-none"/>
              </w:rPr>
              <w:t>0.93%</w:t>
            </w:r>
          </w:p>
        </w:tc>
      </w:tr>
      <w:tr w:rsidR="00515CC4" w:rsidTr="00515CC4">
        <w:tc>
          <w:tcPr>
            <w:tcW w:w="1429" w:type="dxa"/>
          </w:tcPr>
          <w:p w:rsidR="00515CC4" w:rsidRDefault="00515CC4" w:rsidP="00515CC4">
            <w:pPr>
              <w:jc w:val="left"/>
              <w:rPr>
                <w:lang w:val="x-none"/>
              </w:rPr>
            </w:pPr>
            <w:r>
              <w:rPr>
                <w:rFonts w:hint="eastAsia"/>
                <w:lang w:val="x-none"/>
              </w:rPr>
              <w:lastRenderedPageBreak/>
              <w:t>过去五年</w:t>
            </w:r>
          </w:p>
        </w:tc>
        <w:tc>
          <w:tcPr>
            <w:tcW w:w="1315" w:type="dxa"/>
          </w:tcPr>
          <w:p w:rsidR="00515CC4" w:rsidRDefault="00515CC4" w:rsidP="00515CC4">
            <w:pPr>
              <w:jc w:val="right"/>
              <w:rPr>
                <w:lang w:val="x-none"/>
              </w:rPr>
            </w:pPr>
            <w:r>
              <w:rPr>
                <w:lang w:val="x-none"/>
              </w:rPr>
              <w:t>53.11%</w:t>
            </w:r>
          </w:p>
        </w:tc>
        <w:tc>
          <w:tcPr>
            <w:tcW w:w="1315" w:type="dxa"/>
          </w:tcPr>
          <w:p w:rsidR="00515CC4" w:rsidRDefault="00515CC4" w:rsidP="00515CC4">
            <w:pPr>
              <w:jc w:val="right"/>
              <w:rPr>
                <w:lang w:val="x-none"/>
              </w:rPr>
            </w:pPr>
            <w:r>
              <w:rPr>
                <w:lang w:val="x-none"/>
              </w:rPr>
              <w:t>2.13%</w:t>
            </w:r>
          </w:p>
        </w:tc>
        <w:tc>
          <w:tcPr>
            <w:tcW w:w="1315" w:type="dxa"/>
          </w:tcPr>
          <w:p w:rsidR="00515CC4" w:rsidRDefault="00515CC4" w:rsidP="00515CC4">
            <w:pPr>
              <w:jc w:val="right"/>
              <w:rPr>
                <w:lang w:val="x-none"/>
              </w:rPr>
            </w:pPr>
            <w:r>
              <w:rPr>
                <w:lang w:val="x-none"/>
              </w:rPr>
              <w:t>20.73%</w:t>
            </w:r>
          </w:p>
        </w:tc>
        <w:tc>
          <w:tcPr>
            <w:tcW w:w="1315" w:type="dxa"/>
          </w:tcPr>
          <w:p w:rsidR="00515CC4" w:rsidRDefault="00515CC4" w:rsidP="00515CC4">
            <w:pPr>
              <w:jc w:val="right"/>
              <w:rPr>
                <w:lang w:val="x-none"/>
              </w:rPr>
            </w:pPr>
            <w:r>
              <w:rPr>
                <w:lang w:val="x-none"/>
              </w:rPr>
              <w:t>1.41%</w:t>
            </w:r>
          </w:p>
        </w:tc>
        <w:tc>
          <w:tcPr>
            <w:tcW w:w="1315" w:type="dxa"/>
          </w:tcPr>
          <w:p w:rsidR="00515CC4" w:rsidRDefault="00515CC4" w:rsidP="00515CC4">
            <w:pPr>
              <w:jc w:val="right"/>
              <w:rPr>
                <w:lang w:val="x-none"/>
              </w:rPr>
            </w:pPr>
            <w:r>
              <w:rPr>
                <w:lang w:val="x-none"/>
              </w:rPr>
              <w:t>32.38%</w:t>
            </w:r>
          </w:p>
        </w:tc>
        <w:tc>
          <w:tcPr>
            <w:tcW w:w="1315" w:type="dxa"/>
          </w:tcPr>
          <w:p w:rsidR="00515CC4" w:rsidRDefault="00515CC4" w:rsidP="00515CC4">
            <w:pPr>
              <w:jc w:val="right"/>
              <w:rPr>
                <w:lang w:val="x-none"/>
              </w:rPr>
            </w:pPr>
            <w:r>
              <w:rPr>
                <w:lang w:val="x-none"/>
              </w:rPr>
              <w:t>0.72%</w:t>
            </w:r>
          </w:p>
        </w:tc>
      </w:tr>
      <w:tr w:rsidR="00515CC4" w:rsidTr="00515CC4">
        <w:tc>
          <w:tcPr>
            <w:tcW w:w="1429" w:type="dxa"/>
          </w:tcPr>
          <w:p w:rsidR="00515CC4" w:rsidRDefault="00515CC4" w:rsidP="00515CC4">
            <w:pPr>
              <w:jc w:val="left"/>
              <w:rPr>
                <w:lang w:val="x-none"/>
              </w:rPr>
            </w:pPr>
            <w:r>
              <w:rPr>
                <w:rFonts w:hint="eastAsia"/>
                <w:lang w:val="x-none"/>
              </w:rPr>
              <w:t>自基金合同生效起至今</w:t>
            </w:r>
          </w:p>
        </w:tc>
        <w:tc>
          <w:tcPr>
            <w:tcW w:w="1315" w:type="dxa"/>
          </w:tcPr>
          <w:p w:rsidR="00515CC4" w:rsidRDefault="00515CC4" w:rsidP="00515CC4">
            <w:pPr>
              <w:jc w:val="right"/>
              <w:rPr>
                <w:lang w:val="x-none"/>
              </w:rPr>
            </w:pPr>
            <w:r>
              <w:rPr>
                <w:lang w:val="x-none"/>
              </w:rPr>
              <w:t>14.68%</w:t>
            </w:r>
          </w:p>
        </w:tc>
        <w:tc>
          <w:tcPr>
            <w:tcW w:w="1315" w:type="dxa"/>
          </w:tcPr>
          <w:p w:rsidR="00515CC4" w:rsidRDefault="00515CC4" w:rsidP="00515CC4">
            <w:pPr>
              <w:jc w:val="right"/>
              <w:rPr>
                <w:lang w:val="x-none"/>
              </w:rPr>
            </w:pPr>
            <w:r>
              <w:rPr>
                <w:lang w:val="x-none"/>
              </w:rPr>
              <w:t>2.01%</w:t>
            </w:r>
          </w:p>
        </w:tc>
        <w:tc>
          <w:tcPr>
            <w:tcW w:w="1315" w:type="dxa"/>
          </w:tcPr>
          <w:p w:rsidR="00515CC4" w:rsidRDefault="00515CC4" w:rsidP="00515CC4">
            <w:pPr>
              <w:jc w:val="right"/>
              <w:rPr>
                <w:lang w:val="x-none"/>
              </w:rPr>
            </w:pPr>
            <w:r>
              <w:rPr>
                <w:lang w:val="x-none"/>
              </w:rPr>
              <w:t>-30.14%</w:t>
            </w:r>
          </w:p>
        </w:tc>
        <w:tc>
          <w:tcPr>
            <w:tcW w:w="1315" w:type="dxa"/>
          </w:tcPr>
          <w:p w:rsidR="00515CC4" w:rsidRDefault="00515CC4" w:rsidP="00515CC4">
            <w:pPr>
              <w:jc w:val="right"/>
              <w:rPr>
                <w:lang w:val="x-none"/>
              </w:rPr>
            </w:pPr>
            <w:r>
              <w:rPr>
                <w:lang w:val="x-none"/>
              </w:rPr>
              <w:t>1.55%</w:t>
            </w:r>
          </w:p>
        </w:tc>
        <w:tc>
          <w:tcPr>
            <w:tcW w:w="1315" w:type="dxa"/>
          </w:tcPr>
          <w:p w:rsidR="00515CC4" w:rsidRDefault="00515CC4" w:rsidP="00515CC4">
            <w:pPr>
              <w:jc w:val="right"/>
              <w:rPr>
                <w:lang w:val="x-none"/>
              </w:rPr>
            </w:pPr>
            <w:r>
              <w:rPr>
                <w:lang w:val="x-none"/>
              </w:rPr>
              <w:t>44.82%</w:t>
            </w:r>
          </w:p>
        </w:tc>
        <w:tc>
          <w:tcPr>
            <w:tcW w:w="1315" w:type="dxa"/>
          </w:tcPr>
          <w:p w:rsidR="00515CC4" w:rsidRDefault="00515CC4" w:rsidP="00515CC4">
            <w:pPr>
              <w:jc w:val="right"/>
              <w:rPr>
                <w:lang w:val="x-none"/>
              </w:rPr>
            </w:pPr>
            <w:r>
              <w:rPr>
                <w:lang w:val="x-none"/>
              </w:rPr>
              <w:t>0.46%</w:t>
            </w:r>
          </w:p>
        </w:tc>
      </w:tr>
    </w:tbl>
    <w:p w:rsidR="00515CC4" w:rsidRDefault="00515CC4" w:rsidP="00515CC4">
      <w:pPr>
        <w:pStyle w:val="-"/>
        <w:ind w:firstLine="420"/>
      </w:pPr>
      <w:r>
        <w:rPr>
          <w:rFonts w:hint="eastAsia"/>
        </w:rPr>
        <w:t>招商移动互联网产业股票基金C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515CC4" w:rsidTr="00515CC4">
        <w:trPr>
          <w:cnfStyle w:val="100000000000" w:firstRow="1" w:lastRow="0" w:firstColumn="0" w:lastColumn="0" w:oddVBand="0" w:evenVBand="0" w:oddHBand="0" w:evenHBand="0" w:firstRowFirstColumn="0" w:firstRowLastColumn="0" w:lastRowFirstColumn="0" w:lastRowLastColumn="0"/>
        </w:trPr>
        <w:tc>
          <w:tcPr>
            <w:tcW w:w="1429" w:type="dxa"/>
          </w:tcPr>
          <w:p w:rsidR="00515CC4" w:rsidRDefault="00515CC4" w:rsidP="00515CC4">
            <w:pPr>
              <w:jc w:val="center"/>
            </w:pPr>
            <w:r>
              <w:rPr>
                <w:rFonts w:hint="eastAsia"/>
              </w:rPr>
              <w:t>阶段</w:t>
            </w:r>
          </w:p>
        </w:tc>
        <w:tc>
          <w:tcPr>
            <w:tcW w:w="1315" w:type="dxa"/>
          </w:tcPr>
          <w:p w:rsidR="00515CC4" w:rsidRDefault="00515CC4" w:rsidP="00515CC4">
            <w:pPr>
              <w:jc w:val="center"/>
            </w:pPr>
            <w:r>
              <w:rPr>
                <w:rFonts w:hint="eastAsia"/>
              </w:rPr>
              <w:t>份额净值增长率①</w:t>
            </w:r>
          </w:p>
        </w:tc>
        <w:tc>
          <w:tcPr>
            <w:tcW w:w="1315" w:type="dxa"/>
          </w:tcPr>
          <w:p w:rsidR="00515CC4" w:rsidRDefault="00515CC4" w:rsidP="00515CC4">
            <w:pPr>
              <w:jc w:val="center"/>
            </w:pPr>
            <w:r>
              <w:rPr>
                <w:rFonts w:hint="eastAsia"/>
              </w:rPr>
              <w:t>份额净值增长率标准差②</w:t>
            </w:r>
          </w:p>
        </w:tc>
        <w:tc>
          <w:tcPr>
            <w:tcW w:w="1315" w:type="dxa"/>
          </w:tcPr>
          <w:p w:rsidR="00515CC4" w:rsidRDefault="00515CC4" w:rsidP="00515CC4">
            <w:pPr>
              <w:jc w:val="center"/>
            </w:pPr>
            <w:r>
              <w:rPr>
                <w:rFonts w:hint="eastAsia"/>
              </w:rPr>
              <w:t>业绩比较基准收益率③</w:t>
            </w:r>
          </w:p>
        </w:tc>
        <w:tc>
          <w:tcPr>
            <w:tcW w:w="1315" w:type="dxa"/>
          </w:tcPr>
          <w:p w:rsidR="00515CC4" w:rsidRDefault="00515CC4" w:rsidP="00515CC4">
            <w:pPr>
              <w:jc w:val="center"/>
            </w:pPr>
            <w:r>
              <w:rPr>
                <w:rFonts w:hint="eastAsia"/>
              </w:rPr>
              <w:t>业绩比较基准收益率标准差④</w:t>
            </w:r>
          </w:p>
        </w:tc>
        <w:tc>
          <w:tcPr>
            <w:tcW w:w="1315" w:type="dxa"/>
          </w:tcPr>
          <w:p w:rsidR="00515CC4" w:rsidRDefault="00515CC4" w:rsidP="00515CC4">
            <w:pPr>
              <w:jc w:val="center"/>
            </w:pPr>
            <w:r>
              <w:rPr>
                <w:rFonts w:hint="eastAsia"/>
              </w:rPr>
              <w:t>①</w:t>
            </w:r>
            <w:r>
              <w:rPr>
                <w:rFonts w:hint="eastAsia"/>
              </w:rPr>
              <w:t>-</w:t>
            </w:r>
            <w:r>
              <w:rPr>
                <w:rFonts w:hint="eastAsia"/>
              </w:rPr>
              <w:t>③</w:t>
            </w:r>
          </w:p>
        </w:tc>
        <w:tc>
          <w:tcPr>
            <w:tcW w:w="1315" w:type="dxa"/>
          </w:tcPr>
          <w:p w:rsidR="00515CC4" w:rsidRDefault="00515CC4" w:rsidP="00515CC4">
            <w:pPr>
              <w:jc w:val="center"/>
            </w:pPr>
            <w:r>
              <w:rPr>
                <w:rFonts w:hint="eastAsia"/>
              </w:rPr>
              <w:t>②</w:t>
            </w:r>
            <w:r>
              <w:rPr>
                <w:rFonts w:hint="eastAsia"/>
              </w:rPr>
              <w:t>-</w:t>
            </w:r>
            <w:r>
              <w:rPr>
                <w:rFonts w:hint="eastAsia"/>
              </w:rPr>
              <w:t>④</w:t>
            </w:r>
          </w:p>
        </w:tc>
      </w:tr>
      <w:tr w:rsidR="00515CC4" w:rsidTr="00515CC4">
        <w:tc>
          <w:tcPr>
            <w:tcW w:w="1429" w:type="dxa"/>
          </w:tcPr>
          <w:p w:rsidR="00515CC4" w:rsidRDefault="00515CC4" w:rsidP="00515CC4">
            <w:pPr>
              <w:jc w:val="left"/>
            </w:pPr>
            <w:r>
              <w:rPr>
                <w:rFonts w:hint="eastAsia"/>
              </w:rPr>
              <w:t>过去三个月</w:t>
            </w:r>
          </w:p>
        </w:tc>
        <w:tc>
          <w:tcPr>
            <w:tcW w:w="1315" w:type="dxa"/>
          </w:tcPr>
          <w:p w:rsidR="00515CC4" w:rsidRDefault="00515CC4" w:rsidP="00515CC4">
            <w:pPr>
              <w:jc w:val="right"/>
            </w:pPr>
            <w:r>
              <w:t>-3.70%</w:t>
            </w:r>
          </w:p>
        </w:tc>
        <w:tc>
          <w:tcPr>
            <w:tcW w:w="1315" w:type="dxa"/>
          </w:tcPr>
          <w:p w:rsidR="00515CC4" w:rsidRDefault="00515CC4" w:rsidP="00515CC4">
            <w:pPr>
              <w:jc w:val="right"/>
            </w:pPr>
            <w:r>
              <w:t>2.55%</w:t>
            </w:r>
          </w:p>
        </w:tc>
        <w:tc>
          <w:tcPr>
            <w:tcW w:w="1315" w:type="dxa"/>
          </w:tcPr>
          <w:p w:rsidR="00515CC4" w:rsidRDefault="00515CC4" w:rsidP="00515CC4">
            <w:pPr>
              <w:jc w:val="right"/>
            </w:pPr>
            <w:r>
              <w:t>-3.71%</w:t>
            </w:r>
          </w:p>
        </w:tc>
        <w:tc>
          <w:tcPr>
            <w:tcW w:w="1315" w:type="dxa"/>
          </w:tcPr>
          <w:p w:rsidR="00515CC4" w:rsidRDefault="00515CC4" w:rsidP="00515CC4">
            <w:pPr>
              <w:jc w:val="right"/>
            </w:pPr>
            <w:r>
              <w:t>1.82%</w:t>
            </w:r>
          </w:p>
        </w:tc>
        <w:tc>
          <w:tcPr>
            <w:tcW w:w="1315" w:type="dxa"/>
          </w:tcPr>
          <w:p w:rsidR="00515CC4" w:rsidRDefault="00515CC4" w:rsidP="00515CC4">
            <w:pPr>
              <w:jc w:val="right"/>
            </w:pPr>
            <w:r>
              <w:t>0.01%</w:t>
            </w:r>
          </w:p>
        </w:tc>
        <w:tc>
          <w:tcPr>
            <w:tcW w:w="1315" w:type="dxa"/>
          </w:tcPr>
          <w:p w:rsidR="00515CC4" w:rsidRDefault="00515CC4" w:rsidP="00515CC4">
            <w:pPr>
              <w:jc w:val="right"/>
            </w:pPr>
            <w:r>
              <w:t>0.73%</w:t>
            </w:r>
          </w:p>
        </w:tc>
      </w:tr>
      <w:tr w:rsidR="00515CC4" w:rsidTr="00515CC4">
        <w:tc>
          <w:tcPr>
            <w:tcW w:w="1429" w:type="dxa"/>
          </w:tcPr>
          <w:p w:rsidR="00515CC4" w:rsidRDefault="00515CC4" w:rsidP="00515CC4">
            <w:pPr>
              <w:jc w:val="left"/>
            </w:pPr>
            <w:r>
              <w:rPr>
                <w:rFonts w:hint="eastAsia"/>
              </w:rPr>
              <w:t>过去六个月</w:t>
            </w:r>
          </w:p>
        </w:tc>
        <w:tc>
          <w:tcPr>
            <w:tcW w:w="1315" w:type="dxa"/>
          </w:tcPr>
          <w:p w:rsidR="00515CC4" w:rsidRDefault="00515CC4" w:rsidP="00515CC4">
            <w:pPr>
              <w:jc w:val="right"/>
            </w:pPr>
            <w:r>
              <w:t>-10.36%</w:t>
            </w:r>
          </w:p>
        </w:tc>
        <w:tc>
          <w:tcPr>
            <w:tcW w:w="1315" w:type="dxa"/>
          </w:tcPr>
          <w:p w:rsidR="00515CC4" w:rsidRDefault="00515CC4" w:rsidP="00515CC4">
            <w:pPr>
              <w:jc w:val="right"/>
            </w:pPr>
            <w:r>
              <w:t>2.03%</w:t>
            </w:r>
          </w:p>
        </w:tc>
        <w:tc>
          <w:tcPr>
            <w:tcW w:w="1315" w:type="dxa"/>
          </w:tcPr>
          <w:p w:rsidR="00515CC4" w:rsidRDefault="00515CC4" w:rsidP="00515CC4">
            <w:pPr>
              <w:jc w:val="right"/>
            </w:pPr>
            <w:r>
              <w:t>-6.31%</w:t>
            </w:r>
          </w:p>
        </w:tc>
        <w:tc>
          <w:tcPr>
            <w:tcW w:w="1315" w:type="dxa"/>
          </w:tcPr>
          <w:p w:rsidR="00515CC4" w:rsidRDefault="00515CC4" w:rsidP="00515CC4">
            <w:pPr>
              <w:jc w:val="right"/>
            </w:pPr>
            <w:r>
              <w:t>1.48%</w:t>
            </w:r>
          </w:p>
        </w:tc>
        <w:tc>
          <w:tcPr>
            <w:tcW w:w="1315" w:type="dxa"/>
          </w:tcPr>
          <w:p w:rsidR="00515CC4" w:rsidRDefault="00515CC4" w:rsidP="00515CC4">
            <w:pPr>
              <w:jc w:val="right"/>
            </w:pPr>
            <w:r>
              <w:t>-4.05%</w:t>
            </w:r>
          </w:p>
        </w:tc>
        <w:tc>
          <w:tcPr>
            <w:tcW w:w="1315" w:type="dxa"/>
          </w:tcPr>
          <w:p w:rsidR="00515CC4" w:rsidRDefault="00515CC4" w:rsidP="00515CC4">
            <w:pPr>
              <w:jc w:val="right"/>
            </w:pPr>
            <w:r>
              <w:t>0.55%</w:t>
            </w:r>
          </w:p>
        </w:tc>
      </w:tr>
      <w:tr w:rsidR="00515CC4" w:rsidTr="00515CC4">
        <w:tc>
          <w:tcPr>
            <w:tcW w:w="1429" w:type="dxa"/>
          </w:tcPr>
          <w:p w:rsidR="00515CC4" w:rsidRDefault="00515CC4" w:rsidP="00515CC4">
            <w:pPr>
              <w:jc w:val="left"/>
            </w:pPr>
            <w:r>
              <w:rPr>
                <w:rFonts w:hint="eastAsia"/>
              </w:rPr>
              <w:t>过去一年</w:t>
            </w:r>
          </w:p>
        </w:tc>
        <w:tc>
          <w:tcPr>
            <w:tcW w:w="1315" w:type="dxa"/>
          </w:tcPr>
          <w:p w:rsidR="00515CC4" w:rsidRDefault="00515CC4" w:rsidP="00515CC4">
            <w:pPr>
              <w:jc w:val="right"/>
            </w:pPr>
            <w:r>
              <w:t>-18.35%</w:t>
            </w:r>
          </w:p>
        </w:tc>
        <w:tc>
          <w:tcPr>
            <w:tcW w:w="1315" w:type="dxa"/>
          </w:tcPr>
          <w:p w:rsidR="00515CC4" w:rsidRDefault="00515CC4" w:rsidP="00515CC4">
            <w:pPr>
              <w:jc w:val="right"/>
            </w:pPr>
            <w:r>
              <w:t>2.05%</w:t>
            </w:r>
          </w:p>
        </w:tc>
        <w:tc>
          <w:tcPr>
            <w:tcW w:w="1315" w:type="dxa"/>
          </w:tcPr>
          <w:p w:rsidR="00515CC4" w:rsidRDefault="00515CC4" w:rsidP="00515CC4">
            <w:pPr>
              <w:jc w:val="right"/>
            </w:pPr>
            <w:r>
              <w:t>-16.48%</w:t>
            </w:r>
          </w:p>
        </w:tc>
        <w:tc>
          <w:tcPr>
            <w:tcW w:w="1315" w:type="dxa"/>
          </w:tcPr>
          <w:p w:rsidR="00515CC4" w:rsidRDefault="00515CC4" w:rsidP="00515CC4">
            <w:pPr>
              <w:jc w:val="right"/>
            </w:pPr>
            <w:r>
              <w:t>1.44%</w:t>
            </w:r>
          </w:p>
        </w:tc>
        <w:tc>
          <w:tcPr>
            <w:tcW w:w="1315" w:type="dxa"/>
          </w:tcPr>
          <w:p w:rsidR="00515CC4" w:rsidRDefault="00515CC4" w:rsidP="00515CC4">
            <w:pPr>
              <w:jc w:val="right"/>
            </w:pPr>
            <w:r>
              <w:t>-1.87%</w:t>
            </w:r>
          </w:p>
        </w:tc>
        <w:tc>
          <w:tcPr>
            <w:tcW w:w="1315" w:type="dxa"/>
          </w:tcPr>
          <w:p w:rsidR="00515CC4" w:rsidRDefault="00515CC4" w:rsidP="00515CC4">
            <w:pPr>
              <w:jc w:val="right"/>
            </w:pPr>
            <w:r>
              <w:t>0.61%</w:t>
            </w:r>
          </w:p>
        </w:tc>
      </w:tr>
      <w:tr w:rsidR="00515CC4" w:rsidTr="00515CC4">
        <w:tc>
          <w:tcPr>
            <w:tcW w:w="1429" w:type="dxa"/>
          </w:tcPr>
          <w:p w:rsidR="00515CC4" w:rsidRDefault="00515CC4" w:rsidP="00515CC4">
            <w:pPr>
              <w:jc w:val="left"/>
            </w:pPr>
            <w:r>
              <w:rPr>
                <w:rFonts w:hint="eastAsia"/>
              </w:rPr>
              <w:t>自基金合同生效起至今</w:t>
            </w:r>
          </w:p>
        </w:tc>
        <w:tc>
          <w:tcPr>
            <w:tcW w:w="1315" w:type="dxa"/>
          </w:tcPr>
          <w:p w:rsidR="00515CC4" w:rsidRDefault="00515CC4" w:rsidP="00515CC4">
            <w:pPr>
              <w:jc w:val="right"/>
            </w:pPr>
            <w:r>
              <w:t>-3.62%</w:t>
            </w:r>
          </w:p>
        </w:tc>
        <w:tc>
          <w:tcPr>
            <w:tcW w:w="1315" w:type="dxa"/>
          </w:tcPr>
          <w:p w:rsidR="00515CC4" w:rsidRDefault="00515CC4" w:rsidP="00515CC4">
            <w:pPr>
              <w:jc w:val="right"/>
            </w:pPr>
            <w:r>
              <w:t>2.17%</w:t>
            </w:r>
          </w:p>
        </w:tc>
        <w:tc>
          <w:tcPr>
            <w:tcW w:w="1315" w:type="dxa"/>
          </w:tcPr>
          <w:p w:rsidR="00515CC4" w:rsidRDefault="00515CC4" w:rsidP="00515CC4">
            <w:pPr>
              <w:jc w:val="right"/>
            </w:pPr>
            <w:r>
              <w:t>2.24%</w:t>
            </w:r>
          </w:p>
        </w:tc>
        <w:tc>
          <w:tcPr>
            <w:tcW w:w="1315" w:type="dxa"/>
          </w:tcPr>
          <w:p w:rsidR="00515CC4" w:rsidRDefault="00515CC4" w:rsidP="00515CC4">
            <w:pPr>
              <w:jc w:val="right"/>
            </w:pPr>
            <w:r>
              <w:t>1.34%</w:t>
            </w:r>
          </w:p>
        </w:tc>
        <w:tc>
          <w:tcPr>
            <w:tcW w:w="1315" w:type="dxa"/>
          </w:tcPr>
          <w:p w:rsidR="00515CC4" w:rsidRDefault="00515CC4" w:rsidP="00515CC4">
            <w:pPr>
              <w:jc w:val="right"/>
            </w:pPr>
            <w:r>
              <w:t>-5.86%</w:t>
            </w:r>
          </w:p>
        </w:tc>
        <w:tc>
          <w:tcPr>
            <w:tcW w:w="1315" w:type="dxa"/>
          </w:tcPr>
          <w:p w:rsidR="00515CC4" w:rsidRDefault="00515CC4" w:rsidP="00515CC4">
            <w:pPr>
              <w:jc w:val="right"/>
            </w:pPr>
            <w:r>
              <w:t>0.83%</w:t>
            </w:r>
          </w:p>
        </w:tc>
      </w:tr>
    </w:tbl>
    <w:p w:rsidR="00515CC4" w:rsidRDefault="00515CC4" w:rsidP="00515CC4">
      <w:pPr>
        <w:pStyle w:val="-3"/>
        <w:spacing w:before="156" w:after="156"/>
      </w:pPr>
      <w:r>
        <w:rPr>
          <w:rFonts w:hint="eastAsia"/>
        </w:rPr>
        <w:t>自基金合同生效以来基金累计净值增长率变动及其与同期业绩比较基准收益率变动的比较</w:t>
      </w:r>
    </w:p>
    <w:p w:rsidR="00515CC4" w:rsidRDefault="00515CC4" w:rsidP="00515CC4">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515CC4" w:rsidRDefault="00515CC4" w:rsidP="00515CC4">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515CC4" w:rsidRDefault="00515CC4" w:rsidP="00515CC4">
      <w:pPr>
        <w:pStyle w:val="-8"/>
      </w:pPr>
      <w:r>
        <w:rPr>
          <w:rFonts w:hint="eastAsia"/>
        </w:rPr>
        <w:t>注：本基金从2022年5月13日起新增C类份额，C类份额自2022年5月16日起存续。</w:t>
      </w:r>
    </w:p>
    <w:p w:rsidR="00515CC4" w:rsidRDefault="00515CC4" w:rsidP="00515CC4">
      <w:pPr>
        <w:pStyle w:val="-1"/>
        <w:ind w:left="281" w:hanging="281"/>
      </w:pPr>
      <w:r>
        <w:rPr>
          <w:rFonts w:hint="eastAsia"/>
        </w:rPr>
        <w:t>管理人报告</w:t>
      </w:r>
    </w:p>
    <w:p w:rsidR="00515CC4" w:rsidRDefault="00515CC4" w:rsidP="00515CC4">
      <w:pPr>
        <w:pStyle w:val="-2"/>
        <w:spacing w:before="312"/>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515CC4" w:rsidTr="00774BB9">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515CC4" w:rsidRDefault="00515CC4" w:rsidP="00515CC4">
            <w:pPr>
              <w:jc w:val="center"/>
              <w:rPr>
                <w:lang w:val="x-none"/>
              </w:rPr>
            </w:pPr>
            <w:r>
              <w:rPr>
                <w:rFonts w:hint="eastAsia"/>
                <w:lang w:val="x-none"/>
              </w:rPr>
              <w:t>姓名</w:t>
            </w:r>
          </w:p>
        </w:tc>
        <w:tc>
          <w:tcPr>
            <w:tcW w:w="851" w:type="dxa"/>
            <w:vMerge w:val="restart"/>
          </w:tcPr>
          <w:p w:rsidR="00515CC4" w:rsidRDefault="00515CC4" w:rsidP="00515CC4">
            <w:pPr>
              <w:jc w:val="center"/>
              <w:rPr>
                <w:lang w:val="x-none"/>
              </w:rPr>
            </w:pPr>
            <w:r>
              <w:rPr>
                <w:rFonts w:hint="eastAsia"/>
                <w:lang w:val="x-none"/>
              </w:rPr>
              <w:t>职务</w:t>
            </w:r>
          </w:p>
        </w:tc>
        <w:tc>
          <w:tcPr>
            <w:tcW w:w="2234" w:type="dxa"/>
            <w:gridSpan w:val="2"/>
            <w:tcBorders>
              <w:bottom w:val="single" w:sz="4" w:space="0" w:color="auto"/>
            </w:tcBorders>
          </w:tcPr>
          <w:p w:rsidR="00515CC4" w:rsidRDefault="00515CC4" w:rsidP="00515CC4">
            <w:pPr>
              <w:jc w:val="center"/>
              <w:rPr>
                <w:lang w:val="x-none"/>
              </w:rPr>
            </w:pPr>
            <w:r>
              <w:rPr>
                <w:rFonts w:hint="eastAsia"/>
                <w:lang w:val="x-none"/>
              </w:rPr>
              <w:t>任本基金的基金经理期限</w:t>
            </w:r>
          </w:p>
        </w:tc>
        <w:tc>
          <w:tcPr>
            <w:tcW w:w="703" w:type="dxa"/>
            <w:vMerge w:val="restart"/>
          </w:tcPr>
          <w:p w:rsidR="00515CC4" w:rsidRDefault="00515CC4" w:rsidP="00515CC4">
            <w:pPr>
              <w:jc w:val="center"/>
              <w:rPr>
                <w:lang w:val="x-none"/>
              </w:rPr>
            </w:pPr>
            <w:r>
              <w:rPr>
                <w:rFonts w:hint="eastAsia"/>
                <w:lang w:val="x-none"/>
              </w:rPr>
              <w:t>证券从业年限</w:t>
            </w:r>
          </w:p>
        </w:tc>
        <w:tc>
          <w:tcPr>
            <w:tcW w:w="3856" w:type="dxa"/>
            <w:vMerge w:val="restart"/>
          </w:tcPr>
          <w:p w:rsidR="00515CC4" w:rsidRDefault="00515CC4" w:rsidP="00515CC4">
            <w:pPr>
              <w:jc w:val="center"/>
              <w:rPr>
                <w:lang w:val="x-none"/>
              </w:rPr>
            </w:pPr>
            <w:r>
              <w:rPr>
                <w:rFonts w:hint="eastAsia"/>
                <w:lang w:val="x-none"/>
              </w:rPr>
              <w:t>说明</w:t>
            </w:r>
          </w:p>
        </w:tc>
      </w:tr>
      <w:tr w:rsidR="00515CC4" w:rsidTr="00515CC4">
        <w:tc>
          <w:tcPr>
            <w:tcW w:w="862" w:type="dxa"/>
            <w:vMerge/>
          </w:tcPr>
          <w:p w:rsidR="00515CC4" w:rsidRDefault="00515CC4" w:rsidP="00515CC4">
            <w:pPr>
              <w:jc w:val="left"/>
              <w:rPr>
                <w:lang w:val="x-none"/>
              </w:rPr>
            </w:pPr>
          </w:p>
        </w:tc>
        <w:tc>
          <w:tcPr>
            <w:tcW w:w="851" w:type="dxa"/>
            <w:vMerge/>
          </w:tcPr>
          <w:p w:rsidR="00515CC4" w:rsidRDefault="00515CC4" w:rsidP="00515CC4">
            <w:pPr>
              <w:jc w:val="left"/>
              <w:rPr>
                <w:lang w:val="x-none"/>
              </w:rPr>
            </w:pPr>
          </w:p>
        </w:tc>
        <w:tc>
          <w:tcPr>
            <w:tcW w:w="1117" w:type="dxa"/>
            <w:shd w:val="clear" w:color="auto" w:fill="BFBFBF"/>
          </w:tcPr>
          <w:p w:rsidR="00515CC4" w:rsidRDefault="00515CC4" w:rsidP="00515CC4">
            <w:pPr>
              <w:jc w:val="center"/>
              <w:rPr>
                <w:lang w:val="x-none"/>
              </w:rPr>
            </w:pPr>
            <w:r>
              <w:rPr>
                <w:rFonts w:hint="eastAsia"/>
                <w:lang w:val="x-none"/>
              </w:rPr>
              <w:t>任职日期</w:t>
            </w:r>
          </w:p>
        </w:tc>
        <w:tc>
          <w:tcPr>
            <w:tcW w:w="1117" w:type="dxa"/>
            <w:shd w:val="clear" w:color="auto" w:fill="BFBFBF"/>
          </w:tcPr>
          <w:p w:rsidR="00515CC4" w:rsidRDefault="00515CC4" w:rsidP="00515CC4">
            <w:pPr>
              <w:jc w:val="center"/>
              <w:rPr>
                <w:lang w:val="x-none"/>
              </w:rPr>
            </w:pPr>
            <w:r>
              <w:rPr>
                <w:rFonts w:hint="eastAsia"/>
                <w:lang w:val="x-none"/>
              </w:rPr>
              <w:t>离任日期</w:t>
            </w:r>
          </w:p>
        </w:tc>
        <w:tc>
          <w:tcPr>
            <w:tcW w:w="703" w:type="dxa"/>
            <w:vMerge/>
          </w:tcPr>
          <w:p w:rsidR="00515CC4" w:rsidRDefault="00515CC4" w:rsidP="00515CC4">
            <w:pPr>
              <w:jc w:val="left"/>
              <w:rPr>
                <w:lang w:val="x-none"/>
              </w:rPr>
            </w:pPr>
          </w:p>
        </w:tc>
        <w:tc>
          <w:tcPr>
            <w:tcW w:w="3856" w:type="dxa"/>
            <w:vMerge/>
          </w:tcPr>
          <w:p w:rsidR="00515CC4" w:rsidRDefault="00515CC4" w:rsidP="00515CC4">
            <w:pPr>
              <w:jc w:val="left"/>
              <w:rPr>
                <w:lang w:val="x-none"/>
              </w:rPr>
            </w:pPr>
          </w:p>
        </w:tc>
      </w:tr>
      <w:tr w:rsidR="00515CC4" w:rsidTr="00515CC4">
        <w:tc>
          <w:tcPr>
            <w:tcW w:w="862" w:type="dxa"/>
          </w:tcPr>
          <w:p w:rsidR="00515CC4" w:rsidRDefault="00515CC4" w:rsidP="00515CC4">
            <w:pPr>
              <w:jc w:val="left"/>
              <w:rPr>
                <w:lang w:val="x-none"/>
              </w:rPr>
            </w:pPr>
            <w:r>
              <w:rPr>
                <w:rFonts w:hint="eastAsia"/>
                <w:lang w:val="x-none"/>
              </w:rPr>
              <w:t>张林</w:t>
            </w:r>
          </w:p>
        </w:tc>
        <w:tc>
          <w:tcPr>
            <w:tcW w:w="851" w:type="dxa"/>
          </w:tcPr>
          <w:p w:rsidR="00515CC4" w:rsidRDefault="00515CC4" w:rsidP="00515CC4">
            <w:pPr>
              <w:jc w:val="left"/>
              <w:rPr>
                <w:lang w:val="x-none"/>
              </w:rPr>
            </w:pPr>
            <w:r>
              <w:rPr>
                <w:rFonts w:hint="eastAsia"/>
                <w:lang w:val="x-none"/>
              </w:rPr>
              <w:t>本基金基金经理</w:t>
            </w:r>
          </w:p>
        </w:tc>
        <w:tc>
          <w:tcPr>
            <w:tcW w:w="1117" w:type="dxa"/>
          </w:tcPr>
          <w:p w:rsidR="00515CC4" w:rsidRDefault="00515CC4" w:rsidP="00515CC4">
            <w:pPr>
              <w:jc w:val="left"/>
              <w:rPr>
                <w:lang w:val="x-none"/>
              </w:rPr>
            </w:pPr>
            <w:r>
              <w:rPr>
                <w:rFonts w:hint="eastAsia"/>
                <w:lang w:val="x-none"/>
              </w:rPr>
              <w:t>2019</w:t>
            </w:r>
            <w:r>
              <w:rPr>
                <w:rFonts w:hint="eastAsia"/>
                <w:lang w:val="x-none"/>
              </w:rPr>
              <w:t>年</w:t>
            </w:r>
            <w:r>
              <w:rPr>
                <w:rFonts w:hint="eastAsia"/>
                <w:lang w:val="x-none"/>
              </w:rPr>
              <w:t>6</w:t>
            </w:r>
            <w:r>
              <w:rPr>
                <w:rFonts w:hint="eastAsia"/>
                <w:lang w:val="x-none"/>
              </w:rPr>
              <w:t>月</w:t>
            </w:r>
            <w:r>
              <w:rPr>
                <w:rFonts w:hint="eastAsia"/>
                <w:lang w:val="x-none"/>
              </w:rPr>
              <w:t>14</w:t>
            </w:r>
            <w:r>
              <w:rPr>
                <w:rFonts w:hint="eastAsia"/>
                <w:lang w:val="x-none"/>
              </w:rPr>
              <w:t>日</w:t>
            </w:r>
          </w:p>
        </w:tc>
        <w:tc>
          <w:tcPr>
            <w:tcW w:w="1117" w:type="dxa"/>
          </w:tcPr>
          <w:p w:rsidR="00515CC4" w:rsidRDefault="00515CC4" w:rsidP="00515CC4">
            <w:pPr>
              <w:jc w:val="right"/>
              <w:rPr>
                <w:lang w:val="x-none"/>
              </w:rPr>
            </w:pPr>
            <w:r>
              <w:rPr>
                <w:lang w:val="x-none"/>
              </w:rPr>
              <w:t>-</w:t>
            </w:r>
          </w:p>
        </w:tc>
        <w:tc>
          <w:tcPr>
            <w:tcW w:w="703" w:type="dxa"/>
          </w:tcPr>
          <w:p w:rsidR="00515CC4" w:rsidRDefault="00515CC4" w:rsidP="00515CC4">
            <w:pPr>
              <w:jc w:val="right"/>
              <w:rPr>
                <w:lang w:val="x-none"/>
              </w:rPr>
            </w:pPr>
            <w:r>
              <w:rPr>
                <w:lang w:val="x-none"/>
              </w:rPr>
              <w:t>13</w:t>
            </w:r>
          </w:p>
        </w:tc>
        <w:tc>
          <w:tcPr>
            <w:tcW w:w="3856" w:type="dxa"/>
          </w:tcPr>
          <w:p w:rsidR="00515CC4" w:rsidRDefault="00515CC4" w:rsidP="00515CC4">
            <w:pPr>
              <w:rPr>
                <w:lang w:val="x-none"/>
              </w:rPr>
            </w:pPr>
            <w:r>
              <w:rPr>
                <w:rFonts w:hint="eastAsia"/>
                <w:lang w:val="x-none"/>
              </w:rPr>
              <w:t>男，经济学硕士。</w:t>
            </w:r>
            <w:r>
              <w:rPr>
                <w:rFonts w:hint="eastAsia"/>
                <w:lang w:val="x-none"/>
              </w:rPr>
              <w:t>2010</w:t>
            </w:r>
            <w:r>
              <w:rPr>
                <w:rFonts w:hint="eastAsia"/>
                <w:lang w:val="x-none"/>
              </w:rPr>
              <w:t>年</w:t>
            </w:r>
            <w:r>
              <w:rPr>
                <w:rFonts w:hint="eastAsia"/>
                <w:lang w:val="x-none"/>
              </w:rPr>
              <w:t>7</w:t>
            </w:r>
            <w:r>
              <w:rPr>
                <w:rFonts w:hint="eastAsia"/>
                <w:lang w:val="x-none"/>
              </w:rPr>
              <w:t>月加入国泰基金管理有限公司，任助理研究员；</w:t>
            </w:r>
            <w:r>
              <w:rPr>
                <w:rFonts w:hint="eastAsia"/>
                <w:lang w:val="x-none"/>
              </w:rPr>
              <w:t>2011</w:t>
            </w:r>
            <w:r>
              <w:rPr>
                <w:rFonts w:hint="eastAsia"/>
                <w:lang w:val="x-none"/>
              </w:rPr>
              <w:t>年</w:t>
            </w:r>
            <w:r>
              <w:rPr>
                <w:rFonts w:hint="eastAsia"/>
                <w:lang w:val="x-none"/>
              </w:rPr>
              <w:t>11</w:t>
            </w:r>
            <w:r>
              <w:rPr>
                <w:rFonts w:hint="eastAsia"/>
                <w:lang w:val="x-none"/>
              </w:rPr>
              <w:t>月加入万家基金管理有限公司，任研究员、助理基金经理；</w:t>
            </w:r>
            <w:r>
              <w:rPr>
                <w:rFonts w:hint="eastAsia"/>
                <w:lang w:val="x-none"/>
              </w:rPr>
              <w:t>2015</w:t>
            </w:r>
            <w:r>
              <w:rPr>
                <w:rFonts w:hint="eastAsia"/>
                <w:lang w:val="x-none"/>
              </w:rPr>
              <w:t>年</w:t>
            </w:r>
            <w:r>
              <w:rPr>
                <w:rFonts w:hint="eastAsia"/>
                <w:lang w:val="x-none"/>
              </w:rPr>
              <w:t>6</w:t>
            </w:r>
            <w:r>
              <w:rPr>
                <w:rFonts w:hint="eastAsia"/>
                <w:lang w:val="x-none"/>
              </w:rPr>
              <w:t>月加入招商基金管理有限公司，曾任招商大盘蓝筹混合型证券投资基金、招商优势企业灵活配置混合型证券投资基金、招商睿祥定期开放混合型证券投资基金、招商盛达灵活配置混合型证券投资基金、招商科技动力</w:t>
            </w:r>
            <w:r>
              <w:rPr>
                <w:rFonts w:hint="eastAsia"/>
                <w:lang w:val="x-none"/>
              </w:rPr>
              <w:t>3</w:t>
            </w:r>
            <w:r>
              <w:rPr>
                <w:rFonts w:hint="eastAsia"/>
                <w:lang w:val="x-none"/>
              </w:rPr>
              <w:t>个月滚动持有股票型证券投资基金基金经理，现任招商移动互联网产业股票型证券投资基金、招商科技创新混合型证券投资基金基金经理。</w:t>
            </w:r>
          </w:p>
        </w:tc>
      </w:tr>
    </w:tbl>
    <w:p w:rsidR="00515CC4" w:rsidRDefault="00515CC4" w:rsidP="00515CC4">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515CC4" w:rsidRDefault="00515CC4" w:rsidP="00515CC4">
      <w:pPr>
        <w:pStyle w:val="-"/>
        <w:ind w:firstLine="420"/>
      </w:pPr>
      <w:r>
        <w:rPr>
          <w:rFonts w:hint="eastAsia"/>
        </w:rPr>
        <w:lastRenderedPageBreak/>
        <w:t>2、证券从业年限计算标准遵从中国证监会《证券基金经营机构董事、监事、高级管理人员及从业人员监督管理办法》中关于证券从业人员范围的相关规定。</w:t>
      </w:r>
    </w:p>
    <w:p w:rsidR="00515CC4" w:rsidRDefault="00515CC4" w:rsidP="00515CC4">
      <w:pPr>
        <w:pStyle w:val="-2"/>
        <w:spacing w:before="312"/>
      </w:pPr>
      <w:r>
        <w:rPr>
          <w:rFonts w:hint="eastAsia"/>
        </w:rPr>
        <w:t>管理人对报告期内本基金运作遵规守信情况的说明</w:t>
      </w:r>
    </w:p>
    <w:p w:rsidR="00515CC4" w:rsidRDefault="00515CC4" w:rsidP="00515CC4">
      <w:pPr>
        <w:pStyle w:val="-"/>
        <w:ind w:firstLine="420"/>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515CC4" w:rsidRDefault="00515CC4" w:rsidP="00515CC4">
      <w:pPr>
        <w:pStyle w:val="-2"/>
        <w:spacing w:before="312"/>
      </w:pPr>
      <w:r>
        <w:rPr>
          <w:rFonts w:hint="eastAsia"/>
        </w:rPr>
        <w:t>公平交易专项说明</w:t>
      </w:r>
    </w:p>
    <w:p w:rsidR="00515CC4" w:rsidRDefault="00515CC4" w:rsidP="00515CC4">
      <w:pPr>
        <w:pStyle w:val="-3"/>
        <w:spacing w:before="156" w:after="156"/>
      </w:pPr>
      <w:r>
        <w:rPr>
          <w:rFonts w:hint="eastAsia"/>
        </w:rPr>
        <w:t>公平交易制度的执行情况</w:t>
      </w:r>
    </w:p>
    <w:p w:rsidR="00515CC4" w:rsidRDefault="00515CC4" w:rsidP="00515CC4">
      <w:pPr>
        <w:pStyle w:val="-"/>
        <w:ind w:firstLine="420"/>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515CC4" w:rsidRDefault="00515CC4" w:rsidP="00515CC4">
      <w:pPr>
        <w:pStyle w:val="-3"/>
        <w:spacing w:before="156" w:after="156"/>
      </w:pPr>
      <w:r>
        <w:rPr>
          <w:rFonts w:hint="eastAsia"/>
        </w:rPr>
        <w:t>异常交易行为的专项说明</w:t>
      </w:r>
    </w:p>
    <w:p w:rsidR="00515CC4" w:rsidRDefault="00515CC4" w:rsidP="00515CC4">
      <w:pPr>
        <w:pStyle w:val="-"/>
        <w:ind w:firstLine="420"/>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515CC4" w:rsidRDefault="00515CC4" w:rsidP="00515CC4">
      <w:pPr>
        <w:pStyle w:val="-"/>
        <w:ind w:firstLine="420"/>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515CC4" w:rsidRDefault="00515CC4" w:rsidP="00515CC4">
      <w:pPr>
        <w:pStyle w:val="-2"/>
        <w:spacing w:before="312"/>
      </w:pPr>
      <w:r>
        <w:rPr>
          <w:rFonts w:hint="eastAsia"/>
        </w:rPr>
        <w:t>报告期内基金投资策略和运作分析</w:t>
      </w:r>
    </w:p>
    <w:p w:rsidR="00515CC4" w:rsidRDefault="00515CC4" w:rsidP="00515CC4">
      <w:pPr>
        <w:pStyle w:val="-"/>
        <w:ind w:firstLine="420"/>
      </w:pPr>
      <w:r>
        <w:rPr>
          <w:rFonts w:hint="eastAsia"/>
        </w:rPr>
        <w:t>报告期内，科技产业的热点依旧是生成式人工智能。相比2023年，从底层算力到模型以及终端应用，国内外公司都陆续取得了实质进展。例如，海外龙头公司在长文本上下文、文生视频以及模型准确度等方面都取得了突破性进展，极大增强了市场对生成式AI的未来</w:t>
      </w:r>
      <w:r>
        <w:rPr>
          <w:rFonts w:hint="eastAsia"/>
        </w:rPr>
        <w:lastRenderedPageBreak/>
        <w:t>发展的信心。在硬件层面，海外龙头公司陆续推出新的人工智能芯片和计算架构，有望极大地加速未来大模型的训练。虽然国内在大模型领域发展相对较迟，但是在过去一段时间依旧取得了一定的进步，例如国产算力芯片性能稳步提升，大模型和垂类模型性能也逐步提升，甚至出现了个别现象级的应用。在上述技术进步的推动下，AI领域的相关公司在一季度走势相对较强。</w:t>
      </w:r>
    </w:p>
    <w:p w:rsidR="00515CC4" w:rsidRDefault="00515CC4" w:rsidP="00515CC4">
      <w:pPr>
        <w:pStyle w:val="-"/>
        <w:ind w:firstLine="420"/>
      </w:pPr>
      <w:r>
        <w:rPr>
          <w:rFonts w:hint="eastAsia"/>
        </w:rPr>
        <w:t>相比生成式人工智能，智能驾驶板块表现一般。海外智能驾驶技术进展迅速，国内的进展保持了稳健趋势，渗透率也逐步提升。但是受制于市场对乘用车销售的悲观预期，整个板块都相对承压。消费电子以及芯片领域的终端需求在短暂改善之后开始走弱，国内需求并未出现比较强的超预期改变，超预期的领域主要集中在和海外需求相关的出口领域。此外，科技自主和国产替代依旧稳步推进，国内龙头晶圆厂保持了较快的扩产步伐，相关环节国产化率有望继续提升。</w:t>
      </w:r>
    </w:p>
    <w:p w:rsidR="00515CC4" w:rsidRDefault="00515CC4" w:rsidP="00515CC4">
      <w:pPr>
        <w:pStyle w:val="-"/>
        <w:ind w:firstLine="420"/>
      </w:pPr>
      <w:r>
        <w:rPr>
          <w:rFonts w:hint="eastAsia"/>
        </w:rPr>
        <w:t>报告期内，本基金仓位维持在同业偏高水平。持仓以半导体设备和零部件，汽车智能化和其他智能硬件为主，相比去年四季度逐步增持了AI相关标的。流动性管理以逆回购和国债为主。</w:t>
      </w:r>
    </w:p>
    <w:p w:rsidR="00515CC4" w:rsidRDefault="00515CC4" w:rsidP="00515CC4">
      <w:pPr>
        <w:pStyle w:val="-2"/>
        <w:spacing w:before="312"/>
      </w:pPr>
      <w:r>
        <w:rPr>
          <w:rFonts w:hint="eastAsia"/>
        </w:rPr>
        <w:t>报告期内基金的业绩表现</w:t>
      </w:r>
    </w:p>
    <w:p w:rsidR="00515CC4" w:rsidRDefault="00515CC4" w:rsidP="00515CC4">
      <w:pPr>
        <w:pStyle w:val="-"/>
        <w:ind w:firstLine="420"/>
      </w:pPr>
      <w:r>
        <w:rPr>
          <w:rFonts w:hint="eastAsia"/>
        </w:rPr>
        <w:t>报告期内，本基金A类份额净值增长率为-3.63%，同期业绩基准增长率为-3.71%，C类份额净值增长率为-3.70%，同期业绩基准增长率为-3.71%。</w:t>
      </w:r>
    </w:p>
    <w:p w:rsidR="00515CC4" w:rsidRDefault="00515CC4" w:rsidP="00515CC4">
      <w:pPr>
        <w:pStyle w:val="-2"/>
        <w:spacing w:before="312"/>
      </w:pPr>
      <w:r>
        <w:rPr>
          <w:rFonts w:hint="eastAsia"/>
        </w:rPr>
        <w:t>报告期内基金持有人数或基金资产净值预警说明</w:t>
      </w:r>
    </w:p>
    <w:p w:rsidR="00515CC4" w:rsidRDefault="00515CC4" w:rsidP="00515CC4">
      <w:pPr>
        <w:pStyle w:val="-"/>
        <w:ind w:firstLine="420"/>
      </w:pPr>
      <w:r>
        <w:rPr>
          <w:rFonts w:hint="eastAsia"/>
        </w:rPr>
        <w:t>报告期内，本基金未发生连续二十个工作日出现基金份额持有人数量不满二百人或者基金资产净值低于五千万元的情形。</w:t>
      </w:r>
    </w:p>
    <w:p w:rsidR="00515CC4" w:rsidRDefault="00515CC4" w:rsidP="00515CC4">
      <w:pPr>
        <w:pStyle w:val="-1"/>
        <w:ind w:left="281" w:hanging="281"/>
      </w:pPr>
      <w:r>
        <w:rPr>
          <w:rFonts w:hint="eastAsia"/>
        </w:rPr>
        <w:t>投资组合报告</w:t>
      </w:r>
    </w:p>
    <w:p w:rsidR="00515CC4" w:rsidRDefault="00515CC4" w:rsidP="00515CC4">
      <w:pPr>
        <w:pStyle w:val="-2"/>
        <w:spacing w:before="312"/>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515CC4" w:rsidTr="00515CC4">
        <w:trPr>
          <w:cnfStyle w:val="100000000000" w:firstRow="1" w:lastRow="0" w:firstColumn="0" w:lastColumn="0" w:oddVBand="0" w:evenVBand="0" w:oddHBand="0" w:evenHBand="0" w:firstRowFirstColumn="0" w:firstRowLastColumn="0" w:lastRowFirstColumn="0" w:lastRowLastColumn="0"/>
        </w:trPr>
        <w:tc>
          <w:tcPr>
            <w:tcW w:w="646" w:type="dxa"/>
          </w:tcPr>
          <w:p w:rsidR="00515CC4" w:rsidRDefault="00515CC4" w:rsidP="00515CC4">
            <w:pPr>
              <w:jc w:val="center"/>
            </w:pPr>
            <w:r>
              <w:rPr>
                <w:rFonts w:hint="eastAsia"/>
              </w:rPr>
              <w:t>序号</w:t>
            </w:r>
          </w:p>
        </w:tc>
        <w:tc>
          <w:tcPr>
            <w:tcW w:w="2971" w:type="dxa"/>
          </w:tcPr>
          <w:p w:rsidR="00515CC4" w:rsidRDefault="00515CC4" w:rsidP="00515CC4">
            <w:pPr>
              <w:jc w:val="center"/>
            </w:pPr>
            <w:r>
              <w:rPr>
                <w:rFonts w:hint="eastAsia"/>
              </w:rPr>
              <w:t>项目</w:t>
            </w:r>
          </w:p>
        </w:tc>
        <w:tc>
          <w:tcPr>
            <w:tcW w:w="2381" w:type="dxa"/>
          </w:tcPr>
          <w:p w:rsidR="00515CC4" w:rsidRDefault="00515CC4" w:rsidP="00515CC4">
            <w:pPr>
              <w:jc w:val="center"/>
            </w:pPr>
            <w:r>
              <w:rPr>
                <w:rFonts w:hint="eastAsia"/>
              </w:rPr>
              <w:t>金额（元）</w:t>
            </w:r>
          </w:p>
        </w:tc>
        <w:tc>
          <w:tcPr>
            <w:tcW w:w="2506" w:type="dxa"/>
          </w:tcPr>
          <w:p w:rsidR="00515CC4" w:rsidRDefault="00515CC4" w:rsidP="00515CC4">
            <w:pPr>
              <w:jc w:val="center"/>
            </w:pPr>
            <w:r>
              <w:rPr>
                <w:rFonts w:hint="eastAsia"/>
              </w:rPr>
              <w:t>占基金总资产的比例（</w:t>
            </w:r>
            <w:r>
              <w:rPr>
                <w:rFonts w:hint="eastAsia"/>
              </w:rPr>
              <w:t>%</w:t>
            </w:r>
            <w:r>
              <w:rPr>
                <w:rFonts w:hint="eastAsia"/>
              </w:rPr>
              <w:t>）</w:t>
            </w:r>
          </w:p>
        </w:tc>
      </w:tr>
      <w:tr w:rsidR="00515CC4" w:rsidTr="00515CC4">
        <w:tc>
          <w:tcPr>
            <w:tcW w:w="646" w:type="dxa"/>
          </w:tcPr>
          <w:p w:rsidR="00515CC4" w:rsidRDefault="00515CC4" w:rsidP="00515CC4">
            <w:pPr>
              <w:jc w:val="center"/>
            </w:pPr>
            <w:r>
              <w:t>1</w:t>
            </w:r>
          </w:p>
        </w:tc>
        <w:tc>
          <w:tcPr>
            <w:tcW w:w="2971" w:type="dxa"/>
          </w:tcPr>
          <w:p w:rsidR="00515CC4" w:rsidRDefault="00515CC4" w:rsidP="00515CC4">
            <w:pPr>
              <w:jc w:val="left"/>
            </w:pPr>
            <w:r>
              <w:rPr>
                <w:rFonts w:hint="eastAsia"/>
              </w:rPr>
              <w:t>权益投资</w:t>
            </w:r>
          </w:p>
        </w:tc>
        <w:tc>
          <w:tcPr>
            <w:tcW w:w="2381" w:type="dxa"/>
          </w:tcPr>
          <w:p w:rsidR="00515CC4" w:rsidRDefault="00515CC4" w:rsidP="00515CC4">
            <w:pPr>
              <w:jc w:val="right"/>
            </w:pPr>
            <w:r>
              <w:t>1,398,419,151.11</w:t>
            </w:r>
          </w:p>
        </w:tc>
        <w:tc>
          <w:tcPr>
            <w:tcW w:w="2506" w:type="dxa"/>
          </w:tcPr>
          <w:p w:rsidR="00515CC4" w:rsidRDefault="00515CC4" w:rsidP="00515CC4">
            <w:pPr>
              <w:jc w:val="right"/>
            </w:pPr>
            <w:r>
              <w:t>91.08</w:t>
            </w:r>
          </w:p>
        </w:tc>
      </w:tr>
      <w:tr w:rsidR="00515CC4" w:rsidTr="00515CC4">
        <w:tc>
          <w:tcPr>
            <w:tcW w:w="646" w:type="dxa"/>
          </w:tcPr>
          <w:p w:rsidR="00515CC4" w:rsidRDefault="00515CC4" w:rsidP="00515CC4">
            <w:pPr>
              <w:jc w:val="center"/>
            </w:pPr>
          </w:p>
        </w:tc>
        <w:tc>
          <w:tcPr>
            <w:tcW w:w="2971" w:type="dxa"/>
          </w:tcPr>
          <w:p w:rsidR="00515CC4" w:rsidRDefault="00515CC4" w:rsidP="00515CC4">
            <w:pPr>
              <w:jc w:val="left"/>
            </w:pPr>
            <w:r>
              <w:rPr>
                <w:rFonts w:hint="eastAsia"/>
              </w:rPr>
              <w:t>其中：股票</w:t>
            </w:r>
          </w:p>
        </w:tc>
        <w:tc>
          <w:tcPr>
            <w:tcW w:w="2381" w:type="dxa"/>
          </w:tcPr>
          <w:p w:rsidR="00515CC4" w:rsidRDefault="00515CC4" w:rsidP="00515CC4">
            <w:pPr>
              <w:jc w:val="right"/>
            </w:pPr>
            <w:r>
              <w:t>1,398,419,151.11</w:t>
            </w:r>
          </w:p>
        </w:tc>
        <w:tc>
          <w:tcPr>
            <w:tcW w:w="2506" w:type="dxa"/>
          </w:tcPr>
          <w:p w:rsidR="00515CC4" w:rsidRDefault="00515CC4" w:rsidP="00515CC4">
            <w:pPr>
              <w:jc w:val="right"/>
            </w:pPr>
            <w:r>
              <w:t>91.08</w:t>
            </w:r>
          </w:p>
        </w:tc>
      </w:tr>
      <w:tr w:rsidR="00515CC4" w:rsidTr="00515CC4">
        <w:tc>
          <w:tcPr>
            <w:tcW w:w="646" w:type="dxa"/>
          </w:tcPr>
          <w:p w:rsidR="00515CC4" w:rsidRDefault="00515CC4" w:rsidP="00515CC4">
            <w:pPr>
              <w:jc w:val="center"/>
            </w:pPr>
            <w:r>
              <w:t>2</w:t>
            </w:r>
          </w:p>
        </w:tc>
        <w:tc>
          <w:tcPr>
            <w:tcW w:w="2971" w:type="dxa"/>
          </w:tcPr>
          <w:p w:rsidR="00515CC4" w:rsidRDefault="00515CC4" w:rsidP="00515CC4">
            <w:pPr>
              <w:jc w:val="left"/>
            </w:pPr>
            <w:r>
              <w:rPr>
                <w:rFonts w:hint="eastAsia"/>
              </w:rPr>
              <w:t>基金投资</w:t>
            </w:r>
          </w:p>
        </w:tc>
        <w:tc>
          <w:tcPr>
            <w:tcW w:w="2381" w:type="dxa"/>
          </w:tcPr>
          <w:p w:rsidR="00515CC4" w:rsidRDefault="00515CC4" w:rsidP="00515CC4">
            <w:pPr>
              <w:jc w:val="right"/>
            </w:pPr>
            <w:r>
              <w:t>-</w:t>
            </w:r>
          </w:p>
        </w:tc>
        <w:tc>
          <w:tcPr>
            <w:tcW w:w="2506" w:type="dxa"/>
          </w:tcPr>
          <w:p w:rsidR="00515CC4" w:rsidRDefault="00515CC4" w:rsidP="00515CC4">
            <w:pPr>
              <w:jc w:val="right"/>
            </w:pPr>
            <w:r>
              <w:t>-</w:t>
            </w:r>
          </w:p>
        </w:tc>
      </w:tr>
      <w:tr w:rsidR="00515CC4" w:rsidTr="00515CC4">
        <w:tc>
          <w:tcPr>
            <w:tcW w:w="646" w:type="dxa"/>
          </w:tcPr>
          <w:p w:rsidR="00515CC4" w:rsidRDefault="00515CC4" w:rsidP="00515CC4">
            <w:pPr>
              <w:jc w:val="center"/>
            </w:pPr>
            <w:r>
              <w:t>3</w:t>
            </w:r>
          </w:p>
        </w:tc>
        <w:tc>
          <w:tcPr>
            <w:tcW w:w="2971" w:type="dxa"/>
          </w:tcPr>
          <w:p w:rsidR="00515CC4" w:rsidRDefault="00515CC4" w:rsidP="00515CC4">
            <w:pPr>
              <w:jc w:val="left"/>
            </w:pPr>
            <w:r>
              <w:rPr>
                <w:rFonts w:hint="eastAsia"/>
              </w:rPr>
              <w:t>固定收益投资</w:t>
            </w:r>
          </w:p>
        </w:tc>
        <w:tc>
          <w:tcPr>
            <w:tcW w:w="2381" w:type="dxa"/>
          </w:tcPr>
          <w:p w:rsidR="00515CC4" w:rsidRDefault="00515CC4" w:rsidP="00515CC4">
            <w:pPr>
              <w:jc w:val="right"/>
            </w:pPr>
            <w:r>
              <w:t>81,169,828.77</w:t>
            </w:r>
          </w:p>
        </w:tc>
        <w:tc>
          <w:tcPr>
            <w:tcW w:w="2506" w:type="dxa"/>
          </w:tcPr>
          <w:p w:rsidR="00515CC4" w:rsidRDefault="00515CC4" w:rsidP="00515CC4">
            <w:pPr>
              <w:jc w:val="right"/>
            </w:pPr>
            <w:r>
              <w:t>5.29</w:t>
            </w:r>
          </w:p>
        </w:tc>
      </w:tr>
      <w:tr w:rsidR="00515CC4" w:rsidTr="00515CC4">
        <w:tc>
          <w:tcPr>
            <w:tcW w:w="646" w:type="dxa"/>
          </w:tcPr>
          <w:p w:rsidR="00515CC4" w:rsidRDefault="00515CC4" w:rsidP="00515CC4">
            <w:pPr>
              <w:jc w:val="center"/>
            </w:pPr>
          </w:p>
        </w:tc>
        <w:tc>
          <w:tcPr>
            <w:tcW w:w="2971" w:type="dxa"/>
          </w:tcPr>
          <w:p w:rsidR="00515CC4" w:rsidRDefault="00515CC4" w:rsidP="00515CC4">
            <w:pPr>
              <w:jc w:val="left"/>
            </w:pPr>
            <w:r>
              <w:rPr>
                <w:rFonts w:hint="eastAsia"/>
              </w:rPr>
              <w:t>其中：债券</w:t>
            </w:r>
          </w:p>
        </w:tc>
        <w:tc>
          <w:tcPr>
            <w:tcW w:w="2381" w:type="dxa"/>
          </w:tcPr>
          <w:p w:rsidR="00515CC4" w:rsidRDefault="00515CC4" w:rsidP="00515CC4">
            <w:pPr>
              <w:jc w:val="right"/>
            </w:pPr>
            <w:r>
              <w:t>81,169,828.77</w:t>
            </w:r>
          </w:p>
        </w:tc>
        <w:tc>
          <w:tcPr>
            <w:tcW w:w="2506" w:type="dxa"/>
          </w:tcPr>
          <w:p w:rsidR="00515CC4" w:rsidRDefault="00515CC4" w:rsidP="00515CC4">
            <w:pPr>
              <w:jc w:val="right"/>
            </w:pPr>
            <w:r>
              <w:t>5.29</w:t>
            </w:r>
          </w:p>
        </w:tc>
      </w:tr>
      <w:tr w:rsidR="00515CC4" w:rsidTr="00515CC4">
        <w:tc>
          <w:tcPr>
            <w:tcW w:w="646" w:type="dxa"/>
          </w:tcPr>
          <w:p w:rsidR="00515CC4" w:rsidRDefault="00515CC4" w:rsidP="00515CC4">
            <w:pPr>
              <w:jc w:val="center"/>
            </w:pPr>
          </w:p>
        </w:tc>
        <w:tc>
          <w:tcPr>
            <w:tcW w:w="2971" w:type="dxa"/>
          </w:tcPr>
          <w:p w:rsidR="00515CC4" w:rsidRDefault="00515CC4" w:rsidP="00515CC4">
            <w:pPr>
              <w:jc w:val="left"/>
            </w:pPr>
            <w:r>
              <w:rPr>
                <w:rFonts w:hint="eastAsia"/>
              </w:rPr>
              <w:t xml:space="preserve">      </w:t>
            </w:r>
            <w:r>
              <w:rPr>
                <w:rFonts w:hint="eastAsia"/>
              </w:rPr>
              <w:t>资产支持证券</w:t>
            </w:r>
          </w:p>
        </w:tc>
        <w:tc>
          <w:tcPr>
            <w:tcW w:w="2381" w:type="dxa"/>
          </w:tcPr>
          <w:p w:rsidR="00515CC4" w:rsidRDefault="00515CC4" w:rsidP="00515CC4">
            <w:pPr>
              <w:jc w:val="right"/>
            </w:pPr>
            <w:r>
              <w:t>-</w:t>
            </w:r>
          </w:p>
        </w:tc>
        <w:tc>
          <w:tcPr>
            <w:tcW w:w="2506" w:type="dxa"/>
          </w:tcPr>
          <w:p w:rsidR="00515CC4" w:rsidRDefault="00515CC4" w:rsidP="00515CC4">
            <w:pPr>
              <w:jc w:val="right"/>
            </w:pPr>
            <w:r>
              <w:t>-</w:t>
            </w:r>
          </w:p>
        </w:tc>
      </w:tr>
      <w:tr w:rsidR="00515CC4" w:rsidTr="00515CC4">
        <w:tc>
          <w:tcPr>
            <w:tcW w:w="646" w:type="dxa"/>
          </w:tcPr>
          <w:p w:rsidR="00515CC4" w:rsidRDefault="00515CC4" w:rsidP="00515CC4">
            <w:pPr>
              <w:jc w:val="center"/>
            </w:pPr>
            <w:r>
              <w:t>4</w:t>
            </w:r>
          </w:p>
        </w:tc>
        <w:tc>
          <w:tcPr>
            <w:tcW w:w="2971" w:type="dxa"/>
          </w:tcPr>
          <w:p w:rsidR="00515CC4" w:rsidRDefault="00515CC4" w:rsidP="00515CC4">
            <w:pPr>
              <w:jc w:val="left"/>
            </w:pPr>
            <w:r>
              <w:rPr>
                <w:rFonts w:hint="eastAsia"/>
              </w:rPr>
              <w:t>贵金属投资</w:t>
            </w:r>
          </w:p>
        </w:tc>
        <w:tc>
          <w:tcPr>
            <w:tcW w:w="2381" w:type="dxa"/>
          </w:tcPr>
          <w:p w:rsidR="00515CC4" w:rsidRDefault="00515CC4" w:rsidP="00515CC4">
            <w:pPr>
              <w:jc w:val="right"/>
            </w:pPr>
            <w:r>
              <w:t>-</w:t>
            </w:r>
          </w:p>
        </w:tc>
        <w:tc>
          <w:tcPr>
            <w:tcW w:w="2506" w:type="dxa"/>
          </w:tcPr>
          <w:p w:rsidR="00515CC4" w:rsidRDefault="00515CC4" w:rsidP="00515CC4">
            <w:pPr>
              <w:jc w:val="right"/>
            </w:pPr>
            <w:r>
              <w:t>-</w:t>
            </w:r>
          </w:p>
        </w:tc>
      </w:tr>
      <w:tr w:rsidR="00515CC4" w:rsidTr="00515CC4">
        <w:tc>
          <w:tcPr>
            <w:tcW w:w="646" w:type="dxa"/>
          </w:tcPr>
          <w:p w:rsidR="00515CC4" w:rsidRDefault="00515CC4" w:rsidP="00515CC4">
            <w:pPr>
              <w:jc w:val="center"/>
            </w:pPr>
            <w:r>
              <w:t>5</w:t>
            </w:r>
          </w:p>
        </w:tc>
        <w:tc>
          <w:tcPr>
            <w:tcW w:w="2971" w:type="dxa"/>
          </w:tcPr>
          <w:p w:rsidR="00515CC4" w:rsidRDefault="00515CC4" w:rsidP="00515CC4">
            <w:pPr>
              <w:jc w:val="left"/>
            </w:pPr>
            <w:r>
              <w:rPr>
                <w:rFonts w:hint="eastAsia"/>
              </w:rPr>
              <w:t>金融衍生品投资</w:t>
            </w:r>
          </w:p>
        </w:tc>
        <w:tc>
          <w:tcPr>
            <w:tcW w:w="2381" w:type="dxa"/>
          </w:tcPr>
          <w:p w:rsidR="00515CC4" w:rsidRDefault="00515CC4" w:rsidP="00515CC4">
            <w:pPr>
              <w:jc w:val="right"/>
            </w:pPr>
            <w:r>
              <w:t>-</w:t>
            </w:r>
          </w:p>
        </w:tc>
        <w:tc>
          <w:tcPr>
            <w:tcW w:w="2506" w:type="dxa"/>
          </w:tcPr>
          <w:p w:rsidR="00515CC4" w:rsidRDefault="00515CC4" w:rsidP="00515CC4">
            <w:pPr>
              <w:jc w:val="right"/>
            </w:pPr>
            <w:r>
              <w:t>-</w:t>
            </w:r>
          </w:p>
        </w:tc>
      </w:tr>
      <w:tr w:rsidR="00515CC4" w:rsidTr="00515CC4">
        <w:tc>
          <w:tcPr>
            <w:tcW w:w="646" w:type="dxa"/>
          </w:tcPr>
          <w:p w:rsidR="00515CC4" w:rsidRDefault="00515CC4" w:rsidP="00515CC4">
            <w:pPr>
              <w:jc w:val="center"/>
            </w:pPr>
            <w:r>
              <w:lastRenderedPageBreak/>
              <w:t>6</w:t>
            </w:r>
          </w:p>
        </w:tc>
        <w:tc>
          <w:tcPr>
            <w:tcW w:w="2971" w:type="dxa"/>
          </w:tcPr>
          <w:p w:rsidR="00515CC4" w:rsidRDefault="00515CC4" w:rsidP="00515CC4">
            <w:pPr>
              <w:jc w:val="left"/>
            </w:pPr>
            <w:r>
              <w:rPr>
                <w:rFonts w:hint="eastAsia"/>
              </w:rPr>
              <w:t>买入返售金融资产</w:t>
            </w:r>
          </w:p>
        </w:tc>
        <w:tc>
          <w:tcPr>
            <w:tcW w:w="2381" w:type="dxa"/>
          </w:tcPr>
          <w:p w:rsidR="00515CC4" w:rsidRDefault="00515CC4" w:rsidP="00515CC4">
            <w:pPr>
              <w:jc w:val="right"/>
            </w:pPr>
            <w:r>
              <w:t>-</w:t>
            </w:r>
          </w:p>
        </w:tc>
        <w:tc>
          <w:tcPr>
            <w:tcW w:w="2506" w:type="dxa"/>
          </w:tcPr>
          <w:p w:rsidR="00515CC4" w:rsidRDefault="00515CC4" w:rsidP="00515CC4">
            <w:pPr>
              <w:jc w:val="right"/>
            </w:pPr>
            <w:r>
              <w:t>-</w:t>
            </w:r>
          </w:p>
        </w:tc>
      </w:tr>
      <w:tr w:rsidR="00515CC4" w:rsidTr="00515CC4">
        <w:tc>
          <w:tcPr>
            <w:tcW w:w="646" w:type="dxa"/>
          </w:tcPr>
          <w:p w:rsidR="00515CC4" w:rsidRDefault="00515CC4" w:rsidP="00515CC4">
            <w:pPr>
              <w:jc w:val="center"/>
            </w:pPr>
          </w:p>
        </w:tc>
        <w:tc>
          <w:tcPr>
            <w:tcW w:w="2971" w:type="dxa"/>
          </w:tcPr>
          <w:p w:rsidR="00515CC4" w:rsidRDefault="00515CC4" w:rsidP="00515CC4">
            <w:pPr>
              <w:jc w:val="left"/>
            </w:pPr>
            <w:r>
              <w:rPr>
                <w:rFonts w:hint="eastAsia"/>
              </w:rPr>
              <w:t>其中：买断式回购的买入返售金融资产</w:t>
            </w:r>
          </w:p>
        </w:tc>
        <w:tc>
          <w:tcPr>
            <w:tcW w:w="2381" w:type="dxa"/>
          </w:tcPr>
          <w:p w:rsidR="00515CC4" w:rsidRDefault="00515CC4" w:rsidP="00515CC4">
            <w:pPr>
              <w:jc w:val="right"/>
            </w:pPr>
            <w:r>
              <w:t>-</w:t>
            </w:r>
          </w:p>
        </w:tc>
        <w:tc>
          <w:tcPr>
            <w:tcW w:w="2506" w:type="dxa"/>
          </w:tcPr>
          <w:p w:rsidR="00515CC4" w:rsidRDefault="00515CC4" w:rsidP="00515CC4">
            <w:pPr>
              <w:jc w:val="right"/>
            </w:pPr>
            <w:r>
              <w:t>-</w:t>
            </w:r>
          </w:p>
        </w:tc>
      </w:tr>
      <w:tr w:rsidR="00515CC4" w:rsidTr="00515CC4">
        <w:tc>
          <w:tcPr>
            <w:tcW w:w="646" w:type="dxa"/>
          </w:tcPr>
          <w:p w:rsidR="00515CC4" w:rsidRDefault="00515CC4" w:rsidP="00515CC4">
            <w:pPr>
              <w:jc w:val="center"/>
            </w:pPr>
            <w:r>
              <w:t>7</w:t>
            </w:r>
          </w:p>
        </w:tc>
        <w:tc>
          <w:tcPr>
            <w:tcW w:w="2971" w:type="dxa"/>
          </w:tcPr>
          <w:p w:rsidR="00515CC4" w:rsidRDefault="00515CC4" w:rsidP="00515CC4">
            <w:pPr>
              <w:jc w:val="left"/>
            </w:pPr>
            <w:r>
              <w:rPr>
                <w:rFonts w:hint="eastAsia"/>
              </w:rPr>
              <w:t>银行存款和结算备付金合计</w:t>
            </w:r>
          </w:p>
        </w:tc>
        <w:tc>
          <w:tcPr>
            <w:tcW w:w="2381" w:type="dxa"/>
          </w:tcPr>
          <w:p w:rsidR="00515CC4" w:rsidRDefault="00515CC4" w:rsidP="00515CC4">
            <w:pPr>
              <w:jc w:val="right"/>
            </w:pPr>
            <w:r>
              <w:t>39,793,646.07</w:t>
            </w:r>
          </w:p>
        </w:tc>
        <w:tc>
          <w:tcPr>
            <w:tcW w:w="2506" w:type="dxa"/>
          </w:tcPr>
          <w:p w:rsidR="00515CC4" w:rsidRDefault="00515CC4" w:rsidP="00515CC4">
            <w:pPr>
              <w:jc w:val="right"/>
            </w:pPr>
            <w:r>
              <w:t>2.59</w:t>
            </w:r>
          </w:p>
        </w:tc>
      </w:tr>
      <w:tr w:rsidR="00515CC4" w:rsidTr="00515CC4">
        <w:tc>
          <w:tcPr>
            <w:tcW w:w="646" w:type="dxa"/>
          </w:tcPr>
          <w:p w:rsidR="00515CC4" w:rsidRDefault="00515CC4" w:rsidP="00515CC4">
            <w:pPr>
              <w:jc w:val="center"/>
            </w:pPr>
            <w:r>
              <w:t>8</w:t>
            </w:r>
          </w:p>
        </w:tc>
        <w:tc>
          <w:tcPr>
            <w:tcW w:w="2971" w:type="dxa"/>
          </w:tcPr>
          <w:p w:rsidR="00515CC4" w:rsidRDefault="00515CC4" w:rsidP="00515CC4">
            <w:pPr>
              <w:jc w:val="left"/>
            </w:pPr>
            <w:r>
              <w:rPr>
                <w:rFonts w:hint="eastAsia"/>
              </w:rPr>
              <w:t>其他资产</w:t>
            </w:r>
          </w:p>
        </w:tc>
        <w:tc>
          <w:tcPr>
            <w:tcW w:w="2381" w:type="dxa"/>
          </w:tcPr>
          <w:p w:rsidR="00515CC4" w:rsidRDefault="00515CC4" w:rsidP="00515CC4">
            <w:pPr>
              <w:jc w:val="right"/>
            </w:pPr>
            <w:r>
              <w:t>15,961,417.99</w:t>
            </w:r>
          </w:p>
        </w:tc>
        <w:tc>
          <w:tcPr>
            <w:tcW w:w="2506" w:type="dxa"/>
          </w:tcPr>
          <w:p w:rsidR="00515CC4" w:rsidRDefault="00515CC4" w:rsidP="00515CC4">
            <w:pPr>
              <w:jc w:val="right"/>
            </w:pPr>
            <w:r>
              <w:t>1.04</w:t>
            </w:r>
          </w:p>
        </w:tc>
      </w:tr>
      <w:tr w:rsidR="00515CC4" w:rsidTr="00515CC4">
        <w:tc>
          <w:tcPr>
            <w:tcW w:w="646" w:type="dxa"/>
          </w:tcPr>
          <w:p w:rsidR="00515CC4" w:rsidRDefault="00515CC4" w:rsidP="00515CC4">
            <w:pPr>
              <w:jc w:val="center"/>
            </w:pPr>
            <w:r>
              <w:t>9</w:t>
            </w:r>
          </w:p>
        </w:tc>
        <w:tc>
          <w:tcPr>
            <w:tcW w:w="2971" w:type="dxa"/>
          </w:tcPr>
          <w:p w:rsidR="00515CC4" w:rsidRDefault="00515CC4" w:rsidP="00515CC4">
            <w:pPr>
              <w:jc w:val="left"/>
            </w:pPr>
            <w:r>
              <w:rPr>
                <w:rFonts w:hint="eastAsia"/>
              </w:rPr>
              <w:t>合计</w:t>
            </w:r>
          </w:p>
        </w:tc>
        <w:tc>
          <w:tcPr>
            <w:tcW w:w="2381" w:type="dxa"/>
          </w:tcPr>
          <w:p w:rsidR="00515CC4" w:rsidRDefault="00515CC4" w:rsidP="00515CC4">
            <w:pPr>
              <w:jc w:val="right"/>
            </w:pPr>
            <w:r>
              <w:t>1,535,344,043.94</w:t>
            </w:r>
          </w:p>
        </w:tc>
        <w:tc>
          <w:tcPr>
            <w:tcW w:w="2506" w:type="dxa"/>
          </w:tcPr>
          <w:p w:rsidR="00515CC4" w:rsidRDefault="00515CC4" w:rsidP="00515CC4">
            <w:pPr>
              <w:jc w:val="right"/>
            </w:pPr>
            <w:r>
              <w:t>100.00</w:t>
            </w:r>
          </w:p>
        </w:tc>
      </w:tr>
    </w:tbl>
    <w:p w:rsidR="00515CC4" w:rsidRDefault="00515CC4" w:rsidP="00515CC4">
      <w:pPr>
        <w:pStyle w:val="-2"/>
        <w:spacing w:before="312"/>
      </w:pPr>
      <w:r>
        <w:rPr>
          <w:rFonts w:hint="eastAsia"/>
        </w:rPr>
        <w:t>报告期末按行业分类的股票投资组合</w:t>
      </w:r>
    </w:p>
    <w:p w:rsidR="00515CC4" w:rsidRDefault="00515CC4" w:rsidP="00515CC4">
      <w:pPr>
        <w:pStyle w:val="-3"/>
        <w:spacing w:before="156" w:after="156"/>
      </w:pPr>
      <w:r>
        <w:rPr>
          <w:rFonts w:hint="eastAsia"/>
        </w:rPr>
        <w:t>报告期末按行业分类的境内股票投资组合</w:t>
      </w:r>
    </w:p>
    <w:p w:rsidR="00515CC4" w:rsidRDefault="00515CC4" w:rsidP="00515CC4">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515CC4" w:rsidTr="00515CC4">
        <w:trPr>
          <w:cnfStyle w:val="100000000000" w:firstRow="1" w:lastRow="0" w:firstColumn="0" w:lastColumn="0" w:oddVBand="0" w:evenVBand="0" w:oddHBand="0" w:evenHBand="0" w:firstRowFirstColumn="0" w:firstRowLastColumn="0" w:lastRowFirstColumn="0" w:lastRowLastColumn="0"/>
        </w:trPr>
        <w:tc>
          <w:tcPr>
            <w:tcW w:w="646" w:type="dxa"/>
          </w:tcPr>
          <w:p w:rsidR="00515CC4" w:rsidRDefault="00515CC4" w:rsidP="00515CC4">
            <w:pPr>
              <w:jc w:val="center"/>
            </w:pPr>
            <w:r>
              <w:rPr>
                <w:rFonts w:hint="eastAsia"/>
              </w:rPr>
              <w:t>代码</w:t>
            </w:r>
          </w:p>
        </w:tc>
        <w:tc>
          <w:tcPr>
            <w:tcW w:w="3595" w:type="dxa"/>
          </w:tcPr>
          <w:p w:rsidR="00515CC4" w:rsidRDefault="00515CC4" w:rsidP="00515CC4">
            <w:pPr>
              <w:jc w:val="center"/>
            </w:pPr>
            <w:r>
              <w:rPr>
                <w:rFonts w:hint="eastAsia"/>
              </w:rPr>
              <w:t>行业类别</w:t>
            </w:r>
          </w:p>
        </w:tc>
        <w:tc>
          <w:tcPr>
            <w:tcW w:w="1769" w:type="dxa"/>
          </w:tcPr>
          <w:p w:rsidR="00515CC4" w:rsidRDefault="00515CC4" w:rsidP="00515CC4">
            <w:pPr>
              <w:jc w:val="center"/>
            </w:pPr>
            <w:r>
              <w:rPr>
                <w:rFonts w:hint="eastAsia"/>
              </w:rPr>
              <w:t>公允价值（元）</w:t>
            </w:r>
          </w:p>
        </w:tc>
        <w:tc>
          <w:tcPr>
            <w:tcW w:w="2495" w:type="dxa"/>
          </w:tcPr>
          <w:p w:rsidR="00515CC4" w:rsidRDefault="00515CC4" w:rsidP="00515CC4">
            <w:pPr>
              <w:jc w:val="center"/>
            </w:pPr>
            <w:r>
              <w:rPr>
                <w:rFonts w:hint="eastAsia"/>
              </w:rPr>
              <w:t>占基金资产净值比例（％）</w:t>
            </w:r>
          </w:p>
        </w:tc>
      </w:tr>
      <w:tr w:rsidR="00515CC4" w:rsidTr="00515CC4">
        <w:tc>
          <w:tcPr>
            <w:tcW w:w="646" w:type="dxa"/>
          </w:tcPr>
          <w:p w:rsidR="00515CC4" w:rsidRDefault="00515CC4" w:rsidP="00515CC4">
            <w:pPr>
              <w:jc w:val="left"/>
            </w:pPr>
            <w:r>
              <w:t>A</w:t>
            </w:r>
          </w:p>
        </w:tc>
        <w:tc>
          <w:tcPr>
            <w:tcW w:w="3595" w:type="dxa"/>
          </w:tcPr>
          <w:p w:rsidR="00515CC4" w:rsidRDefault="00515CC4" w:rsidP="00515CC4">
            <w:pPr>
              <w:jc w:val="left"/>
            </w:pPr>
            <w:r>
              <w:rPr>
                <w:rFonts w:hint="eastAsia"/>
              </w:rPr>
              <w:t>农、林、牧、渔业</w:t>
            </w:r>
          </w:p>
        </w:tc>
        <w:tc>
          <w:tcPr>
            <w:tcW w:w="1769" w:type="dxa"/>
          </w:tcPr>
          <w:p w:rsidR="00515CC4" w:rsidRDefault="00515CC4" w:rsidP="00515CC4">
            <w:pPr>
              <w:jc w:val="right"/>
            </w:pPr>
            <w:r>
              <w:t>-</w:t>
            </w:r>
          </w:p>
        </w:tc>
        <w:tc>
          <w:tcPr>
            <w:tcW w:w="2495" w:type="dxa"/>
          </w:tcPr>
          <w:p w:rsidR="00515CC4" w:rsidRDefault="00515CC4" w:rsidP="00515CC4">
            <w:pPr>
              <w:jc w:val="right"/>
            </w:pPr>
            <w:r>
              <w:t>-</w:t>
            </w:r>
          </w:p>
        </w:tc>
      </w:tr>
      <w:tr w:rsidR="00515CC4" w:rsidTr="00515CC4">
        <w:tc>
          <w:tcPr>
            <w:tcW w:w="646" w:type="dxa"/>
          </w:tcPr>
          <w:p w:rsidR="00515CC4" w:rsidRDefault="00515CC4" w:rsidP="00515CC4">
            <w:pPr>
              <w:jc w:val="left"/>
            </w:pPr>
            <w:r>
              <w:t>B</w:t>
            </w:r>
          </w:p>
        </w:tc>
        <w:tc>
          <w:tcPr>
            <w:tcW w:w="3595" w:type="dxa"/>
          </w:tcPr>
          <w:p w:rsidR="00515CC4" w:rsidRDefault="00515CC4" w:rsidP="00515CC4">
            <w:pPr>
              <w:jc w:val="left"/>
            </w:pPr>
            <w:r>
              <w:rPr>
                <w:rFonts w:hint="eastAsia"/>
              </w:rPr>
              <w:t>采矿业</w:t>
            </w:r>
          </w:p>
        </w:tc>
        <w:tc>
          <w:tcPr>
            <w:tcW w:w="1769" w:type="dxa"/>
          </w:tcPr>
          <w:p w:rsidR="00515CC4" w:rsidRDefault="00515CC4" w:rsidP="00515CC4">
            <w:pPr>
              <w:jc w:val="right"/>
            </w:pPr>
            <w:r>
              <w:t>-</w:t>
            </w:r>
          </w:p>
        </w:tc>
        <w:tc>
          <w:tcPr>
            <w:tcW w:w="2495" w:type="dxa"/>
          </w:tcPr>
          <w:p w:rsidR="00515CC4" w:rsidRDefault="00515CC4" w:rsidP="00515CC4">
            <w:pPr>
              <w:jc w:val="right"/>
            </w:pPr>
            <w:r>
              <w:t>-</w:t>
            </w:r>
          </w:p>
        </w:tc>
      </w:tr>
      <w:tr w:rsidR="00515CC4" w:rsidTr="00515CC4">
        <w:tc>
          <w:tcPr>
            <w:tcW w:w="646" w:type="dxa"/>
          </w:tcPr>
          <w:p w:rsidR="00515CC4" w:rsidRDefault="00515CC4" w:rsidP="00515CC4">
            <w:pPr>
              <w:jc w:val="left"/>
            </w:pPr>
            <w:r>
              <w:t>C</w:t>
            </w:r>
          </w:p>
        </w:tc>
        <w:tc>
          <w:tcPr>
            <w:tcW w:w="3595" w:type="dxa"/>
          </w:tcPr>
          <w:p w:rsidR="00515CC4" w:rsidRDefault="00515CC4" w:rsidP="00515CC4">
            <w:pPr>
              <w:jc w:val="left"/>
            </w:pPr>
            <w:r>
              <w:rPr>
                <w:rFonts w:hint="eastAsia"/>
              </w:rPr>
              <w:t>制造业</w:t>
            </w:r>
          </w:p>
        </w:tc>
        <w:tc>
          <w:tcPr>
            <w:tcW w:w="1769" w:type="dxa"/>
          </w:tcPr>
          <w:p w:rsidR="00515CC4" w:rsidRDefault="00515CC4" w:rsidP="00515CC4">
            <w:pPr>
              <w:jc w:val="right"/>
            </w:pPr>
            <w:r>
              <w:t>1,178,492,680.66</w:t>
            </w:r>
          </w:p>
        </w:tc>
        <w:tc>
          <w:tcPr>
            <w:tcW w:w="2495" w:type="dxa"/>
          </w:tcPr>
          <w:p w:rsidR="00515CC4" w:rsidRDefault="00515CC4" w:rsidP="00515CC4">
            <w:pPr>
              <w:jc w:val="right"/>
            </w:pPr>
            <w:r>
              <w:t>77.83</w:t>
            </w:r>
          </w:p>
        </w:tc>
      </w:tr>
      <w:tr w:rsidR="00515CC4" w:rsidTr="00515CC4">
        <w:tc>
          <w:tcPr>
            <w:tcW w:w="646" w:type="dxa"/>
          </w:tcPr>
          <w:p w:rsidR="00515CC4" w:rsidRDefault="00515CC4" w:rsidP="00515CC4">
            <w:pPr>
              <w:jc w:val="left"/>
            </w:pPr>
            <w:r>
              <w:t>D</w:t>
            </w:r>
          </w:p>
        </w:tc>
        <w:tc>
          <w:tcPr>
            <w:tcW w:w="3595" w:type="dxa"/>
          </w:tcPr>
          <w:p w:rsidR="00515CC4" w:rsidRDefault="00515CC4" w:rsidP="00515CC4">
            <w:pPr>
              <w:jc w:val="left"/>
            </w:pPr>
            <w:r>
              <w:rPr>
                <w:rFonts w:hint="eastAsia"/>
              </w:rPr>
              <w:t>电力、热力、燃气及水生产和供应业</w:t>
            </w:r>
          </w:p>
        </w:tc>
        <w:tc>
          <w:tcPr>
            <w:tcW w:w="1769" w:type="dxa"/>
          </w:tcPr>
          <w:p w:rsidR="00515CC4" w:rsidRDefault="00515CC4" w:rsidP="00515CC4">
            <w:pPr>
              <w:jc w:val="right"/>
            </w:pPr>
            <w:r>
              <w:t>-</w:t>
            </w:r>
          </w:p>
        </w:tc>
        <w:tc>
          <w:tcPr>
            <w:tcW w:w="2495" w:type="dxa"/>
          </w:tcPr>
          <w:p w:rsidR="00515CC4" w:rsidRDefault="00515CC4" w:rsidP="00515CC4">
            <w:pPr>
              <w:jc w:val="right"/>
            </w:pPr>
            <w:r>
              <w:t>-</w:t>
            </w:r>
          </w:p>
        </w:tc>
      </w:tr>
      <w:tr w:rsidR="00515CC4" w:rsidTr="00515CC4">
        <w:tc>
          <w:tcPr>
            <w:tcW w:w="646" w:type="dxa"/>
          </w:tcPr>
          <w:p w:rsidR="00515CC4" w:rsidRDefault="00515CC4" w:rsidP="00515CC4">
            <w:pPr>
              <w:jc w:val="left"/>
            </w:pPr>
            <w:r>
              <w:t>E</w:t>
            </w:r>
          </w:p>
        </w:tc>
        <w:tc>
          <w:tcPr>
            <w:tcW w:w="3595" w:type="dxa"/>
          </w:tcPr>
          <w:p w:rsidR="00515CC4" w:rsidRDefault="00515CC4" w:rsidP="00515CC4">
            <w:pPr>
              <w:jc w:val="left"/>
            </w:pPr>
            <w:r>
              <w:rPr>
                <w:rFonts w:hint="eastAsia"/>
              </w:rPr>
              <w:t>建筑业</w:t>
            </w:r>
          </w:p>
        </w:tc>
        <w:tc>
          <w:tcPr>
            <w:tcW w:w="1769" w:type="dxa"/>
          </w:tcPr>
          <w:p w:rsidR="00515CC4" w:rsidRDefault="00515CC4" w:rsidP="00515CC4">
            <w:pPr>
              <w:jc w:val="right"/>
            </w:pPr>
            <w:r>
              <w:t>48,069,920.00</w:t>
            </w:r>
          </w:p>
        </w:tc>
        <w:tc>
          <w:tcPr>
            <w:tcW w:w="2495" w:type="dxa"/>
          </w:tcPr>
          <w:p w:rsidR="00515CC4" w:rsidRDefault="00515CC4" w:rsidP="00515CC4">
            <w:pPr>
              <w:jc w:val="right"/>
            </w:pPr>
            <w:r>
              <w:t>3.17</w:t>
            </w:r>
          </w:p>
        </w:tc>
      </w:tr>
      <w:tr w:rsidR="00515CC4" w:rsidTr="00515CC4">
        <w:tc>
          <w:tcPr>
            <w:tcW w:w="646" w:type="dxa"/>
          </w:tcPr>
          <w:p w:rsidR="00515CC4" w:rsidRDefault="00515CC4" w:rsidP="00515CC4">
            <w:pPr>
              <w:jc w:val="left"/>
            </w:pPr>
            <w:r>
              <w:t>F</w:t>
            </w:r>
          </w:p>
        </w:tc>
        <w:tc>
          <w:tcPr>
            <w:tcW w:w="3595" w:type="dxa"/>
          </w:tcPr>
          <w:p w:rsidR="00515CC4" w:rsidRDefault="00515CC4" w:rsidP="00515CC4">
            <w:pPr>
              <w:jc w:val="left"/>
            </w:pPr>
            <w:r>
              <w:rPr>
                <w:rFonts w:hint="eastAsia"/>
              </w:rPr>
              <w:t>批发和零售业</w:t>
            </w:r>
          </w:p>
        </w:tc>
        <w:tc>
          <w:tcPr>
            <w:tcW w:w="1769" w:type="dxa"/>
          </w:tcPr>
          <w:p w:rsidR="00515CC4" w:rsidRDefault="00515CC4" w:rsidP="00515CC4">
            <w:pPr>
              <w:jc w:val="right"/>
            </w:pPr>
            <w:r>
              <w:t>29,900,808.00</w:t>
            </w:r>
          </w:p>
        </w:tc>
        <w:tc>
          <w:tcPr>
            <w:tcW w:w="2495" w:type="dxa"/>
          </w:tcPr>
          <w:p w:rsidR="00515CC4" w:rsidRDefault="00515CC4" w:rsidP="00515CC4">
            <w:pPr>
              <w:jc w:val="right"/>
            </w:pPr>
            <w:r>
              <w:t>1.97</w:t>
            </w:r>
          </w:p>
        </w:tc>
      </w:tr>
      <w:tr w:rsidR="00515CC4" w:rsidTr="00515CC4">
        <w:tc>
          <w:tcPr>
            <w:tcW w:w="646" w:type="dxa"/>
          </w:tcPr>
          <w:p w:rsidR="00515CC4" w:rsidRDefault="00515CC4" w:rsidP="00515CC4">
            <w:pPr>
              <w:jc w:val="left"/>
            </w:pPr>
            <w:r>
              <w:t>G</w:t>
            </w:r>
          </w:p>
        </w:tc>
        <w:tc>
          <w:tcPr>
            <w:tcW w:w="3595" w:type="dxa"/>
          </w:tcPr>
          <w:p w:rsidR="00515CC4" w:rsidRDefault="00515CC4" w:rsidP="00515CC4">
            <w:pPr>
              <w:jc w:val="left"/>
            </w:pPr>
            <w:r>
              <w:rPr>
                <w:rFonts w:hint="eastAsia"/>
              </w:rPr>
              <w:t>交通运输、仓储和邮政业</w:t>
            </w:r>
          </w:p>
        </w:tc>
        <w:tc>
          <w:tcPr>
            <w:tcW w:w="1769" w:type="dxa"/>
          </w:tcPr>
          <w:p w:rsidR="00515CC4" w:rsidRDefault="00515CC4" w:rsidP="00515CC4">
            <w:pPr>
              <w:jc w:val="right"/>
            </w:pPr>
            <w:r>
              <w:t>11,556.45</w:t>
            </w:r>
          </w:p>
        </w:tc>
        <w:tc>
          <w:tcPr>
            <w:tcW w:w="2495" w:type="dxa"/>
          </w:tcPr>
          <w:p w:rsidR="00515CC4" w:rsidRDefault="00515CC4" w:rsidP="00515CC4">
            <w:pPr>
              <w:jc w:val="right"/>
            </w:pPr>
            <w:r>
              <w:t>0.00</w:t>
            </w:r>
          </w:p>
        </w:tc>
      </w:tr>
      <w:tr w:rsidR="00515CC4" w:rsidTr="00515CC4">
        <w:tc>
          <w:tcPr>
            <w:tcW w:w="646" w:type="dxa"/>
          </w:tcPr>
          <w:p w:rsidR="00515CC4" w:rsidRDefault="00515CC4" w:rsidP="00515CC4">
            <w:pPr>
              <w:jc w:val="left"/>
            </w:pPr>
            <w:r>
              <w:t>H</w:t>
            </w:r>
          </w:p>
        </w:tc>
        <w:tc>
          <w:tcPr>
            <w:tcW w:w="3595" w:type="dxa"/>
          </w:tcPr>
          <w:p w:rsidR="00515CC4" w:rsidRDefault="00515CC4" w:rsidP="00515CC4">
            <w:pPr>
              <w:jc w:val="left"/>
            </w:pPr>
            <w:r>
              <w:rPr>
                <w:rFonts w:hint="eastAsia"/>
              </w:rPr>
              <w:t>住宿和餐饮业</w:t>
            </w:r>
          </w:p>
        </w:tc>
        <w:tc>
          <w:tcPr>
            <w:tcW w:w="1769" w:type="dxa"/>
          </w:tcPr>
          <w:p w:rsidR="00515CC4" w:rsidRDefault="00515CC4" w:rsidP="00515CC4">
            <w:pPr>
              <w:jc w:val="right"/>
            </w:pPr>
            <w:r>
              <w:t>-</w:t>
            </w:r>
          </w:p>
        </w:tc>
        <w:tc>
          <w:tcPr>
            <w:tcW w:w="2495" w:type="dxa"/>
          </w:tcPr>
          <w:p w:rsidR="00515CC4" w:rsidRDefault="00515CC4" w:rsidP="00515CC4">
            <w:pPr>
              <w:jc w:val="right"/>
            </w:pPr>
            <w:r>
              <w:t>-</w:t>
            </w:r>
          </w:p>
        </w:tc>
      </w:tr>
      <w:tr w:rsidR="00515CC4" w:rsidTr="00515CC4">
        <w:tc>
          <w:tcPr>
            <w:tcW w:w="646" w:type="dxa"/>
          </w:tcPr>
          <w:p w:rsidR="00515CC4" w:rsidRDefault="00515CC4" w:rsidP="00515CC4">
            <w:pPr>
              <w:jc w:val="left"/>
            </w:pPr>
            <w:r>
              <w:t>I</w:t>
            </w:r>
          </w:p>
        </w:tc>
        <w:tc>
          <w:tcPr>
            <w:tcW w:w="3595" w:type="dxa"/>
          </w:tcPr>
          <w:p w:rsidR="00515CC4" w:rsidRDefault="00515CC4" w:rsidP="00515CC4">
            <w:pPr>
              <w:jc w:val="left"/>
            </w:pPr>
            <w:r>
              <w:rPr>
                <w:rFonts w:hint="eastAsia"/>
              </w:rPr>
              <w:t>信息传输、软件和信息技术服务业</w:t>
            </w:r>
          </w:p>
        </w:tc>
        <w:tc>
          <w:tcPr>
            <w:tcW w:w="1769" w:type="dxa"/>
          </w:tcPr>
          <w:p w:rsidR="00515CC4" w:rsidRDefault="00515CC4" w:rsidP="00515CC4">
            <w:pPr>
              <w:jc w:val="right"/>
            </w:pPr>
            <w:r>
              <w:t>125,258,367.79</w:t>
            </w:r>
          </w:p>
        </w:tc>
        <w:tc>
          <w:tcPr>
            <w:tcW w:w="2495" w:type="dxa"/>
          </w:tcPr>
          <w:p w:rsidR="00515CC4" w:rsidRDefault="00515CC4" w:rsidP="00515CC4">
            <w:pPr>
              <w:jc w:val="right"/>
            </w:pPr>
            <w:r>
              <w:t>8.27</w:t>
            </w:r>
          </w:p>
        </w:tc>
      </w:tr>
      <w:tr w:rsidR="00515CC4" w:rsidTr="00515CC4">
        <w:tc>
          <w:tcPr>
            <w:tcW w:w="646" w:type="dxa"/>
          </w:tcPr>
          <w:p w:rsidR="00515CC4" w:rsidRDefault="00515CC4" w:rsidP="00515CC4">
            <w:pPr>
              <w:jc w:val="left"/>
            </w:pPr>
            <w:r>
              <w:t>J</w:t>
            </w:r>
          </w:p>
        </w:tc>
        <w:tc>
          <w:tcPr>
            <w:tcW w:w="3595" w:type="dxa"/>
          </w:tcPr>
          <w:p w:rsidR="00515CC4" w:rsidRDefault="00515CC4" w:rsidP="00515CC4">
            <w:pPr>
              <w:jc w:val="left"/>
            </w:pPr>
            <w:r>
              <w:rPr>
                <w:rFonts w:hint="eastAsia"/>
              </w:rPr>
              <w:t>金融业</w:t>
            </w:r>
          </w:p>
        </w:tc>
        <w:tc>
          <w:tcPr>
            <w:tcW w:w="1769" w:type="dxa"/>
          </w:tcPr>
          <w:p w:rsidR="00515CC4" w:rsidRDefault="00515CC4" w:rsidP="00515CC4">
            <w:pPr>
              <w:jc w:val="right"/>
            </w:pPr>
            <w:r>
              <w:t>-</w:t>
            </w:r>
          </w:p>
        </w:tc>
        <w:tc>
          <w:tcPr>
            <w:tcW w:w="2495" w:type="dxa"/>
          </w:tcPr>
          <w:p w:rsidR="00515CC4" w:rsidRDefault="00515CC4" w:rsidP="00515CC4">
            <w:pPr>
              <w:jc w:val="right"/>
            </w:pPr>
            <w:r>
              <w:t>-</w:t>
            </w:r>
          </w:p>
        </w:tc>
      </w:tr>
      <w:tr w:rsidR="00515CC4" w:rsidTr="00515CC4">
        <w:tc>
          <w:tcPr>
            <w:tcW w:w="646" w:type="dxa"/>
          </w:tcPr>
          <w:p w:rsidR="00515CC4" w:rsidRDefault="00515CC4" w:rsidP="00515CC4">
            <w:pPr>
              <w:jc w:val="left"/>
            </w:pPr>
            <w:r>
              <w:t>K</w:t>
            </w:r>
          </w:p>
        </w:tc>
        <w:tc>
          <w:tcPr>
            <w:tcW w:w="3595" w:type="dxa"/>
          </w:tcPr>
          <w:p w:rsidR="00515CC4" w:rsidRDefault="00515CC4" w:rsidP="00515CC4">
            <w:pPr>
              <w:jc w:val="left"/>
            </w:pPr>
            <w:r>
              <w:rPr>
                <w:rFonts w:hint="eastAsia"/>
              </w:rPr>
              <w:t>房地产业</w:t>
            </w:r>
          </w:p>
        </w:tc>
        <w:tc>
          <w:tcPr>
            <w:tcW w:w="1769" w:type="dxa"/>
          </w:tcPr>
          <w:p w:rsidR="00515CC4" w:rsidRDefault="00515CC4" w:rsidP="00515CC4">
            <w:pPr>
              <w:jc w:val="right"/>
            </w:pPr>
            <w:r>
              <w:t>-</w:t>
            </w:r>
          </w:p>
        </w:tc>
        <w:tc>
          <w:tcPr>
            <w:tcW w:w="2495" w:type="dxa"/>
          </w:tcPr>
          <w:p w:rsidR="00515CC4" w:rsidRDefault="00515CC4" w:rsidP="00515CC4">
            <w:pPr>
              <w:jc w:val="right"/>
            </w:pPr>
            <w:r>
              <w:t>-</w:t>
            </w:r>
          </w:p>
        </w:tc>
      </w:tr>
      <w:tr w:rsidR="00515CC4" w:rsidTr="00515CC4">
        <w:tc>
          <w:tcPr>
            <w:tcW w:w="646" w:type="dxa"/>
          </w:tcPr>
          <w:p w:rsidR="00515CC4" w:rsidRDefault="00515CC4" w:rsidP="00515CC4">
            <w:pPr>
              <w:jc w:val="left"/>
            </w:pPr>
            <w:r>
              <w:t>L</w:t>
            </w:r>
          </w:p>
        </w:tc>
        <w:tc>
          <w:tcPr>
            <w:tcW w:w="3595" w:type="dxa"/>
          </w:tcPr>
          <w:p w:rsidR="00515CC4" w:rsidRDefault="00515CC4" w:rsidP="00515CC4">
            <w:pPr>
              <w:jc w:val="left"/>
            </w:pPr>
            <w:r>
              <w:rPr>
                <w:rFonts w:hint="eastAsia"/>
              </w:rPr>
              <w:t>租赁和商务服务业</w:t>
            </w:r>
          </w:p>
        </w:tc>
        <w:tc>
          <w:tcPr>
            <w:tcW w:w="1769" w:type="dxa"/>
          </w:tcPr>
          <w:p w:rsidR="00515CC4" w:rsidRDefault="00515CC4" w:rsidP="00515CC4">
            <w:pPr>
              <w:jc w:val="right"/>
            </w:pPr>
            <w:r>
              <w:t>3,097.60</w:t>
            </w:r>
          </w:p>
        </w:tc>
        <w:tc>
          <w:tcPr>
            <w:tcW w:w="2495" w:type="dxa"/>
          </w:tcPr>
          <w:p w:rsidR="00515CC4" w:rsidRDefault="00515CC4" w:rsidP="00515CC4">
            <w:pPr>
              <w:jc w:val="right"/>
            </w:pPr>
            <w:r>
              <w:t>0.00</w:t>
            </w:r>
          </w:p>
        </w:tc>
      </w:tr>
      <w:tr w:rsidR="00515CC4" w:rsidTr="00515CC4">
        <w:tc>
          <w:tcPr>
            <w:tcW w:w="646" w:type="dxa"/>
          </w:tcPr>
          <w:p w:rsidR="00515CC4" w:rsidRDefault="00515CC4" w:rsidP="00515CC4">
            <w:pPr>
              <w:jc w:val="left"/>
            </w:pPr>
            <w:r>
              <w:t>M</w:t>
            </w:r>
          </w:p>
        </w:tc>
        <w:tc>
          <w:tcPr>
            <w:tcW w:w="3595" w:type="dxa"/>
          </w:tcPr>
          <w:p w:rsidR="00515CC4" w:rsidRDefault="00515CC4" w:rsidP="00515CC4">
            <w:pPr>
              <w:jc w:val="left"/>
            </w:pPr>
            <w:r>
              <w:rPr>
                <w:rFonts w:hint="eastAsia"/>
              </w:rPr>
              <w:t>科学研究和技术服务业</w:t>
            </w:r>
          </w:p>
        </w:tc>
        <w:tc>
          <w:tcPr>
            <w:tcW w:w="1769" w:type="dxa"/>
          </w:tcPr>
          <w:p w:rsidR="00515CC4" w:rsidRDefault="00515CC4" w:rsidP="00515CC4">
            <w:pPr>
              <w:jc w:val="right"/>
            </w:pPr>
            <w:r>
              <w:t>7,775,600.61</w:t>
            </w:r>
          </w:p>
        </w:tc>
        <w:tc>
          <w:tcPr>
            <w:tcW w:w="2495" w:type="dxa"/>
          </w:tcPr>
          <w:p w:rsidR="00515CC4" w:rsidRDefault="00515CC4" w:rsidP="00515CC4">
            <w:pPr>
              <w:jc w:val="right"/>
            </w:pPr>
            <w:r>
              <w:t>0.51</w:t>
            </w:r>
          </w:p>
        </w:tc>
      </w:tr>
      <w:tr w:rsidR="00515CC4" w:rsidTr="00515CC4">
        <w:tc>
          <w:tcPr>
            <w:tcW w:w="646" w:type="dxa"/>
          </w:tcPr>
          <w:p w:rsidR="00515CC4" w:rsidRDefault="00515CC4" w:rsidP="00515CC4">
            <w:pPr>
              <w:jc w:val="left"/>
            </w:pPr>
            <w:r>
              <w:t>N</w:t>
            </w:r>
          </w:p>
        </w:tc>
        <w:tc>
          <w:tcPr>
            <w:tcW w:w="3595" w:type="dxa"/>
          </w:tcPr>
          <w:p w:rsidR="00515CC4" w:rsidRDefault="00515CC4" w:rsidP="00515CC4">
            <w:pPr>
              <w:jc w:val="left"/>
            </w:pPr>
            <w:r>
              <w:rPr>
                <w:rFonts w:hint="eastAsia"/>
              </w:rPr>
              <w:t>水利、环境和公共设施管理业</w:t>
            </w:r>
          </w:p>
        </w:tc>
        <w:tc>
          <w:tcPr>
            <w:tcW w:w="1769" w:type="dxa"/>
          </w:tcPr>
          <w:p w:rsidR="00515CC4" w:rsidRDefault="00515CC4" w:rsidP="00515CC4">
            <w:pPr>
              <w:jc w:val="right"/>
            </w:pPr>
            <w:r>
              <w:t>-</w:t>
            </w:r>
          </w:p>
        </w:tc>
        <w:tc>
          <w:tcPr>
            <w:tcW w:w="2495" w:type="dxa"/>
          </w:tcPr>
          <w:p w:rsidR="00515CC4" w:rsidRDefault="00515CC4" w:rsidP="00515CC4">
            <w:pPr>
              <w:jc w:val="right"/>
            </w:pPr>
            <w:r>
              <w:t>-</w:t>
            </w:r>
          </w:p>
        </w:tc>
      </w:tr>
      <w:tr w:rsidR="00515CC4" w:rsidTr="00515CC4">
        <w:tc>
          <w:tcPr>
            <w:tcW w:w="646" w:type="dxa"/>
          </w:tcPr>
          <w:p w:rsidR="00515CC4" w:rsidRDefault="00515CC4" w:rsidP="00515CC4">
            <w:pPr>
              <w:jc w:val="left"/>
            </w:pPr>
            <w:r>
              <w:t>O</w:t>
            </w:r>
          </w:p>
        </w:tc>
        <w:tc>
          <w:tcPr>
            <w:tcW w:w="3595" w:type="dxa"/>
          </w:tcPr>
          <w:p w:rsidR="00515CC4" w:rsidRDefault="00515CC4" w:rsidP="00515CC4">
            <w:pPr>
              <w:jc w:val="left"/>
            </w:pPr>
            <w:r>
              <w:rPr>
                <w:rFonts w:hint="eastAsia"/>
              </w:rPr>
              <w:t>居民服务、修理和其他服务业</w:t>
            </w:r>
          </w:p>
        </w:tc>
        <w:tc>
          <w:tcPr>
            <w:tcW w:w="1769" w:type="dxa"/>
          </w:tcPr>
          <w:p w:rsidR="00515CC4" w:rsidRDefault="00515CC4" w:rsidP="00515CC4">
            <w:pPr>
              <w:jc w:val="right"/>
            </w:pPr>
            <w:r>
              <w:t>-</w:t>
            </w:r>
          </w:p>
        </w:tc>
        <w:tc>
          <w:tcPr>
            <w:tcW w:w="2495" w:type="dxa"/>
          </w:tcPr>
          <w:p w:rsidR="00515CC4" w:rsidRDefault="00515CC4" w:rsidP="00515CC4">
            <w:pPr>
              <w:jc w:val="right"/>
            </w:pPr>
            <w:r>
              <w:t>-</w:t>
            </w:r>
          </w:p>
        </w:tc>
      </w:tr>
      <w:tr w:rsidR="00515CC4" w:rsidTr="00515CC4">
        <w:tc>
          <w:tcPr>
            <w:tcW w:w="646" w:type="dxa"/>
          </w:tcPr>
          <w:p w:rsidR="00515CC4" w:rsidRDefault="00515CC4" w:rsidP="00515CC4">
            <w:pPr>
              <w:jc w:val="left"/>
            </w:pPr>
            <w:r>
              <w:t>P</w:t>
            </w:r>
          </w:p>
        </w:tc>
        <w:tc>
          <w:tcPr>
            <w:tcW w:w="3595" w:type="dxa"/>
          </w:tcPr>
          <w:p w:rsidR="00515CC4" w:rsidRDefault="00515CC4" w:rsidP="00515CC4">
            <w:pPr>
              <w:jc w:val="left"/>
            </w:pPr>
            <w:r>
              <w:rPr>
                <w:rFonts w:hint="eastAsia"/>
              </w:rPr>
              <w:t>教育</w:t>
            </w:r>
          </w:p>
        </w:tc>
        <w:tc>
          <w:tcPr>
            <w:tcW w:w="1769" w:type="dxa"/>
          </w:tcPr>
          <w:p w:rsidR="00515CC4" w:rsidRDefault="00515CC4" w:rsidP="00515CC4">
            <w:pPr>
              <w:jc w:val="right"/>
            </w:pPr>
            <w:r>
              <w:t>-</w:t>
            </w:r>
          </w:p>
        </w:tc>
        <w:tc>
          <w:tcPr>
            <w:tcW w:w="2495" w:type="dxa"/>
          </w:tcPr>
          <w:p w:rsidR="00515CC4" w:rsidRDefault="00515CC4" w:rsidP="00515CC4">
            <w:pPr>
              <w:jc w:val="right"/>
            </w:pPr>
            <w:r>
              <w:t>-</w:t>
            </w:r>
          </w:p>
        </w:tc>
      </w:tr>
      <w:tr w:rsidR="00515CC4" w:rsidTr="00515CC4">
        <w:tc>
          <w:tcPr>
            <w:tcW w:w="646" w:type="dxa"/>
          </w:tcPr>
          <w:p w:rsidR="00515CC4" w:rsidRDefault="00515CC4" w:rsidP="00515CC4">
            <w:pPr>
              <w:jc w:val="left"/>
            </w:pPr>
            <w:r>
              <w:t>Q</w:t>
            </w:r>
          </w:p>
        </w:tc>
        <w:tc>
          <w:tcPr>
            <w:tcW w:w="3595" w:type="dxa"/>
          </w:tcPr>
          <w:p w:rsidR="00515CC4" w:rsidRDefault="00515CC4" w:rsidP="00515CC4">
            <w:pPr>
              <w:jc w:val="left"/>
            </w:pPr>
            <w:r>
              <w:rPr>
                <w:rFonts w:hint="eastAsia"/>
              </w:rPr>
              <w:t>卫生和社会工作</w:t>
            </w:r>
          </w:p>
        </w:tc>
        <w:tc>
          <w:tcPr>
            <w:tcW w:w="1769" w:type="dxa"/>
          </w:tcPr>
          <w:p w:rsidR="00515CC4" w:rsidRDefault="00515CC4" w:rsidP="00515CC4">
            <w:pPr>
              <w:jc w:val="right"/>
            </w:pPr>
            <w:r>
              <w:t>-</w:t>
            </w:r>
          </w:p>
        </w:tc>
        <w:tc>
          <w:tcPr>
            <w:tcW w:w="2495" w:type="dxa"/>
          </w:tcPr>
          <w:p w:rsidR="00515CC4" w:rsidRDefault="00515CC4" w:rsidP="00515CC4">
            <w:pPr>
              <w:jc w:val="right"/>
            </w:pPr>
            <w:r>
              <w:t>-</w:t>
            </w:r>
          </w:p>
        </w:tc>
      </w:tr>
      <w:tr w:rsidR="00515CC4" w:rsidTr="00515CC4">
        <w:tc>
          <w:tcPr>
            <w:tcW w:w="646" w:type="dxa"/>
          </w:tcPr>
          <w:p w:rsidR="00515CC4" w:rsidRDefault="00515CC4" w:rsidP="00515CC4">
            <w:pPr>
              <w:jc w:val="left"/>
            </w:pPr>
            <w:r>
              <w:t>R</w:t>
            </w:r>
          </w:p>
        </w:tc>
        <w:tc>
          <w:tcPr>
            <w:tcW w:w="3595" w:type="dxa"/>
          </w:tcPr>
          <w:p w:rsidR="00515CC4" w:rsidRDefault="00515CC4" w:rsidP="00515CC4">
            <w:pPr>
              <w:jc w:val="left"/>
            </w:pPr>
            <w:r>
              <w:rPr>
                <w:rFonts w:hint="eastAsia"/>
              </w:rPr>
              <w:t>文化、体育和娱乐业</w:t>
            </w:r>
          </w:p>
        </w:tc>
        <w:tc>
          <w:tcPr>
            <w:tcW w:w="1769" w:type="dxa"/>
          </w:tcPr>
          <w:p w:rsidR="00515CC4" w:rsidRDefault="00515CC4" w:rsidP="00515CC4">
            <w:pPr>
              <w:jc w:val="right"/>
            </w:pPr>
            <w:r>
              <w:t>8,907,120.00</w:t>
            </w:r>
          </w:p>
        </w:tc>
        <w:tc>
          <w:tcPr>
            <w:tcW w:w="2495" w:type="dxa"/>
          </w:tcPr>
          <w:p w:rsidR="00515CC4" w:rsidRDefault="00515CC4" w:rsidP="00515CC4">
            <w:pPr>
              <w:jc w:val="right"/>
            </w:pPr>
            <w:r>
              <w:t>0.59</w:t>
            </w:r>
          </w:p>
        </w:tc>
      </w:tr>
      <w:tr w:rsidR="00515CC4" w:rsidTr="00515CC4">
        <w:tc>
          <w:tcPr>
            <w:tcW w:w="646" w:type="dxa"/>
          </w:tcPr>
          <w:p w:rsidR="00515CC4" w:rsidRDefault="00515CC4" w:rsidP="00515CC4">
            <w:pPr>
              <w:jc w:val="left"/>
            </w:pPr>
            <w:r>
              <w:t>S</w:t>
            </w:r>
          </w:p>
        </w:tc>
        <w:tc>
          <w:tcPr>
            <w:tcW w:w="3595" w:type="dxa"/>
          </w:tcPr>
          <w:p w:rsidR="00515CC4" w:rsidRDefault="00515CC4" w:rsidP="00515CC4">
            <w:pPr>
              <w:jc w:val="left"/>
            </w:pPr>
            <w:r>
              <w:rPr>
                <w:rFonts w:hint="eastAsia"/>
              </w:rPr>
              <w:t>综合</w:t>
            </w:r>
          </w:p>
        </w:tc>
        <w:tc>
          <w:tcPr>
            <w:tcW w:w="1769" w:type="dxa"/>
          </w:tcPr>
          <w:p w:rsidR="00515CC4" w:rsidRDefault="00515CC4" w:rsidP="00515CC4">
            <w:pPr>
              <w:jc w:val="right"/>
            </w:pPr>
            <w:r>
              <w:t>-</w:t>
            </w:r>
          </w:p>
        </w:tc>
        <w:tc>
          <w:tcPr>
            <w:tcW w:w="2495" w:type="dxa"/>
          </w:tcPr>
          <w:p w:rsidR="00515CC4" w:rsidRDefault="00515CC4" w:rsidP="00515CC4">
            <w:pPr>
              <w:jc w:val="right"/>
            </w:pPr>
            <w:r>
              <w:t>-</w:t>
            </w:r>
          </w:p>
        </w:tc>
      </w:tr>
      <w:tr w:rsidR="00515CC4" w:rsidTr="00515CC4">
        <w:tc>
          <w:tcPr>
            <w:tcW w:w="646" w:type="dxa"/>
          </w:tcPr>
          <w:p w:rsidR="00515CC4" w:rsidRDefault="00515CC4" w:rsidP="00515CC4">
            <w:pPr>
              <w:jc w:val="left"/>
            </w:pPr>
          </w:p>
        </w:tc>
        <w:tc>
          <w:tcPr>
            <w:tcW w:w="3595" w:type="dxa"/>
          </w:tcPr>
          <w:p w:rsidR="00515CC4" w:rsidRDefault="00515CC4" w:rsidP="00515CC4">
            <w:pPr>
              <w:jc w:val="left"/>
            </w:pPr>
            <w:r>
              <w:rPr>
                <w:rFonts w:hint="eastAsia"/>
              </w:rPr>
              <w:t>合计</w:t>
            </w:r>
          </w:p>
        </w:tc>
        <w:tc>
          <w:tcPr>
            <w:tcW w:w="1769" w:type="dxa"/>
          </w:tcPr>
          <w:p w:rsidR="00515CC4" w:rsidRDefault="00515CC4" w:rsidP="00515CC4">
            <w:pPr>
              <w:jc w:val="right"/>
            </w:pPr>
            <w:r>
              <w:t>1,398,419,151.11</w:t>
            </w:r>
          </w:p>
        </w:tc>
        <w:tc>
          <w:tcPr>
            <w:tcW w:w="2495" w:type="dxa"/>
          </w:tcPr>
          <w:p w:rsidR="00515CC4" w:rsidRDefault="00515CC4" w:rsidP="00515CC4">
            <w:pPr>
              <w:jc w:val="right"/>
            </w:pPr>
            <w:r>
              <w:t>92.36</w:t>
            </w:r>
          </w:p>
        </w:tc>
      </w:tr>
    </w:tbl>
    <w:p w:rsidR="00515CC4" w:rsidRDefault="00515CC4" w:rsidP="00515CC4">
      <w:pPr>
        <w:pStyle w:val="-3"/>
        <w:spacing w:before="156" w:after="156"/>
      </w:pPr>
      <w:r>
        <w:rPr>
          <w:rFonts w:hint="eastAsia"/>
        </w:rPr>
        <w:t>报告期末按行业分类的港股通投资股票投资组合</w:t>
      </w:r>
    </w:p>
    <w:p w:rsidR="00515CC4" w:rsidRDefault="00515CC4" w:rsidP="00515CC4">
      <w:pPr>
        <w:pStyle w:val="-"/>
        <w:ind w:firstLine="420"/>
      </w:pPr>
      <w:r>
        <w:rPr>
          <w:rFonts w:hint="eastAsia"/>
        </w:rPr>
        <w:t>本基金本报告期末未持有港股通投资股票。</w:t>
      </w:r>
    </w:p>
    <w:p w:rsidR="00515CC4" w:rsidRDefault="00515CC4" w:rsidP="00515CC4">
      <w:pPr>
        <w:pStyle w:val="-2"/>
        <w:spacing w:before="312"/>
      </w:pPr>
      <w:r>
        <w:rPr>
          <w:rFonts w:hint="eastAsia"/>
        </w:rPr>
        <w:t>报告期末按公允价值占基金资产净值比例大小排序的前十名股票投资明细</w:t>
      </w:r>
    </w:p>
    <w:p w:rsidR="00515CC4" w:rsidRDefault="00515CC4" w:rsidP="00515CC4">
      <w:pPr>
        <w:jc w:val="right"/>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515CC4" w:rsidTr="00515CC4">
        <w:trPr>
          <w:cnfStyle w:val="100000000000" w:firstRow="1" w:lastRow="0" w:firstColumn="0" w:lastColumn="0" w:oddVBand="0" w:evenVBand="0" w:oddHBand="0" w:evenHBand="0" w:firstRowFirstColumn="0" w:firstRowLastColumn="0" w:lastRowFirstColumn="0" w:lastRowLastColumn="0"/>
        </w:trPr>
        <w:tc>
          <w:tcPr>
            <w:tcW w:w="652" w:type="dxa"/>
          </w:tcPr>
          <w:p w:rsidR="00515CC4" w:rsidRDefault="00515CC4" w:rsidP="00515CC4">
            <w:pPr>
              <w:jc w:val="center"/>
            </w:pPr>
            <w:r>
              <w:rPr>
                <w:rFonts w:hint="eastAsia"/>
              </w:rPr>
              <w:t>序号</w:t>
            </w:r>
          </w:p>
        </w:tc>
        <w:tc>
          <w:tcPr>
            <w:tcW w:w="1349" w:type="dxa"/>
          </w:tcPr>
          <w:p w:rsidR="00515CC4" w:rsidRDefault="00515CC4" w:rsidP="00515CC4">
            <w:pPr>
              <w:jc w:val="center"/>
            </w:pPr>
            <w:r>
              <w:rPr>
                <w:rFonts w:hint="eastAsia"/>
              </w:rPr>
              <w:t>股票代码</w:t>
            </w:r>
          </w:p>
        </w:tc>
        <w:tc>
          <w:tcPr>
            <w:tcW w:w="1349" w:type="dxa"/>
          </w:tcPr>
          <w:p w:rsidR="00515CC4" w:rsidRDefault="00515CC4" w:rsidP="00515CC4">
            <w:pPr>
              <w:jc w:val="center"/>
            </w:pPr>
            <w:r>
              <w:rPr>
                <w:rFonts w:hint="eastAsia"/>
              </w:rPr>
              <w:t>股票名称</w:t>
            </w:r>
          </w:p>
        </w:tc>
        <w:tc>
          <w:tcPr>
            <w:tcW w:w="1718" w:type="dxa"/>
          </w:tcPr>
          <w:p w:rsidR="00515CC4" w:rsidRDefault="00515CC4" w:rsidP="00515CC4">
            <w:pPr>
              <w:jc w:val="center"/>
            </w:pPr>
            <w:r>
              <w:rPr>
                <w:rFonts w:hint="eastAsia"/>
              </w:rPr>
              <w:t>数量（股）</w:t>
            </w:r>
          </w:p>
        </w:tc>
        <w:tc>
          <w:tcPr>
            <w:tcW w:w="1718" w:type="dxa"/>
          </w:tcPr>
          <w:p w:rsidR="00515CC4" w:rsidRDefault="00515CC4" w:rsidP="00515CC4">
            <w:pPr>
              <w:jc w:val="center"/>
            </w:pPr>
            <w:r>
              <w:rPr>
                <w:rFonts w:hint="eastAsia"/>
              </w:rPr>
              <w:t>公允价值（元）</w:t>
            </w:r>
          </w:p>
        </w:tc>
        <w:tc>
          <w:tcPr>
            <w:tcW w:w="1718" w:type="dxa"/>
          </w:tcPr>
          <w:p w:rsidR="00515CC4" w:rsidRDefault="00515CC4" w:rsidP="00515CC4">
            <w:pPr>
              <w:jc w:val="center"/>
            </w:pPr>
            <w:r>
              <w:rPr>
                <w:rFonts w:hint="eastAsia"/>
              </w:rPr>
              <w:t>占基金资产净值比例（％）</w:t>
            </w:r>
          </w:p>
        </w:tc>
      </w:tr>
      <w:tr w:rsidR="00515CC4" w:rsidTr="00515CC4">
        <w:tc>
          <w:tcPr>
            <w:tcW w:w="652" w:type="dxa"/>
          </w:tcPr>
          <w:p w:rsidR="00515CC4" w:rsidRDefault="00515CC4" w:rsidP="00515CC4">
            <w:pPr>
              <w:jc w:val="center"/>
            </w:pPr>
            <w:r>
              <w:t>1</w:t>
            </w:r>
          </w:p>
        </w:tc>
        <w:tc>
          <w:tcPr>
            <w:tcW w:w="1349" w:type="dxa"/>
          </w:tcPr>
          <w:p w:rsidR="00515CC4" w:rsidRDefault="00515CC4" w:rsidP="00515CC4">
            <w:pPr>
              <w:jc w:val="left"/>
            </w:pPr>
            <w:r>
              <w:t>688012</w:t>
            </w:r>
          </w:p>
        </w:tc>
        <w:tc>
          <w:tcPr>
            <w:tcW w:w="1349" w:type="dxa"/>
          </w:tcPr>
          <w:p w:rsidR="00515CC4" w:rsidRDefault="00515CC4" w:rsidP="00515CC4">
            <w:pPr>
              <w:jc w:val="left"/>
            </w:pPr>
            <w:r>
              <w:rPr>
                <w:rFonts w:hint="eastAsia"/>
              </w:rPr>
              <w:t>中微公司</w:t>
            </w:r>
          </w:p>
        </w:tc>
        <w:tc>
          <w:tcPr>
            <w:tcW w:w="1718" w:type="dxa"/>
          </w:tcPr>
          <w:p w:rsidR="00515CC4" w:rsidRDefault="00515CC4" w:rsidP="00515CC4">
            <w:pPr>
              <w:jc w:val="right"/>
            </w:pPr>
            <w:r>
              <w:t>569,255</w:t>
            </w:r>
          </w:p>
        </w:tc>
        <w:tc>
          <w:tcPr>
            <w:tcW w:w="1718" w:type="dxa"/>
          </w:tcPr>
          <w:p w:rsidR="00515CC4" w:rsidRDefault="00515CC4" w:rsidP="00515CC4">
            <w:pPr>
              <w:jc w:val="right"/>
            </w:pPr>
            <w:r>
              <w:t>84,989,771.50</w:t>
            </w:r>
          </w:p>
        </w:tc>
        <w:tc>
          <w:tcPr>
            <w:tcW w:w="1718" w:type="dxa"/>
          </w:tcPr>
          <w:p w:rsidR="00515CC4" w:rsidRDefault="00515CC4" w:rsidP="00515CC4">
            <w:pPr>
              <w:jc w:val="right"/>
            </w:pPr>
            <w:r>
              <w:t>5.61</w:t>
            </w:r>
          </w:p>
        </w:tc>
      </w:tr>
      <w:tr w:rsidR="00515CC4" w:rsidTr="00515CC4">
        <w:tc>
          <w:tcPr>
            <w:tcW w:w="652" w:type="dxa"/>
          </w:tcPr>
          <w:p w:rsidR="00515CC4" w:rsidRDefault="00515CC4" w:rsidP="00515CC4">
            <w:pPr>
              <w:jc w:val="center"/>
            </w:pPr>
            <w:r>
              <w:lastRenderedPageBreak/>
              <w:t>2</w:t>
            </w:r>
          </w:p>
        </w:tc>
        <w:tc>
          <w:tcPr>
            <w:tcW w:w="1349" w:type="dxa"/>
          </w:tcPr>
          <w:p w:rsidR="00515CC4" w:rsidRDefault="00515CC4" w:rsidP="00515CC4">
            <w:pPr>
              <w:jc w:val="left"/>
            </w:pPr>
            <w:r>
              <w:t>002371</w:t>
            </w:r>
          </w:p>
        </w:tc>
        <w:tc>
          <w:tcPr>
            <w:tcW w:w="1349" w:type="dxa"/>
          </w:tcPr>
          <w:p w:rsidR="00515CC4" w:rsidRDefault="00515CC4" w:rsidP="00515CC4">
            <w:pPr>
              <w:jc w:val="left"/>
            </w:pPr>
            <w:r>
              <w:rPr>
                <w:rFonts w:hint="eastAsia"/>
              </w:rPr>
              <w:t>北方华创</w:t>
            </w:r>
          </w:p>
        </w:tc>
        <w:tc>
          <w:tcPr>
            <w:tcW w:w="1718" w:type="dxa"/>
          </w:tcPr>
          <w:p w:rsidR="00515CC4" w:rsidRDefault="00515CC4" w:rsidP="00515CC4">
            <w:pPr>
              <w:jc w:val="right"/>
            </w:pPr>
            <w:r>
              <w:t>268,511</w:t>
            </w:r>
          </w:p>
        </w:tc>
        <w:tc>
          <w:tcPr>
            <w:tcW w:w="1718" w:type="dxa"/>
          </w:tcPr>
          <w:p w:rsidR="00515CC4" w:rsidRDefault="00515CC4" w:rsidP="00515CC4">
            <w:pPr>
              <w:jc w:val="right"/>
            </w:pPr>
            <w:r>
              <w:t>82,056,961.60</w:t>
            </w:r>
          </w:p>
        </w:tc>
        <w:tc>
          <w:tcPr>
            <w:tcW w:w="1718" w:type="dxa"/>
          </w:tcPr>
          <w:p w:rsidR="00515CC4" w:rsidRDefault="00515CC4" w:rsidP="00515CC4">
            <w:pPr>
              <w:jc w:val="right"/>
            </w:pPr>
            <w:r>
              <w:t>5.42</w:t>
            </w:r>
          </w:p>
        </w:tc>
      </w:tr>
      <w:tr w:rsidR="00515CC4" w:rsidTr="00515CC4">
        <w:tc>
          <w:tcPr>
            <w:tcW w:w="652" w:type="dxa"/>
          </w:tcPr>
          <w:p w:rsidR="00515CC4" w:rsidRDefault="00515CC4" w:rsidP="00515CC4">
            <w:pPr>
              <w:jc w:val="center"/>
            </w:pPr>
            <w:r>
              <w:t>3</w:t>
            </w:r>
          </w:p>
        </w:tc>
        <w:tc>
          <w:tcPr>
            <w:tcW w:w="1349" w:type="dxa"/>
          </w:tcPr>
          <w:p w:rsidR="00515CC4" w:rsidRDefault="00515CC4" w:rsidP="00515CC4">
            <w:pPr>
              <w:jc w:val="left"/>
            </w:pPr>
            <w:r>
              <w:t>688256</w:t>
            </w:r>
          </w:p>
        </w:tc>
        <w:tc>
          <w:tcPr>
            <w:tcW w:w="1349" w:type="dxa"/>
          </w:tcPr>
          <w:p w:rsidR="00515CC4" w:rsidRDefault="00515CC4" w:rsidP="00515CC4">
            <w:pPr>
              <w:jc w:val="left"/>
            </w:pPr>
            <w:r>
              <w:rPr>
                <w:rFonts w:hint="eastAsia"/>
              </w:rPr>
              <w:t>寒武纪</w:t>
            </w:r>
          </w:p>
        </w:tc>
        <w:tc>
          <w:tcPr>
            <w:tcW w:w="1718" w:type="dxa"/>
          </w:tcPr>
          <w:p w:rsidR="00515CC4" w:rsidRDefault="00515CC4" w:rsidP="00515CC4">
            <w:pPr>
              <w:jc w:val="right"/>
            </w:pPr>
            <w:r>
              <w:t>467,354</w:t>
            </w:r>
          </w:p>
        </w:tc>
        <w:tc>
          <w:tcPr>
            <w:tcW w:w="1718" w:type="dxa"/>
          </w:tcPr>
          <w:p w:rsidR="00515CC4" w:rsidRDefault="00515CC4" w:rsidP="00515CC4">
            <w:pPr>
              <w:jc w:val="right"/>
            </w:pPr>
            <w:r>
              <w:t>81,067,224.84</w:t>
            </w:r>
          </w:p>
        </w:tc>
        <w:tc>
          <w:tcPr>
            <w:tcW w:w="1718" w:type="dxa"/>
          </w:tcPr>
          <w:p w:rsidR="00515CC4" w:rsidRDefault="00515CC4" w:rsidP="00515CC4">
            <w:pPr>
              <w:jc w:val="right"/>
            </w:pPr>
            <w:r>
              <w:t>5.35</w:t>
            </w:r>
          </w:p>
        </w:tc>
      </w:tr>
      <w:tr w:rsidR="00515CC4" w:rsidTr="00515CC4">
        <w:tc>
          <w:tcPr>
            <w:tcW w:w="652" w:type="dxa"/>
          </w:tcPr>
          <w:p w:rsidR="00515CC4" w:rsidRDefault="00515CC4" w:rsidP="00515CC4">
            <w:pPr>
              <w:jc w:val="center"/>
            </w:pPr>
            <w:r>
              <w:t>4</w:t>
            </w:r>
          </w:p>
        </w:tc>
        <w:tc>
          <w:tcPr>
            <w:tcW w:w="1349" w:type="dxa"/>
          </w:tcPr>
          <w:p w:rsidR="00515CC4" w:rsidRDefault="00515CC4" w:rsidP="00515CC4">
            <w:pPr>
              <w:jc w:val="left"/>
            </w:pPr>
            <w:r>
              <w:t>300308</w:t>
            </w:r>
          </w:p>
        </w:tc>
        <w:tc>
          <w:tcPr>
            <w:tcW w:w="1349" w:type="dxa"/>
          </w:tcPr>
          <w:p w:rsidR="00515CC4" w:rsidRDefault="00515CC4" w:rsidP="00515CC4">
            <w:pPr>
              <w:jc w:val="left"/>
            </w:pPr>
            <w:r>
              <w:rPr>
                <w:rFonts w:hint="eastAsia"/>
              </w:rPr>
              <w:t>中际旭创</w:t>
            </w:r>
          </w:p>
        </w:tc>
        <w:tc>
          <w:tcPr>
            <w:tcW w:w="1718" w:type="dxa"/>
          </w:tcPr>
          <w:p w:rsidR="00515CC4" w:rsidRDefault="00515CC4" w:rsidP="00515CC4">
            <w:pPr>
              <w:jc w:val="right"/>
            </w:pPr>
            <w:r>
              <w:t>450,767</w:t>
            </w:r>
          </w:p>
        </w:tc>
        <w:tc>
          <w:tcPr>
            <w:tcW w:w="1718" w:type="dxa"/>
          </w:tcPr>
          <w:p w:rsidR="00515CC4" w:rsidRDefault="00515CC4" w:rsidP="00515CC4">
            <w:pPr>
              <w:jc w:val="right"/>
            </w:pPr>
            <w:r>
              <w:t>70,572,081.52</w:t>
            </w:r>
          </w:p>
        </w:tc>
        <w:tc>
          <w:tcPr>
            <w:tcW w:w="1718" w:type="dxa"/>
          </w:tcPr>
          <w:p w:rsidR="00515CC4" w:rsidRDefault="00515CC4" w:rsidP="00515CC4">
            <w:pPr>
              <w:jc w:val="right"/>
            </w:pPr>
            <w:r>
              <w:t>4.66</w:t>
            </w:r>
          </w:p>
        </w:tc>
      </w:tr>
      <w:tr w:rsidR="00515CC4" w:rsidTr="00515CC4">
        <w:tc>
          <w:tcPr>
            <w:tcW w:w="652" w:type="dxa"/>
          </w:tcPr>
          <w:p w:rsidR="00515CC4" w:rsidRDefault="00515CC4" w:rsidP="00515CC4">
            <w:pPr>
              <w:jc w:val="center"/>
            </w:pPr>
            <w:r>
              <w:t>5</w:t>
            </w:r>
          </w:p>
        </w:tc>
        <w:tc>
          <w:tcPr>
            <w:tcW w:w="1349" w:type="dxa"/>
          </w:tcPr>
          <w:p w:rsidR="00515CC4" w:rsidRDefault="00515CC4" w:rsidP="00515CC4">
            <w:pPr>
              <w:jc w:val="left"/>
            </w:pPr>
            <w:r>
              <w:t>300394</w:t>
            </w:r>
          </w:p>
        </w:tc>
        <w:tc>
          <w:tcPr>
            <w:tcW w:w="1349" w:type="dxa"/>
          </w:tcPr>
          <w:p w:rsidR="00515CC4" w:rsidRDefault="00515CC4" w:rsidP="00515CC4">
            <w:pPr>
              <w:jc w:val="left"/>
            </w:pPr>
            <w:r>
              <w:rPr>
                <w:rFonts w:hint="eastAsia"/>
              </w:rPr>
              <w:t>天孚通信</w:t>
            </w:r>
          </w:p>
        </w:tc>
        <w:tc>
          <w:tcPr>
            <w:tcW w:w="1718" w:type="dxa"/>
          </w:tcPr>
          <w:p w:rsidR="00515CC4" w:rsidRDefault="00515CC4" w:rsidP="00515CC4">
            <w:pPr>
              <w:jc w:val="right"/>
            </w:pPr>
            <w:r>
              <w:t>450,807</w:t>
            </w:r>
          </w:p>
        </w:tc>
        <w:tc>
          <w:tcPr>
            <w:tcW w:w="1718" w:type="dxa"/>
          </w:tcPr>
          <w:p w:rsidR="00515CC4" w:rsidRDefault="00515CC4" w:rsidP="00515CC4">
            <w:pPr>
              <w:jc w:val="right"/>
            </w:pPr>
            <w:r>
              <w:t>68,193,574.89</w:t>
            </w:r>
          </w:p>
        </w:tc>
        <w:tc>
          <w:tcPr>
            <w:tcW w:w="1718" w:type="dxa"/>
          </w:tcPr>
          <w:p w:rsidR="00515CC4" w:rsidRDefault="00515CC4" w:rsidP="00515CC4">
            <w:pPr>
              <w:jc w:val="right"/>
            </w:pPr>
            <w:r>
              <w:t>4.50</w:t>
            </w:r>
          </w:p>
        </w:tc>
      </w:tr>
      <w:tr w:rsidR="00515CC4" w:rsidTr="00515CC4">
        <w:tc>
          <w:tcPr>
            <w:tcW w:w="652" w:type="dxa"/>
          </w:tcPr>
          <w:p w:rsidR="00515CC4" w:rsidRDefault="00515CC4" w:rsidP="00515CC4">
            <w:pPr>
              <w:jc w:val="center"/>
            </w:pPr>
            <w:r>
              <w:t>6</w:t>
            </w:r>
          </w:p>
        </w:tc>
        <w:tc>
          <w:tcPr>
            <w:tcW w:w="1349" w:type="dxa"/>
          </w:tcPr>
          <w:p w:rsidR="00515CC4" w:rsidRDefault="00515CC4" w:rsidP="00515CC4">
            <w:pPr>
              <w:jc w:val="left"/>
            </w:pPr>
            <w:r>
              <w:t>601633</w:t>
            </w:r>
          </w:p>
        </w:tc>
        <w:tc>
          <w:tcPr>
            <w:tcW w:w="1349" w:type="dxa"/>
          </w:tcPr>
          <w:p w:rsidR="00515CC4" w:rsidRDefault="00515CC4" w:rsidP="00515CC4">
            <w:pPr>
              <w:jc w:val="left"/>
            </w:pPr>
            <w:r>
              <w:rPr>
                <w:rFonts w:hint="eastAsia"/>
              </w:rPr>
              <w:t>长城汽车</w:t>
            </w:r>
          </w:p>
        </w:tc>
        <w:tc>
          <w:tcPr>
            <w:tcW w:w="1718" w:type="dxa"/>
          </w:tcPr>
          <w:p w:rsidR="00515CC4" w:rsidRDefault="00515CC4" w:rsidP="00515CC4">
            <w:pPr>
              <w:jc w:val="right"/>
            </w:pPr>
            <w:r>
              <w:t>2,811,951</w:t>
            </w:r>
          </w:p>
        </w:tc>
        <w:tc>
          <w:tcPr>
            <w:tcW w:w="1718" w:type="dxa"/>
          </w:tcPr>
          <w:p w:rsidR="00515CC4" w:rsidRDefault="00515CC4" w:rsidP="00515CC4">
            <w:pPr>
              <w:jc w:val="right"/>
            </w:pPr>
            <w:r>
              <w:t>64,224,960.84</w:t>
            </w:r>
          </w:p>
        </w:tc>
        <w:tc>
          <w:tcPr>
            <w:tcW w:w="1718" w:type="dxa"/>
          </w:tcPr>
          <w:p w:rsidR="00515CC4" w:rsidRDefault="00515CC4" w:rsidP="00515CC4">
            <w:pPr>
              <w:jc w:val="right"/>
            </w:pPr>
            <w:r>
              <w:t>4.24</w:t>
            </w:r>
          </w:p>
        </w:tc>
      </w:tr>
      <w:tr w:rsidR="00515CC4" w:rsidTr="00515CC4">
        <w:tc>
          <w:tcPr>
            <w:tcW w:w="652" w:type="dxa"/>
          </w:tcPr>
          <w:p w:rsidR="00515CC4" w:rsidRDefault="00515CC4" w:rsidP="00515CC4">
            <w:pPr>
              <w:jc w:val="center"/>
            </w:pPr>
            <w:r>
              <w:t>7</w:t>
            </w:r>
          </w:p>
        </w:tc>
        <w:tc>
          <w:tcPr>
            <w:tcW w:w="1349" w:type="dxa"/>
          </w:tcPr>
          <w:p w:rsidR="00515CC4" w:rsidRDefault="00515CC4" w:rsidP="00515CC4">
            <w:pPr>
              <w:jc w:val="left"/>
            </w:pPr>
            <w:r>
              <w:t>601138</w:t>
            </w:r>
          </w:p>
        </w:tc>
        <w:tc>
          <w:tcPr>
            <w:tcW w:w="1349" w:type="dxa"/>
          </w:tcPr>
          <w:p w:rsidR="00515CC4" w:rsidRDefault="00515CC4" w:rsidP="00515CC4">
            <w:pPr>
              <w:jc w:val="left"/>
            </w:pPr>
            <w:r>
              <w:rPr>
                <w:rFonts w:hint="eastAsia"/>
              </w:rPr>
              <w:t>工业富联</w:t>
            </w:r>
          </w:p>
        </w:tc>
        <w:tc>
          <w:tcPr>
            <w:tcW w:w="1718" w:type="dxa"/>
          </w:tcPr>
          <w:p w:rsidR="00515CC4" w:rsidRDefault="00515CC4" w:rsidP="00515CC4">
            <w:pPr>
              <w:jc w:val="right"/>
            </w:pPr>
            <w:r>
              <w:t>2,762,100</w:t>
            </w:r>
          </w:p>
        </w:tc>
        <w:tc>
          <w:tcPr>
            <w:tcW w:w="1718" w:type="dxa"/>
          </w:tcPr>
          <w:p w:rsidR="00515CC4" w:rsidRDefault="00515CC4" w:rsidP="00515CC4">
            <w:pPr>
              <w:jc w:val="right"/>
            </w:pPr>
            <w:r>
              <w:t>62,893,017.00</w:t>
            </w:r>
          </w:p>
        </w:tc>
        <w:tc>
          <w:tcPr>
            <w:tcW w:w="1718" w:type="dxa"/>
          </w:tcPr>
          <w:p w:rsidR="00515CC4" w:rsidRDefault="00515CC4" w:rsidP="00515CC4">
            <w:pPr>
              <w:jc w:val="right"/>
            </w:pPr>
            <w:r>
              <w:t>4.15</w:t>
            </w:r>
          </w:p>
        </w:tc>
      </w:tr>
      <w:tr w:rsidR="00515CC4" w:rsidTr="00515CC4">
        <w:tc>
          <w:tcPr>
            <w:tcW w:w="652" w:type="dxa"/>
          </w:tcPr>
          <w:p w:rsidR="00515CC4" w:rsidRDefault="00515CC4" w:rsidP="00515CC4">
            <w:pPr>
              <w:jc w:val="center"/>
            </w:pPr>
            <w:r>
              <w:t>8</w:t>
            </w:r>
          </w:p>
        </w:tc>
        <w:tc>
          <w:tcPr>
            <w:tcW w:w="1349" w:type="dxa"/>
          </w:tcPr>
          <w:p w:rsidR="00515CC4" w:rsidRDefault="00515CC4" w:rsidP="00515CC4">
            <w:pPr>
              <w:jc w:val="left"/>
            </w:pPr>
            <w:r>
              <w:t>605333</w:t>
            </w:r>
          </w:p>
        </w:tc>
        <w:tc>
          <w:tcPr>
            <w:tcW w:w="1349" w:type="dxa"/>
          </w:tcPr>
          <w:p w:rsidR="00515CC4" w:rsidRDefault="00515CC4" w:rsidP="00515CC4">
            <w:pPr>
              <w:jc w:val="left"/>
            </w:pPr>
            <w:r>
              <w:rPr>
                <w:rFonts w:hint="eastAsia"/>
              </w:rPr>
              <w:t>沪光股份</w:t>
            </w:r>
          </w:p>
        </w:tc>
        <w:tc>
          <w:tcPr>
            <w:tcW w:w="1718" w:type="dxa"/>
          </w:tcPr>
          <w:p w:rsidR="00515CC4" w:rsidRDefault="00515CC4" w:rsidP="00515CC4">
            <w:pPr>
              <w:jc w:val="right"/>
            </w:pPr>
            <w:r>
              <w:t>2,467,600</w:t>
            </w:r>
          </w:p>
        </w:tc>
        <w:tc>
          <w:tcPr>
            <w:tcW w:w="1718" w:type="dxa"/>
          </w:tcPr>
          <w:p w:rsidR="00515CC4" w:rsidRDefault="00515CC4" w:rsidP="00515CC4">
            <w:pPr>
              <w:jc w:val="right"/>
            </w:pPr>
            <w:r>
              <w:t>59,395,132.00</w:t>
            </w:r>
          </w:p>
        </w:tc>
        <w:tc>
          <w:tcPr>
            <w:tcW w:w="1718" w:type="dxa"/>
          </w:tcPr>
          <w:p w:rsidR="00515CC4" w:rsidRDefault="00515CC4" w:rsidP="00515CC4">
            <w:pPr>
              <w:jc w:val="right"/>
            </w:pPr>
            <w:r>
              <w:t>3.92</w:t>
            </w:r>
          </w:p>
        </w:tc>
      </w:tr>
      <w:tr w:rsidR="00515CC4" w:rsidTr="00515CC4">
        <w:tc>
          <w:tcPr>
            <w:tcW w:w="652" w:type="dxa"/>
          </w:tcPr>
          <w:p w:rsidR="00515CC4" w:rsidRDefault="00515CC4" w:rsidP="00515CC4">
            <w:pPr>
              <w:jc w:val="center"/>
            </w:pPr>
            <w:r>
              <w:t>9</w:t>
            </w:r>
          </w:p>
        </w:tc>
        <w:tc>
          <w:tcPr>
            <w:tcW w:w="1349" w:type="dxa"/>
          </w:tcPr>
          <w:p w:rsidR="00515CC4" w:rsidRDefault="00515CC4" w:rsidP="00515CC4">
            <w:pPr>
              <w:jc w:val="left"/>
            </w:pPr>
            <w:r>
              <w:t>300502</w:t>
            </w:r>
          </w:p>
        </w:tc>
        <w:tc>
          <w:tcPr>
            <w:tcW w:w="1349" w:type="dxa"/>
          </w:tcPr>
          <w:p w:rsidR="00515CC4" w:rsidRDefault="00515CC4" w:rsidP="00515CC4">
            <w:pPr>
              <w:jc w:val="left"/>
            </w:pPr>
            <w:r>
              <w:rPr>
                <w:rFonts w:hint="eastAsia"/>
              </w:rPr>
              <w:t>新易盛</w:t>
            </w:r>
          </w:p>
        </w:tc>
        <w:tc>
          <w:tcPr>
            <w:tcW w:w="1718" w:type="dxa"/>
          </w:tcPr>
          <w:p w:rsidR="00515CC4" w:rsidRDefault="00515CC4" w:rsidP="00515CC4">
            <w:pPr>
              <w:jc w:val="right"/>
            </w:pPr>
            <w:r>
              <w:t>873,835</w:t>
            </w:r>
          </w:p>
        </w:tc>
        <w:tc>
          <w:tcPr>
            <w:tcW w:w="1718" w:type="dxa"/>
          </w:tcPr>
          <w:p w:rsidR="00515CC4" w:rsidRDefault="00515CC4" w:rsidP="00515CC4">
            <w:pPr>
              <w:jc w:val="right"/>
            </w:pPr>
            <w:r>
              <w:t>58,546,945.00</w:t>
            </w:r>
          </w:p>
        </w:tc>
        <w:tc>
          <w:tcPr>
            <w:tcW w:w="1718" w:type="dxa"/>
          </w:tcPr>
          <w:p w:rsidR="00515CC4" w:rsidRDefault="00515CC4" w:rsidP="00515CC4">
            <w:pPr>
              <w:jc w:val="right"/>
            </w:pPr>
            <w:r>
              <w:t>3.87</w:t>
            </w:r>
          </w:p>
        </w:tc>
      </w:tr>
      <w:tr w:rsidR="00515CC4" w:rsidTr="00515CC4">
        <w:tc>
          <w:tcPr>
            <w:tcW w:w="652" w:type="dxa"/>
          </w:tcPr>
          <w:p w:rsidR="00515CC4" w:rsidRDefault="00515CC4" w:rsidP="00515CC4">
            <w:pPr>
              <w:jc w:val="center"/>
            </w:pPr>
            <w:r>
              <w:t>10</w:t>
            </w:r>
          </w:p>
        </w:tc>
        <w:tc>
          <w:tcPr>
            <w:tcW w:w="1349" w:type="dxa"/>
          </w:tcPr>
          <w:p w:rsidR="00515CC4" w:rsidRDefault="00515CC4" w:rsidP="00515CC4">
            <w:pPr>
              <w:jc w:val="left"/>
            </w:pPr>
            <w:r>
              <w:t>603197</w:t>
            </w:r>
          </w:p>
        </w:tc>
        <w:tc>
          <w:tcPr>
            <w:tcW w:w="1349" w:type="dxa"/>
          </w:tcPr>
          <w:p w:rsidR="00515CC4" w:rsidRDefault="00515CC4" w:rsidP="00515CC4">
            <w:pPr>
              <w:jc w:val="left"/>
            </w:pPr>
            <w:r>
              <w:rPr>
                <w:rFonts w:hint="eastAsia"/>
              </w:rPr>
              <w:t>保隆科技</w:t>
            </w:r>
          </w:p>
        </w:tc>
        <w:tc>
          <w:tcPr>
            <w:tcW w:w="1718" w:type="dxa"/>
          </w:tcPr>
          <w:p w:rsidR="00515CC4" w:rsidRDefault="00515CC4" w:rsidP="00515CC4">
            <w:pPr>
              <w:jc w:val="right"/>
            </w:pPr>
            <w:r>
              <w:t>1,189,530</w:t>
            </w:r>
          </w:p>
        </w:tc>
        <w:tc>
          <w:tcPr>
            <w:tcW w:w="1718" w:type="dxa"/>
          </w:tcPr>
          <w:p w:rsidR="00515CC4" w:rsidRDefault="00515CC4" w:rsidP="00515CC4">
            <w:pPr>
              <w:jc w:val="right"/>
            </w:pPr>
            <w:r>
              <w:t>54,194,986.80</w:t>
            </w:r>
          </w:p>
        </w:tc>
        <w:tc>
          <w:tcPr>
            <w:tcW w:w="1718" w:type="dxa"/>
          </w:tcPr>
          <w:p w:rsidR="00515CC4" w:rsidRDefault="00515CC4" w:rsidP="00515CC4">
            <w:pPr>
              <w:jc w:val="right"/>
            </w:pPr>
            <w:r>
              <w:t>3.58</w:t>
            </w:r>
          </w:p>
        </w:tc>
      </w:tr>
    </w:tbl>
    <w:p w:rsidR="00515CC4" w:rsidRDefault="00515CC4" w:rsidP="00515CC4">
      <w:pPr>
        <w:pStyle w:val="-2"/>
        <w:spacing w:before="312"/>
      </w:pPr>
      <w:r>
        <w:rPr>
          <w:rFonts w:hint="eastAsia"/>
        </w:rPr>
        <w:t>报告期末按债券品种分类的债券投资组合</w:t>
      </w:r>
    </w:p>
    <w:p w:rsidR="00515CC4" w:rsidRDefault="00515CC4" w:rsidP="00515CC4">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515CC4" w:rsidTr="00515CC4">
        <w:trPr>
          <w:cnfStyle w:val="100000000000" w:firstRow="1" w:lastRow="0" w:firstColumn="0" w:lastColumn="0" w:oddVBand="0" w:evenVBand="0" w:oddHBand="0" w:evenHBand="0" w:firstRowFirstColumn="0" w:firstRowLastColumn="0" w:lastRowFirstColumn="0" w:lastRowLastColumn="0"/>
        </w:trPr>
        <w:tc>
          <w:tcPr>
            <w:tcW w:w="646" w:type="dxa"/>
          </w:tcPr>
          <w:p w:rsidR="00515CC4" w:rsidRDefault="00515CC4" w:rsidP="00515CC4">
            <w:pPr>
              <w:jc w:val="center"/>
            </w:pPr>
            <w:r>
              <w:rPr>
                <w:rFonts w:hint="eastAsia"/>
              </w:rPr>
              <w:t>序号</w:t>
            </w:r>
          </w:p>
        </w:tc>
        <w:tc>
          <w:tcPr>
            <w:tcW w:w="2835" w:type="dxa"/>
          </w:tcPr>
          <w:p w:rsidR="00515CC4" w:rsidRDefault="00515CC4" w:rsidP="00515CC4">
            <w:pPr>
              <w:jc w:val="center"/>
            </w:pPr>
            <w:r>
              <w:rPr>
                <w:rFonts w:hint="eastAsia"/>
              </w:rPr>
              <w:t>债券品种</w:t>
            </w:r>
          </w:p>
        </w:tc>
        <w:tc>
          <w:tcPr>
            <w:tcW w:w="2466" w:type="dxa"/>
          </w:tcPr>
          <w:p w:rsidR="00515CC4" w:rsidRDefault="00515CC4" w:rsidP="00515CC4">
            <w:pPr>
              <w:jc w:val="center"/>
            </w:pPr>
            <w:r>
              <w:rPr>
                <w:rFonts w:hint="eastAsia"/>
              </w:rPr>
              <w:t>公允价值（元）</w:t>
            </w:r>
          </w:p>
        </w:tc>
        <w:tc>
          <w:tcPr>
            <w:tcW w:w="2557" w:type="dxa"/>
          </w:tcPr>
          <w:p w:rsidR="00515CC4" w:rsidRDefault="00515CC4" w:rsidP="00515CC4">
            <w:pPr>
              <w:jc w:val="center"/>
            </w:pPr>
            <w:r>
              <w:rPr>
                <w:rFonts w:hint="eastAsia"/>
              </w:rPr>
              <w:t>占基金资产净值比例（％）</w:t>
            </w:r>
          </w:p>
        </w:tc>
      </w:tr>
      <w:tr w:rsidR="00515CC4" w:rsidTr="00515CC4">
        <w:tc>
          <w:tcPr>
            <w:tcW w:w="646" w:type="dxa"/>
          </w:tcPr>
          <w:p w:rsidR="00515CC4" w:rsidRDefault="00515CC4" w:rsidP="00515CC4">
            <w:pPr>
              <w:jc w:val="center"/>
            </w:pPr>
            <w:r>
              <w:t>1</w:t>
            </w:r>
          </w:p>
        </w:tc>
        <w:tc>
          <w:tcPr>
            <w:tcW w:w="2835" w:type="dxa"/>
          </w:tcPr>
          <w:p w:rsidR="00515CC4" w:rsidRDefault="00515CC4" w:rsidP="00515CC4">
            <w:pPr>
              <w:jc w:val="left"/>
            </w:pPr>
            <w:r>
              <w:rPr>
                <w:rFonts w:hint="eastAsia"/>
              </w:rPr>
              <w:t>国家债券</w:t>
            </w:r>
          </w:p>
        </w:tc>
        <w:tc>
          <w:tcPr>
            <w:tcW w:w="2466" w:type="dxa"/>
          </w:tcPr>
          <w:p w:rsidR="00515CC4" w:rsidRDefault="00515CC4" w:rsidP="00515CC4">
            <w:pPr>
              <w:jc w:val="right"/>
            </w:pPr>
            <w:r>
              <w:t>81,169,828.77</w:t>
            </w:r>
          </w:p>
        </w:tc>
        <w:tc>
          <w:tcPr>
            <w:tcW w:w="2557" w:type="dxa"/>
          </w:tcPr>
          <w:p w:rsidR="00515CC4" w:rsidRDefault="00515CC4" w:rsidP="00515CC4">
            <w:pPr>
              <w:jc w:val="right"/>
            </w:pPr>
            <w:r>
              <w:t>5.36</w:t>
            </w:r>
          </w:p>
        </w:tc>
      </w:tr>
      <w:tr w:rsidR="00515CC4" w:rsidTr="00515CC4">
        <w:tc>
          <w:tcPr>
            <w:tcW w:w="646" w:type="dxa"/>
          </w:tcPr>
          <w:p w:rsidR="00515CC4" w:rsidRDefault="00515CC4" w:rsidP="00515CC4">
            <w:pPr>
              <w:jc w:val="center"/>
            </w:pPr>
            <w:r>
              <w:t>2</w:t>
            </w:r>
          </w:p>
        </w:tc>
        <w:tc>
          <w:tcPr>
            <w:tcW w:w="2835" w:type="dxa"/>
          </w:tcPr>
          <w:p w:rsidR="00515CC4" w:rsidRDefault="00515CC4" w:rsidP="00515CC4">
            <w:pPr>
              <w:jc w:val="left"/>
            </w:pPr>
            <w:r>
              <w:rPr>
                <w:rFonts w:hint="eastAsia"/>
              </w:rPr>
              <w:t>央行票据</w:t>
            </w:r>
          </w:p>
        </w:tc>
        <w:tc>
          <w:tcPr>
            <w:tcW w:w="2466" w:type="dxa"/>
          </w:tcPr>
          <w:p w:rsidR="00515CC4" w:rsidRDefault="00515CC4" w:rsidP="00515CC4">
            <w:pPr>
              <w:jc w:val="right"/>
            </w:pPr>
            <w:r>
              <w:t>-</w:t>
            </w:r>
          </w:p>
        </w:tc>
        <w:tc>
          <w:tcPr>
            <w:tcW w:w="2557" w:type="dxa"/>
          </w:tcPr>
          <w:p w:rsidR="00515CC4" w:rsidRDefault="00515CC4" w:rsidP="00515CC4">
            <w:pPr>
              <w:jc w:val="right"/>
            </w:pPr>
            <w:r>
              <w:t>-</w:t>
            </w:r>
          </w:p>
        </w:tc>
      </w:tr>
      <w:tr w:rsidR="00515CC4" w:rsidTr="00515CC4">
        <w:tc>
          <w:tcPr>
            <w:tcW w:w="646" w:type="dxa"/>
          </w:tcPr>
          <w:p w:rsidR="00515CC4" w:rsidRDefault="00515CC4" w:rsidP="00515CC4">
            <w:pPr>
              <w:jc w:val="center"/>
            </w:pPr>
            <w:r>
              <w:t>3</w:t>
            </w:r>
          </w:p>
        </w:tc>
        <w:tc>
          <w:tcPr>
            <w:tcW w:w="2835" w:type="dxa"/>
          </w:tcPr>
          <w:p w:rsidR="00515CC4" w:rsidRDefault="00515CC4" w:rsidP="00515CC4">
            <w:pPr>
              <w:jc w:val="left"/>
            </w:pPr>
            <w:r>
              <w:rPr>
                <w:rFonts w:hint="eastAsia"/>
              </w:rPr>
              <w:t>金融债券</w:t>
            </w:r>
          </w:p>
        </w:tc>
        <w:tc>
          <w:tcPr>
            <w:tcW w:w="2466" w:type="dxa"/>
          </w:tcPr>
          <w:p w:rsidR="00515CC4" w:rsidRDefault="00515CC4" w:rsidP="00515CC4">
            <w:pPr>
              <w:jc w:val="right"/>
            </w:pPr>
            <w:r>
              <w:t>-</w:t>
            </w:r>
          </w:p>
        </w:tc>
        <w:tc>
          <w:tcPr>
            <w:tcW w:w="2557" w:type="dxa"/>
          </w:tcPr>
          <w:p w:rsidR="00515CC4" w:rsidRDefault="00515CC4" w:rsidP="00515CC4">
            <w:pPr>
              <w:jc w:val="right"/>
            </w:pPr>
            <w:r>
              <w:t>-</w:t>
            </w:r>
          </w:p>
        </w:tc>
      </w:tr>
      <w:tr w:rsidR="00515CC4" w:rsidTr="00515CC4">
        <w:tc>
          <w:tcPr>
            <w:tcW w:w="646" w:type="dxa"/>
          </w:tcPr>
          <w:p w:rsidR="00515CC4" w:rsidRDefault="00515CC4" w:rsidP="00515CC4">
            <w:pPr>
              <w:jc w:val="center"/>
            </w:pPr>
          </w:p>
        </w:tc>
        <w:tc>
          <w:tcPr>
            <w:tcW w:w="2835" w:type="dxa"/>
          </w:tcPr>
          <w:p w:rsidR="00515CC4" w:rsidRDefault="00515CC4" w:rsidP="00515CC4">
            <w:pPr>
              <w:jc w:val="left"/>
            </w:pPr>
            <w:r>
              <w:rPr>
                <w:rFonts w:hint="eastAsia"/>
              </w:rPr>
              <w:t>其中：政策性金融债</w:t>
            </w:r>
          </w:p>
        </w:tc>
        <w:tc>
          <w:tcPr>
            <w:tcW w:w="2466" w:type="dxa"/>
          </w:tcPr>
          <w:p w:rsidR="00515CC4" w:rsidRDefault="00515CC4" w:rsidP="00515CC4">
            <w:pPr>
              <w:jc w:val="right"/>
            </w:pPr>
            <w:r>
              <w:t>-</w:t>
            </w:r>
          </w:p>
        </w:tc>
        <w:tc>
          <w:tcPr>
            <w:tcW w:w="2557" w:type="dxa"/>
          </w:tcPr>
          <w:p w:rsidR="00515CC4" w:rsidRDefault="00515CC4" w:rsidP="00515CC4">
            <w:pPr>
              <w:jc w:val="right"/>
            </w:pPr>
            <w:r>
              <w:t>-</w:t>
            </w:r>
          </w:p>
        </w:tc>
      </w:tr>
      <w:tr w:rsidR="00515CC4" w:rsidTr="00515CC4">
        <w:tc>
          <w:tcPr>
            <w:tcW w:w="646" w:type="dxa"/>
          </w:tcPr>
          <w:p w:rsidR="00515CC4" w:rsidRDefault="00515CC4" w:rsidP="00515CC4">
            <w:pPr>
              <w:jc w:val="center"/>
            </w:pPr>
            <w:r>
              <w:t>4</w:t>
            </w:r>
          </w:p>
        </w:tc>
        <w:tc>
          <w:tcPr>
            <w:tcW w:w="2835" w:type="dxa"/>
          </w:tcPr>
          <w:p w:rsidR="00515CC4" w:rsidRDefault="00515CC4" w:rsidP="00515CC4">
            <w:pPr>
              <w:jc w:val="left"/>
            </w:pPr>
            <w:r>
              <w:rPr>
                <w:rFonts w:hint="eastAsia"/>
              </w:rPr>
              <w:t>企业债券</w:t>
            </w:r>
          </w:p>
        </w:tc>
        <w:tc>
          <w:tcPr>
            <w:tcW w:w="2466" w:type="dxa"/>
          </w:tcPr>
          <w:p w:rsidR="00515CC4" w:rsidRDefault="00515CC4" w:rsidP="00515CC4">
            <w:pPr>
              <w:jc w:val="right"/>
            </w:pPr>
            <w:r>
              <w:t>-</w:t>
            </w:r>
          </w:p>
        </w:tc>
        <w:tc>
          <w:tcPr>
            <w:tcW w:w="2557" w:type="dxa"/>
          </w:tcPr>
          <w:p w:rsidR="00515CC4" w:rsidRDefault="00515CC4" w:rsidP="00515CC4">
            <w:pPr>
              <w:jc w:val="right"/>
            </w:pPr>
            <w:r>
              <w:t>-</w:t>
            </w:r>
          </w:p>
        </w:tc>
      </w:tr>
      <w:tr w:rsidR="00515CC4" w:rsidTr="00515CC4">
        <w:tc>
          <w:tcPr>
            <w:tcW w:w="646" w:type="dxa"/>
          </w:tcPr>
          <w:p w:rsidR="00515CC4" w:rsidRDefault="00515CC4" w:rsidP="00515CC4">
            <w:pPr>
              <w:jc w:val="center"/>
            </w:pPr>
            <w:r>
              <w:t>5</w:t>
            </w:r>
          </w:p>
        </w:tc>
        <w:tc>
          <w:tcPr>
            <w:tcW w:w="2835" w:type="dxa"/>
          </w:tcPr>
          <w:p w:rsidR="00515CC4" w:rsidRDefault="00515CC4" w:rsidP="00515CC4">
            <w:pPr>
              <w:jc w:val="left"/>
            </w:pPr>
            <w:r>
              <w:rPr>
                <w:rFonts w:hint="eastAsia"/>
              </w:rPr>
              <w:t>企业短期融资券</w:t>
            </w:r>
          </w:p>
        </w:tc>
        <w:tc>
          <w:tcPr>
            <w:tcW w:w="2466" w:type="dxa"/>
          </w:tcPr>
          <w:p w:rsidR="00515CC4" w:rsidRDefault="00515CC4" w:rsidP="00515CC4">
            <w:pPr>
              <w:jc w:val="right"/>
            </w:pPr>
            <w:r>
              <w:t>-</w:t>
            </w:r>
          </w:p>
        </w:tc>
        <w:tc>
          <w:tcPr>
            <w:tcW w:w="2557" w:type="dxa"/>
          </w:tcPr>
          <w:p w:rsidR="00515CC4" w:rsidRDefault="00515CC4" w:rsidP="00515CC4">
            <w:pPr>
              <w:jc w:val="right"/>
            </w:pPr>
            <w:r>
              <w:t>-</w:t>
            </w:r>
          </w:p>
        </w:tc>
      </w:tr>
      <w:tr w:rsidR="00515CC4" w:rsidTr="00515CC4">
        <w:tc>
          <w:tcPr>
            <w:tcW w:w="646" w:type="dxa"/>
          </w:tcPr>
          <w:p w:rsidR="00515CC4" w:rsidRDefault="00515CC4" w:rsidP="00515CC4">
            <w:pPr>
              <w:jc w:val="center"/>
            </w:pPr>
            <w:r>
              <w:t>6</w:t>
            </w:r>
          </w:p>
        </w:tc>
        <w:tc>
          <w:tcPr>
            <w:tcW w:w="2835" w:type="dxa"/>
          </w:tcPr>
          <w:p w:rsidR="00515CC4" w:rsidRDefault="00515CC4" w:rsidP="00515CC4">
            <w:pPr>
              <w:jc w:val="left"/>
            </w:pPr>
            <w:r>
              <w:rPr>
                <w:rFonts w:hint="eastAsia"/>
              </w:rPr>
              <w:t>中期票据</w:t>
            </w:r>
          </w:p>
        </w:tc>
        <w:tc>
          <w:tcPr>
            <w:tcW w:w="2466" w:type="dxa"/>
          </w:tcPr>
          <w:p w:rsidR="00515CC4" w:rsidRDefault="00515CC4" w:rsidP="00515CC4">
            <w:pPr>
              <w:jc w:val="right"/>
            </w:pPr>
            <w:r>
              <w:t>-</w:t>
            </w:r>
          </w:p>
        </w:tc>
        <w:tc>
          <w:tcPr>
            <w:tcW w:w="2557" w:type="dxa"/>
          </w:tcPr>
          <w:p w:rsidR="00515CC4" w:rsidRDefault="00515CC4" w:rsidP="00515CC4">
            <w:pPr>
              <w:jc w:val="right"/>
            </w:pPr>
            <w:r>
              <w:t>-</w:t>
            </w:r>
          </w:p>
        </w:tc>
      </w:tr>
      <w:tr w:rsidR="00515CC4" w:rsidTr="00515CC4">
        <w:tc>
          <w:tcPr>
            <w:tcW w:w="646" w:type="dxa"/>
          </w:tcPr>
          <w:p w:rsidR="00515CC4" w:rsidRDefault="00515CC4" w:rsidP="00515CC4">
            <w:pPr>
              <w:jc w:val="center"/>
            </w:pPr>
            <w:r>
              <w:t>7</w:t>
            </w:r>
          </w:p>
        </w:tc>
        <w:tc>
          <w:tcPr>
            <w:tcW w:w="2835" w:type="dxa"/>
          </w:tcPr>
          <w:p w:rsidR="00515CC4" w:rsidRDefault="00515CC4" w:rsidP="00515CC4">
            <w:pPr>
              <w:jc w:val="left"/>
            </w:pPr>
            <w:r>
              <w:rPr>
                <w:rFonts w:hint="eastAsia"/>
              </w:rPr>
              <w:t>可转债（可交换债）</w:t>
            </w:r>
          </w:p>
        </w:tc>
        <w:tc>
          <w:tcPr>
            <w:tcW w:w="2466" w:type="dxa"/>
          </w:tcPr>
          <w:p w:rsidR="00515CC4" w:rsidRDefault="00515CC4" w:rsidP="00515CC4">
            <w:pPr>
              <w:jc w:val="right"/>
            </w:pPr>
            <w:r>
              <w:t>-</w:t>
            </w:r>
          </w:p>
        </w:tc>
        <w:tc>
          <w:tcPr>
            <w:tcW w:w="2557" w:type="dxa"/>
          </w:tcPr>
          <w:p w:rsidR="00515CC4" w:rsidRDefault="00515CC4" w:rsidP="00515CC4">
            <w:pPr>
              <w:jc w:val="right"/>
            </w:pPr>
            <w:r>
              <w:t>-</w:t>
            </w:r>
          </w:p>
        </w:tc>
      </w:tr>
      <w:tr w:rsidR="00515CC4" w:rsidTr="00515CC4">
        <w:tc>
          <w:tcPr>
            <w:tcW w:w="646" w:type="dxa"/>
          </w:tcPr>
          <w:p w:rsidR="00515CC4" w:rsidRDefault="00515CC4" w:rsidP="00515CC4">
            <w:pPr>
              <w:jc w:val="center"/>
            </w:pPr>
            <w:r>
              <w:t>8</w:t>
            </w:r>
          </w:p>
        </w:tc>
        <w:tc>
          <w:tcPr>
            <w:tcW w:w="2835" w:type="dxa"/>
          </w:tcPr>
          <w:p w:rsidR="00515CC4" w:rsidRDefault="00515CC4" w:rsidP="00515CC4">
            <w:pPr>
              <w:jc w:val="left"/>
            </w:pPr>
            <w:r>
              <w:rPr>
                <w:rFonts w:hint="eastAsia"/>
              </w:rPr>
              <w:t>同业存单</w:t>
            </w:r>
          </w:p>
        </w:tc>
        <w:tc>
          <w:tcPr>
            <w:tcW w:w="2466" w:type="dxa"/>
          </w:tcPr>
          <w:p w:rsidR="00515CC4" w:rsidRDefault="00515CC4" w:rsidP="00515CC4">
            <w:pPr>
              <w:jc w:val="right"/>
            </w:pPr>
            <w:r>
              <w:t>-</w:t>
            </w:r>
          </w:p>
        </w:tc>
        <w:tc>
          <w:tcPr>
            <w:tcW w:w="2557" w:type="dxa"/>
          </w:tcPr>
          <w:p w:rsidR="00515CC4" w:rsidRDefault="00515CC4" w:rsidP="00515CC4">
            <w:pPr>
              <w:jc w:val="right"/>
            </w:pPr>
            <w:r>
              <w:t>-</w:t>
            </w:r>
          </w:p>
        </w:tc>
      </w:tr>
      <w:tr w:rsidR="00515CC4" w:rsidTr="00515CC4">
        <w:tc>
          <w:tcPr>
            <w:tcW w:w="646" w:type="dxa"/>
          </w:tcPr>
          <w:p w:rsidR="00515CC4" w:rsidRDefault="00515CC4" w:rsidP="00515CC4">
            <w:pPr>
              <w:jc w:val="center"/>
            </w:pPr>
            <w:r>
              <w:t>9</w:t>
            </w:r>
          </w:p>
        </w:tc>
        <w:tc>
          <w:tcPr>
            <w:tcW w:w="2835" w:type="dxa"/>
          </w:tcPr>
          <w:p w:rsidR="00515CC4" w:rsidRDefault="00515CC4" w:rsidP="00515CC4">
            <w:pPr>
              <w:jc w:val="left"/>
            </w:pPr>
            <w:r>
              <w:rPr>
                <w:rFonts w:hint="eastAsia"/>
              </w:rPr>
              <w:t>其他</w:t>
            </w:r>
          </w:p>
        </w:tc>
        <w:tc>
          <w:tcPr>
            <w:tcW w:w="2466" w:type="dxa"/>
          </w:tcPr>
          <w:p w:rsidR="00515CC4" w:rsidRDefault="00515CC4" w:rsidP="00515CC4">
            <w:pPr>
              <w:jc w:val="right"/>
            </w:pPr>
            <w:r>
              <w:t>-</w:t>
            </w:r>
          </w:p>
        </w:tc>
        <w:tc>
          <w:tcPr>
            <w:tcW w:w="2557" w:type="dxa"/>
          </w:tcPr>
          <w:p w:rsidR="00515CC4" w:rsidRDefault="00515CC4" w:rsidP="00515CC4">
            <w:pPr>
              <w:jc w:val="right"/>
            </w:pPr>
            <w:r>
              <w:t>-</w:t>
            </w:r>
          </w:p>
        </w:tc>
      </w:tr>
      <w:tr w:rsidR="00515CC4" w:rsidTr="00515CC4">
        <w:tc>
          <w:tcPr>
            <w:tcW w:w="646" w:type="dxa"/>
          </w:tcPr>
          <w:p w:rsidR="00515CC4" w:rsidRDefault="00515CC4" w:rsidP="00515CC4">
            <w:pPr>
              <w:jc w:val="center"/>
            </w:pPr>
            <w:r>
              <w:t>10</w:t>
            </w:r>
          </w:p>
        </w:tc>
        <w:tc>
          <w:tcPr>
            <w:tcW w:w="2835" w:type="dxa"/>
          </w:tcPr>
          <w:p w:rsidR="00515CC4" w:rsidRDefault="00515CC4" w:rsidP="00515CC4">
            <w:pPr>
              <w:jc w:val="left"/>
            </w:pPr>
            <w:r>
              <w:rPr>
                <w:rFonts w:hint="eastAsia"/>
              </w:rPr>
              <w:t>合计</w:t>
            </w:r>
          </w:p>
        </w:tc>
        <w:tc>
          <w:tcPr>
            <w:tcW w:w="2466" w:type="dxa"/>
          </w:tcPr>
          <w:p w:rsidR="00515CC4" w:rsidRDefault="00515CC4" w:rsidP="00515CC4">
            <w:pPr>
              <w:jc w:val="right"/>
            </w:pPr>
            <w:r>
              <w:t>81,169,828.77</w:t>
            </w:r>
          </w:p>
        </w:tc>
        <w:tc>
          <w:tcPr>
            <w:tcW w:w="2557" w:type="dxa"/>
          </w:tcPr>
          <w:p w:rsidR="00515CC4" w:rsidRDefault="00515CC4" w:rsidP="00515CC4">
            <w:pPr>
              <w:jc w:val="right"/>
            </w:pPr>
            <w:r>
              <w:t>5.36</w:t>
            </w:r>
          </w:p>
        </w:tc>
      </w:tr>
    </w:tbl>
    <w:p w:rsidR="00515CC4" w:rsidRDefault="00515CC4" w:rsidP="00515CC4">
      <w:pPr>
        <w:pStyle w:val="-2"/>
        <w:spacing w:before="312"/>
      </w:pPr>
      <w:r>
        <w:rPr>
          <w:rFonts w:hint="eastAsia"/>
        </w:rPr>
        <w:t>报告期末按公允价值占基金资产净值比例大小排名的前五名债券投资明细</w:t>
      </w:r>
    </w:p>
    <w:p w:rsidR="00515CC4" w:rsidRDefault="00515CC4" w:rsidP="00515CC4">
      <w:pPr>
        <w:jc w:val="right"/>
      </w:pPr>
      <w:r>
        <w:rPr>
          <w:rFonts w:hint="eastAsia"/>
        </w:rPr>
        <w:t>金额单位：人民币元</w:t>
      </w:r>
    </w:p>
    <w:tbl>
      <w:tblPr>
        <w:tblStyle w:val="-0"/>
        <w:tblW w:w="8206" w:type="dxa"/>
        <w:tblLayout w:type="fixed"/>
        <w:tblLook w:val="04A0" w:firstRow="1" w:lastRow="0" w:firstColumn="1" w:lastColumn="0" w:noHBand="0" w:noVBand="1"/>
      </w:tblPr>
      <w:tblGrid>
        <w:gridCol w:w="646"/>
        <w:gridCol w:w="1162"/>
        <w:gridCol w:w="1341"/>
        <w:gridCol w:w="1446"/>
        <w:gridCol w:w="1866"/>
        <w:gridCol w:w="1745"/>
      </w:tblGrid>
      <w:tr w:rsidR="00515CC4" w:rsidTr="00B17250">
        <w:trPr>
          <w:cnfStyle w:val="100000000000" w:firstRow="1" w:lastRow="0" w:firstColumn="0" w:lastColumn="0" w:oddVBand="0" w:evenVBand="0" w:oddHBand="0" w:evenHBand="0" w:firstRowFirstColumn="0" w:firstRowLastColumn="0" w:lastRowFirstColumn="0" w:lastRowLastColumn="0"/>
        </w:trPr>
        <w:tc>
          <w:tcPr>
            <w:tcW w:w="646" w:type="dxa"/>
          </w:tcPr>
          <w:p w:rsidR="00515CC4" w:rsidRDefault="00515CC4" w:rsidP="00515CC4">
            <w:pPr>
              <w:jc w:val="center"/>
            </w:pPr>
            <w:r>
              <w:rPr>
                <w:rFonts w:hint="eastAsia"/>
              </w:rPr>
              <w:t>序号</w:t>
            </w:r>
          </w:p>
        </w:tc>
        <w:tc>
          <w:tcPr>
            <w:tcW w:w="1162" w:type="dxa"/>
          </w:tcPr>
          <w:p w:rsidR="00515CC4" w:rsidRDefault="00515CC4" w:rsidP="00515CC4">
            <w:pPr>
              <w:jc w:val="center"/>
            </w:pPr>
            <w:r>
              <w:rPr>
                <w:rFonts w:hint="eastAsia"/>
              </w:rPr>
              <w:t>债券代码</w:t>
            </w:r>
          </w:p>
        </w:tc>
        <w:tc>
          <w:tcPr>
            <w:tcW w:w="1341" w:type="dxa"/>
          </w:tcPr>
          <w:p w:rsidR="00515CC4" w:rsidRDefault="00515CC4" w:rsidP="00515CC4">
            <w:pPr>
              <w:jc w:val="center"/>
            </w:pPr>
            <w:r>
              <w:rPr>
                <w:rFonts w:hint="eastAsia"/>
              </w:rPr>
              <w:t>债券名称</w:t>
            </w:r>
          </w:p>
        </w:tc>
        <w:tc>
          <w:tcPr>
            <w:tcW w:w="1446" w:type="dxa"/>
          </w:tcPr>
          <w:p w:rsidR="00515CC4" w:rsidRDefault="00515CC4" w:rsidP="00515CC4">
            <w:pPr>
              <w:jc w:val="center"/>
            </w:pPr>
            <w:r>
              <w:rPr>
                <w:rFonts w:hint="eastAsia"/>
              </w:rPr>
              <w:t>数量（张）</w:t>
            </w:r>
          </w:p>
        </w:tc>
        <w:tc>
          <w:tcPr>
            <w:tcW w:w="1866" w:type="dxa"/>
          </w:tcPr>
          <w:p w:rsidR="00515CC4" w:rsidRDefault="00515CC4" w:rsidP="00515CC4">
            <w:pPr>
              <w:jc w:val="center"/>
            </w:pPr>
            <w:r>
              <w:rPr>
                <w:rFonts w:hint="eastAsia"/>
              </w:rPr>
              <w:t>公允价值（元）</w:t>
            </w:r>
          </w:p>
        </w:tc>
        <w:tc>
          <w:tcPr>
            <w:tcW w:w="1745" w:type="dxa"/>
          </w:tcPr>
          <w:p w:rsidR="00515CC4" w:rsidRDefault="00515CC4" w:rsidP="00515CC4">
            <w:pPr>
              <w:jc w:val="center"/>
            </w:pPr>
            <w:r>
              <w:rPr>
                <w:rFonts w:hint="eastAsia"/>
              </w:rPr>
              <w:t>占基金资产净值比例（％）</w:t>
            </w:r>
          </w:p>
        </w:tc>
      </w:tr>
      <w:tr w:rsidR="00515CC4" w:rsidTr="00B17250">
        <w:tc>
          <w:tcPr>
            <w:tcW w:w="646" w:type="dxa"/>
          </w:tcPr>
          <w:p w:rsidR="00515CC4" w:rsidRDefault="00515CC4" w:rsidP="00515CC4">
            <w:pPr>
              <w:jc w:val="center"/>
            </w:pPr>
            <w:r>
              <w:t>1</w:t>
            </w:r>
          </w:p>
        </w:tc>
        <w:tc>
          <w:tcPr>
            <w:tcW w:w="1162" w:type="dxa"/>
          </w:tcPr>
          <w:p w:rsidR="00515CC4" w:rsidRDefault="00515CC4" w:rsidP="00515CC4">
            <w:pPr>
              <w:jc w:val="left"/>
            </w:pPr>
            <w:r>
              <w:t>019727</w:t>
            </w:r>
          </w:p>
        </w:tc>
        <w:tc>
          <w:tcPr>
            <w:tcW w:w="1341" w:type="dxa"/>
          </w:tcPr>
          <w:p w:rsidR="00515CC4" w:rsidRDefault="00515CC4" w:rsidP="00515CC4">
            <w:pPr>
              <w:jc w:val="left"/>
            </w:pPr>
            <w:r>
              <w:rPr>
                <w:rFonts w:hint="eastAsia"/>
              </w:rPr>
              <w:t>23</w:t>
            </w:r>
            <w:r>
              <w:rPr>
                <w:rFonts w:hint="eastAsia"/>
              </w:rPr>
              <w:t>国债</w:t>
            </w:r>
            <w:r>
              <w:rPr>
                <w:rFonts w:hint="eastAsia"/>
              </w:rPr>
              <w:t>24</w:t>
            </w:r>
          </w:p>
        </w:tc>
        <w:tc>
          <w:tcPr>
            <w:tcW w:w="1446" w:type="dxa"/>
          </w:tcPr>
          <w:p w:rsidR="00515CC4" w:rsidRDefault="00515CC4" w:rsidP="00515CC4">
            <w:pPr>
              <w:jc w:val="right"/>
            </w:pPr>
            <w:r>
              <w:t>801,000</w:t>
            </w:r>
          </w:p>
        </w:tc>
        <w:tc>
          <w:tcPr>
            <w:tcW w:w="1866" w:type="dxa"/>
          </w:tcPr>
          <w:p w:rsidR="00515CC4" w:rsidRDefault="00515CC4" w:rsidP="00515CC4">
            <w:pPr>
              <w:jc w:val="right"/>
            </w:pPr>
            <w:r>
              <w:t>81,169,828.77</w:t>
            </w:r>
          </w:p>
        </w:tc>
        <w:tc>
          <w:tcPr>
            <w:tcW w:w="1745" w:type="dxa"/>
          </w:tcPr>
          <w:p w:rsidR="00515CC4" w:rsidRDefault="00515CC4" w:rsidP="00515CC4">
            <w:pPr>
              <w:jc w:val="right"/>
            </w:pPr>
            <w:r>
              <w:t>5.36</w:t>
            </w:r>
          </w:p>
        </w:tc>
      </w:tr>
    </w:tbl>
    <w:p w:rsidR="00515CC4" w:rsidRDefault="00515CC4" w:rsidP="00515CC4">
      <w:pPr>
        <w:pStyle w:val="-2"/>
        <w:spacing w:before="312"/>
      </w:pPr>
      <w:r>
        <w:rPr>
          <w:rFonts w:hint="eastAsia"/>
        </w:rPr>
        <w:t>报告期末按公允价值占基金资产净值比例大小排名的前十名资产支持证券投资明细</w:t>
      </w:r>
    </w:p>
    <w:p w:rsidR="00515CC4" w:rsidRDefault="00515CC4" w:rsidP="00515CC4">
      <w:pPr>
        <w:pStyle w:val="-"/>
        <w:ind w:firstLine="420"/>
      </w:pPr>
      <w:r>
        <w:rPr>
          <w:rFonts w:hint="eastAsia"/>
        </w:rPr>
        <w:t>本基金本报告期末未持有资产支持证券。</w:t>
      </w:r>
    </w:p>
    <w:p w:rsidR="00515CC4" w:rsidRDefault="00515CC4" w:rsidP="00515CC4">
      <w:pPr>
        <w:pStyle w:val="-2"/>
        <w:spacing w:before="312"/>
      </w:pPr>
      <w:r>
        <w:rPr>
          <w:rFonts w:hint="eastAsia"/>
        </w:rPr>
        <w:t>报告期末按公允价值占基金资产净值比例大小排序的前五名贵金属投资明细</w:t>
      </w:r>
    </w:p>
    <w:p w:rsidR="00515CC4" w:rsidRDefault="00515CC4" w:rsidP="00515CC4">
      <w:pPr>
        <w:pStyle w:val="-"/>
        <w:ind w:firstLine="420"/>
      </w:pPr>
      <w:r>
        <w:rPr>
          <w:rFonts w:hint="eastAsia"/>
        </w:rPr>
        <w:t>本基金本报告期末未持有贵金属。</w:t>
      </w:r>
    </w:p>
    <w:p w:rsidR="00515CC4" w:rsidRDefault="00515CC4" w:rsidP="00515CC4">
      <w:pPr>
        <w:pStyle w:val="-2"/>
        <w:spacing w:before="312"/>
      </w:pPr>
      <w:r>
        <w:rPr>
          <w:rFonts w:hint="eastAsia"/>
        </w:rPr>
        <w:lastRenderedPageBreak/>
        <w:t>报告期末按公允价值占基金资产净值比例大小排名的前五名权证投资明细</w:t>
      </w:r>
    </w:p>
    <w:p w:rsidR="00515CC4" w:rsidRDefault="00515CC4" w:rsidP="00515CC4">
      <w:pPr>
        <w:pStyle w:val="-"/>
        <w:ind w:firstLine="420"/>
      </w:pPr>
      <w:r>
        <w:rPr>
          <w:rFonts w:hint="eastAsia"/>
        </w:rPr>
        <w:t>本基金本报告期末未持有权证。</w:t>
      </w:r>
    </w:p>
    <w:p w:rsidR="00515CC4" w:rsidRDefault="00515CC4" w:rsidP="00515CC4">
      <w:pPr>
        <w:pStyle w:val="-2"/>
        <w:spacing w:before="312"/>
      </w:pPr>
      <w:r>
        <w:rPr>
          <w:rFonts w:hint="eastAsia"/>
        </w:rPr>
        <w:t>报告期末本基金投资的股指期货交易情况说明</w:t>
      </w:r>
    </w:p>
    <w:p w:rsidR="00515CC4" w:rsidRDefault="00515CC4" w:rsidP="00515CC4">
      <w:pPr>
        <w:pStyle w:val="-3"/>
        <w:spacing w:before="156" w:after="156"/>
      </w:pPr>
      <w:r>
        <w:rPr>
          <w:rFonts w:hint="eastAsia"/>
        </w:rPr>
        <w:t>报告期末本基金投资的股指期货持仓和损益明细</w:t>
      </w:r>
    </w:p>
    <w:p w:rsidR="00515CC4" w:rsidRDefault="00515CC4" w:rsidP="00515CC4">
      <w:pPr>
        <w:pStyle w:val="-"/>
        <w:ind w:firstLine="420"/>
      </w:pPr>
      <w:r>
        <w:rPr>
          <w:rFonts w:hint="eastAsia"/>
        </w:rPr>
        <w:t>本基金本报告期末未持有股指期货合约。</w:t>
      </w:r>
    </w:p>
    <w:p w:rsidR="00515CC4" w:rsidRDefault="00515CC4" w:rsidP="00515CC4">
      <w:pPr>
        <w:pStyle w:val="-3"/>
        <w:spacing w:before="156" w:after="156"/>
      </w:pPr>
      <w:r>
        <w:rPr>
          <w:rFonts w:hint="eastAsia"/>
        </w:rPr>
        <w:t>本基金投资股指期货的投资政策</w:t>
      </w:r>
    </w:p>
    <w:p w:rsidR="00515CC4" w:rsidRDefault="00515CC4" w:rsidP="00515CC4">
      <w:pPr>
        <w:pStyle w:val="-"/>
        <w:ind w:firstLine="420"/>
      </w:pPr>
      <w:r>
        <w:rPr>
          <w:rFonts w:hint="eastAsia"/>
        </w:rPr>
        <w:t>本基金采取套期保值的方式参与股指期货的投资交易，以管理投资组合的系统性风险，改善组合的风险收益特性。</w:t>
      </w:r>
    </w:p>
    <w:p w:rsidR="00515CC4" w:rsidRDefault="00515CC4" w:rsidP="00515CC4">
      <w:pPr>
        <w:pStyle w:val="-2"/>
        <w:spacing w:before="312"/>
      </w:pPr>
      <w:r>
        <w:rPr>
          <w:rFonts w:hint="eastAsia"/>
        </w:rPr>
        <w:t>报告期末本基金投资的国债期货交易情况说明</w:t>
      </w:r>
    </w:p>
    <w:p w:rsidR="00515CC4" w:rsidRDefault="00515CC4" w:rsidP="00515CC4">
      <w:pPr>
        <w:pStyle w:val="-3"/>
        <w:spacing w:before="156" w:after="156"/>
      </w:pPr>
      <w:r>
        <w:rPr>
          <w:rFonts w:hint="eastAsia"/>
        </w:rPr>
        <w:t>本期国债期货投资政策</w:t>
      </w:r>
    </w:p>
    <w:p w:rsidR="00515CC4" w:rsidRDefault="00515CC4" w:rsidP="00515CC4">
      <w:pPr>
        <w:pStyle w:val="-"/>
        <w:ind w:firstLine="420"/>
      </w:pPr>
      <w:r>
        <w:rPr>
          <w:rFonts w:hint="eastAsia"/>
        </w:rPr>
        <w:t>根据本基金合同规定，本基金不参与国债期货交易。</w:t>
      </w:r>
    </w:p>
    <w:p w:rsidR="00515CC4" w:rsidRDefault="00515CC4" w:rsidP="00515CC4">
      <w:pPr>
        <w:pStyle w:val="-3"/>
        <w:spacing w:before="156" w:after="156"/>
      </w:pPr>
      <w:r>
        <w:rPr>
          <w:rFonts w:hint="eastAsia"/>
        </w:rPr>
        <w:t>报告期末本基金投资的国债期货持仓和损益明细</w:t>
      </w:r>
    </w:p>
    <w:p w:rsidR="00515CC4" w:rsidRDefault="00515CC4" w:rsidP="00515CC4">
      <w:pPr>
        <w:pStyle w:val="-"/>
        <w:ind w:firstLine="420"/>
      </w:pPr>
      <w:r>
        <w:rPr>
          <w:rFonts w:hint="eastAsia"/>
        </w:rPr>
        <w:t>根据本基金合同规定，本基金不参与国债期货交易。</w:t>
      </w:r>
    </w:p>
    <w:p w:rsidR="00515CC4" w:rsidRDefault="00515CC4" w:rsidP="00515CC4">
      <w:pPr>
        <w:pStyle w:val="-3"/>
        <w:spacing w:before="156" w:after="156"/>
      </w:pPr>
      <w:r>
        <w:rPr>
          <w:rFonts w:hint="eastAsia"/>
        </w:rPr>
        <w:t>本期国债期货投资评价</w:t>
      </w:r>
    </w:p>
    <w:p w:rsidR="00515CC4" w:rsidRDefault="00515CC4" w:rsidP="00515CC4">
      <w:pPr>
        <w:pStyle w:val="-"/>
        <w:ind w:firstLine="420"/>
      </w:pPr>
      <w:r>
        <w:rPr>
          <w:rFonts w:hint="eastAsia"/>
        </w:rPr>
        <w:t>根据本基金合同规定，本基金不参与国债期货交易。</w:t>
      </w:r>
    </w:p>
    <w:p w:rsidR="00515CC4" w:rsidRDefault="00515CC4" w:rsidP="00515CC4">
      <w:pPr>
        <w:pStyle w:val="-2"/>
        <w:spacing w:before="312"/>
      </w:pPr>
      <w:r>
        <w:rPr>
          <w:rFonts w:hint="eastAsia"/>
        </w:rPr>
        <w:t>投资组合报告附注</w:t>
      </w:r>
    </w:p>
    <w:p w:rsidR="00515CC4" w:rsidRDefault="00515CC4" w:rsidP="00515CC4">
      <w:pPr>
        <w:pStyle w:val="-3"/>
        <w:spacing w:before="156" w:after="156"/>
      </w:pPr>
      <w:r>
        <w:t xml:space="preserve"> </w:t>
      </w:r>
    </w:p>
    <w:p w:rsidR="00515CC4" w:rsidRDefault="00515CC4" w:rsidP="00515CC4">
      <w:pPr>
        <w:pStyle w:val="-"/>
        <w:ind w:firstLine="420"/>
      </w:pPr>
      <w:r>
        <w:rPr>
          <w:rFonts w:hint="eastAsia"/>
        </w:rPr>
        <w:t>报告期基金投资的前十名证券的发行主体未有被监管部门立案调查，不存在报告编制日前一年内受到公开谴责、处罚的情形。</w:t>
      </w:r>
    </w:p>
    <w:p w:rsidR="00515CC4" w:rsidRDefault="00515CC4" w:rsidP="00515CC4">
      <w:pPr>
        <w:pStyle w:val="-3"/>
        <w:spacing w:before="156" w:after="156"/>
      </w:pPr>
      <w:r>
        <w:t xml:space="preserve"> </w:t>
      </w:r>
    </w:p>
    <w:p w:rsidR="00515CC4" w:rsidRDefault="00515CC4" w:rsidP="00515CC4">
      <w:pPr>
        <w:pStyle w:val="-"/>
        <w:ind w:firstLine="420"/>
      </w:pPr>
      <w:r>
        <w:rPr>
          <w:rFonts w:hint="eastAsia"/>
        </w:rPr>
        <w:t>本基金投资的前十名股票没有超出基金合同规定的备选股票库，本基金管理人从制度和流程上要求股票必须先入库再买入。</w:t>
      </w:r>
    </w:p>
    <w:p w:rsidR="00515CC4" w:rsidRDefault="00515CC4" w:rsidP="00515CC4">
      <w:pPr>
        <w:pStyle w:val="-3"/>
        <w:spacing w:before="156" w:after="156"/>
      </w:pPr>
      <w:r>
        <w:rPr>
          <w:rFonts w:hint="eastAsia"/>
        </w:rPr>
        <w:t>其他资产构成</w:t>
      </w:r>
    </w:p>
    <w:p w:rsidR="00515CC4" w:rsidRDefault="00515CC4" w:rsidP="00515CC4">
      <w:pPr>
        <w:jc w:val="right"/>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515CC4" w:rsidTr="00515CC4">
        <w:trPr>
          <w:cnfStyle w:val="100000000000" w:firstRow="1" w:lastRow="0" w:firstColumn="0" w:lastColumn="0" w:oddVBand="0" w:evenVBand="0" w:oddHBand="0" w:evenHBand="0" w:firstRowFirstColumn="0" w:firstRowLastColumn="0" w:lastRowFirstColumn="0" w:lastRowLastColumn="0"/>
        </w:trPr>
        <w:tc>
          <w:tcPr>
            <w:tcW w:w="743" w:type="dxa"/>
          </w:tcPr>
          <w:p w:rsidR="00515CC4" w:rsidRDefault="00515CC4" w:rsidP="00515CC4">
            <w:pPr>
              <w:jc w:val="center"/>
            </w:pPr>
            <w:r>
              <w:rPr>
                <w:rFonts w:hint="eastAsia"/>
              </w:rPr>
              <w:t>序号</w:t>
            </w:r>
          </w:p>
        </w:tc>
        <w:tc>
          <w:tcPr>
            <w:tcW w:w="2977" w:type="dxa"/>
          </w:tcPr>
          <w:p w:rsidR="00515CC4" w:rsidRDefault="00515CC4" w:rsidP="00515CC4">
            <w:pPr>
              <w:jc w:val="center"/>
            </w:pPr>
            <w:r>
              <w:rPr>
                <w:rFonts w:hint="eastAsia"/>
              </w:rPr>
              <w:t>名称</w:t>
            </w:r>
          </w:p>
        </w:tc>
        <w:tc>
          <w:tcPr>
            <w:tcW w:w="4785" w:type="dxa"/>
          </w:tcPr>
          <w:p w:rsidR="00515CC4" w:rsidRDefault="00515CC4" w:rsidP="00515CC4">
            <w:pPr>
              <w:jc w:val="center"/>
            </w:pPr>
            <w:r>
              <w:rPr>
                <w:rFonts w:hint="eastAsia"/>
              </w:rPr>
              <w:t>金额（元）</w:t>
            </w:r>
          </w:p>
        </w:tc>
      </w:tr>
      <w:tr w:rsidR="00515CC4" w:rsidTr="00515CC4">
        <w:tc>
          <w:tcPr>
            <w:tcW w:w="743" w:type="dxa"/>
          </w:tcPr>
          <w:p w:rsidR="00515CC4" w:rsidRDefault="00515CC4" w:rsidP="00515CC4">
            <w:pPr>
              <w:jc w:val="center"/>
            </w:pPr>
            <w:r>
              <w:t>1</w:t>
            </w:r>
          </w:p>
        </w:tc>
        <w:tc>
          <w:tcPr>
            <w:tcW w:w="2977" w:type="dxa"/>
          </w:tcPr>
          <w:p w:rsidR="00515CC4" w:rsidRDefault="00515CC4" w:rsidP="00515CC4">
            <w:pPr>
              <w:jc w:val="left"/>
            </w:pPr>
            <w:r>
              <w:rPr>
                <w:rFonts w:hint="eastAsia"/>
              </w:rPr>
              <w:t>存出保证金</w:t>
            </w:r>
          </w:p>
        </w:tc>
        <w:tc>
          <w:tcPr>
            <w:tcW w:w="4785" w:type="dxa"/>
          </w:tcPr>
          <w:p w:rsidR="00515CC4" w:rsidRDefault="00515CC4" w:rsidP="00515CC4">
            <w:pPr>
              <w:jc w:val="right"/>
            </w:pPr>
            <w:r>
              <w:t>513,404.01</w:t>
            </w:r>
          </w:p>
        </w:tc>
      </w:tr>
      <w:tr w:rsidR="00515CC4" w:rsidTr="00515CC4">
        <w:tc>
          <w:tcPr>
            <w:tcW w:w="743" w:type="dxa"/>
          </w:tcPr>
          <w:p w:rsidR="00515CC4" w:rsidRDefault="00515CC4" w:rsidP="00515CC4">
            <w:pPr>
              <w:jc w:val="center"/>
            </w:pPr>
            <w:r>
              <w:t>2</w:t>
            </w:r>
          </w:p>
        </w:tc>
        <w:tc>
          <w:tcPr>
            <w:tcW w:w="2977" w:type="dxa"/>
          </w:tcPr>
          <w:p w:rsidR="00515CC4" w:rsidRDefault="00515CC4" w:rsidP="00515CC4">
            <w:pPr>
              <w:jc w:val="left"/>
            </w:pPr>
            <w:r>
              <w:rPr>
                <w:rFonts w:hint="eastAsia"/>
              </w:rPr>
              <w:t>应收清算款</w:t>
            </w:r>
          </w:p>
        </w:tc>
        <w:tc>
          <w:tcPr>
            <w:tcW w:w="4785" w:type="dxa"/>
          </w:tcPr>
          <w:p w:rsidR="00515CC4" w:rsidRDefault="00515CC4" w:rsidP="00515CC4">
            <w:pPr>
              <w:jc w:val="right"/>
            </w:pPr>
            <w:r>
              <w:t>14,746,606.67</w:t>
            </w:r>
          </w:p>
        </w:tc>
      </w:tr>
      <w:tr w:rsidR="00515CC4" w:rsidTr="00515CC4">
        <w:tc>
          <w:tcPr>
            <w:tcW w:w="743" w:type="dxa"/>
          </w:tcPr>
          <w:p w:rsidR="00515CC4" w:rsidRDefault="00515CC4" w:rsidP="00515CC4">
            <w:pPr>
              <w:jc w:val="center"/>
            </w:pPr>
            <w:r>
              <w:t>3</w:t>
            </w:r>
          </w:p>
        </w:tc>
        <w:tc>
          <w:tcPr>
            <w:tcW w:w="2977" w:type="dxa"/>
          </w:tcPr>
          <w:p w:rsidR="00515CC4" w:rsidRDefault="00515CC4" w:rsidP="00515CC4">
            <w:pPr>
              <w:jc w:val="left"/>
            </w:pPr>
            <w:r>
              <w:rPr>
                <w:rFonts w:hint="eastAsia"/>
              </w:rPr>
              <w:t>应收股利</w:t>
            </w:r>
          </w:p>
        </w:tc>
        <w:tc>
          <w:tcPr>
            <w:tcW w:w="4785" w:type="dxa"/>
          </w:tcPr>
          <w:p w:rsidR="00515CC4" w:rsidRDefault="00515CC4" w:rsidP="00515CC4">
            <w:pPr>
              <w:jc w:val="right"/>
            </w:pPr>
            <w:r>
              <w:t>-</w:t>
            </w:r>
          </w:p>
        </w:tc>
      </w:tr>
      <w:tr w:rsidR="00515CC4" w:rsidTr="00515CC4">
        <w:tc>
          <w:tcPr>
            <w:tcW w:w="743" w:type="dxa"/>
          </w:tcPr>
          <w:p w:rsidR="00515CC4" w:rsidRDefault="00515CC4" w:rsidP="00515CC4">
            <w:pPr>
              <w:jc w:val="center"/>
            </w:pPr>
            <w:r>
              <w:t>4</w:t>
            </w:r>
          </w:p>
        </w:tc>
        <w:tc>
          <w:tcPr>
            <w:tcW w:w="2977" w:type="dxa"/>
          </w:tcPr>
          <w:p w:rsidR="00515CC4" w:rsidRDefault="00515CC4" w:rsidP="00515CC4">
            <w:pPr>
              <w:jc w:val="left"/>
            </w:pPr>
            <w:r>
              <w:rPr>
                <w:rFonts w:hint="eastAsia"/>
              </w:rPr>
              <w:t>应收利息</w:t>
            </w:r>
          </w:p>
        </w:tc>
        <w:tc>
          <w:tcPr>
            <w:tcW w:w="4785" w:type="dxa"/>
          </w:tcPr>
          <w:p w:rsidR="00515CC4" w:rsidRDefault="00515CC4" w:rsidP="00515CC4">
            <w:pPr>
              <w:jc w:val="right"/>
            </w:pPr>
            <w:r>
              <w:t>-</w:t>
            </w:r>
          </w:p>
        </w:tc>
      </w:tr>
      <w:tr w:rsidR="00515CC4" w:rsidTr="00515CC4">
        <w:tc>
          <w:tcPr>
            <w:tcW w:w="743" w:type="dxa"/>
          </w:tcPr>
          <w:p w:rsidR="00515CC4" w:rsidRDefault="00515CC4" w:rsidP="00515CC4">
            <w:pPr>
              <w:jc w:val="center"/>
            </w:pPr>
            <w:r>
              <w:lastRenderedPageBreak/>
              <w:t>5</w:t>
            </w:r>
          </w:p>
        </w:tc>
        <w:tc>
          <w:tcPr>
            <w:tcW w:w="2977" w:type="dxa"/>
          </w:tcPr>
          <w:p w:rsidR="00515CC4" w:rsidRDefault="00515CC4" w:rsidP="00515CC4">
            <w:pPr>
              <w:jc w:val="left"/>
            </w:pPr>
            <w:r>
              <w:rPr>
                <w:rFonts w:hint="eastAsia"/>
              </w:rPr>
              <w:t>应收申购款</w:t>
            </w:r>
          </w:p>
        </w:tc>
        <w:tc>
          <w:tcPr>
            <w:tcW w:w="4785" w:type="dxa"/>
          </w:tcPr>
          <w:p w:rsidR="00515CC4" w:rsidRDefault="00515CC4" w:rsidP="00515CC4">
            <w:pPr>
              <w:jc w:val="right"/>
            </w:pPr>
            <w:r>
              <w:t>701,407.31</w:t>
            </w:r>
          </w:p>
        </w:tc>
      </w:tr>
      <w:tr w:rsidR="00515CC4" w:rsidTr="00515CC4">
        <w:tc>
          <w:tcPr>
            <w:tcW w:w="743" w:type="dxa"/>
          </w:tcPr>
          <w:p w:rsidR="00515CC4" w:rsidRDefault="00515CC4" w:rsidP="00515CC4">
            <w:pPr>
              <w:jc w:val="center"/>
            </w:pPr>
            <w:r>
              <w:t>6</w:t>
            </w:r>
          </w:p>
        </w:tc>
        <w:tc>
          <w:tcPr>
            <w:tcW w:w="2977" w:type="dxa"/>
          </w:tcPr>
          <w:p w:rsidR="00515CC4" w:rsidRDefault="00515CC4" w:rsidP="00515CC4">
            <w:pPr>
              <w:jc w:val="left"/>
            </w:pPr>
            <w:r>
              <w:rPr>
                <w:rFonts w:hint="eastAsia"/>
              </w:rPr>
              <w:t>其他应收款</w:t>
            </w:r>
          </w:p>
        </w:tc>
        <w:tc>
          <w:tcPr>
            <w:tcW w:w="4785" w:type="dxa"/>
          </w:tcPr>
          <w:p w:rsidR="00515CC4" w:rsidRDefault="00515CC4" w:rsidP="00515CC4">
            <w:pPr>
              <w:jc w:val="right"/>
            </w:pPr>
            <w:r>
              <w:t>-</w:t>
            </w:r>
          </w:p>
        </w:tc>
      </w:tr>
      <w:tr w:rsidR="00515CC4" w:rsidTr="00515CC4">
        <w:tc>
          <w:tcPr>
            <w:tcW w:w="743" w:type="dxa"/>
          </w:tcPr>
          <w:p w:rsidR="00515CC4" w:rsidRDefault="00515CC4" w:rsidP="00515CC4">
            <w:pPr>
              <w:jc w:val="center"/>
            </w:pPr>
            <w:r>
              <w:t>7</w:t>
            </w:r>
          </w:p>
        </w:tc>
        <w:tc>
          <w:tcPr>
            <w:tcW w:w="2977" w:type="dxa"/>
          </w:tcPr>
          <w:p w:rsidR="00515CC4" w:rsidRDefault="00515CC4" w:rsidP="00515CC4">
            <w:pPr>
              <w:jc w:val="left"/>
            </w:pPr>
            <w:r>
              <w:rPr>
                <w:rFonts w:hint="eastAsia"/>
              </w:rPr>
              <w:t>其他</w:t>
            </w:r>
          </w:p>
        </w:tc>
        <w:tc>
          <w:tcPr>
            <w:tcW w:w="4785" w:type="dxa"/>
          </w:tcPr>
          <w:p w:rsidR="00515CC4" w:rsidRDefault="00515CC4" w:rsidP="00515CC4">
            <w:pPr>
              <w:jc w:val="right"/>
            </w:pPr>
            <w:r>
              <w:t>-</w:t>
            </w:r>
          </w:p>
        </w:tc>
      </w:tr>
      <w:tr w:rsidR="00515CC4" w:rsidTr="00515CC4">
        <w:tc>
          <w:tcPr>
            <w:tcW w:w="743" w:type="dxa"/>
          </w:tcPr>
          <w:p w:rsidR="00515CC4" w:rsidRDefault="00515CC4" w:rsidP="00515CC4">
            <w:pPr>
              <w:jc w:val="center"/>
            </w:pPr>
            <w:r>
              <w:t>8</w:t>
            </w:r>
          </w:p>
        </w:tc>
        <w:tc>
          <w:tcPr>
            <w:tcW w:w="2977" w:type="dxa"/>
          </w:tcPr>
          <w:p w:rsidR="00515CC4" w:rsidRDefault="00515CC4" w:rsidP="00515CC4">
            <w:pPr>
              <w:jc w:val="left"/>
            </w:pPr>
            <w:r>
              <w:rPr>
                <w:rFonts w:hint="eastAsia"/>
              </w:rPr>
              <w:t>合计</w:t>
            </w:r>
          </w:p>
        </w:tc>
        <w:tc>
          <w:tcPr>
            <w:tcW w:w="4785" w:type="dxa"/>
          </w:tcPr>
          <w:p w:rsidR="00515CC4" w:rsidRDefault="00515CC4" w:rsidP="00515CC4">
            <w:pPr>
              <w:jc w:val="right"/>
            </w:pPr>
            <w:r>
              <w:t>15,961,417.99</w:t>
            </w:r>
          </w:p>
        </w:tc>
      </w:tr>
    </w:tbl>
    <w:p w:rsidR="00515CC4" w:rsidRDefault="00515CC4" w:rsidP="00515CC4">
      <w:pPr>
        <w:pStyle w:val="-3"/>
        <w:spacing w:before="156" w:after="156"/>
      </w:pPr>
      <w:r>
        <w:rPr>
          <w:rFonts w:hint="eastAsia"/>
        </w:rPr>
        <w:t>报告期末持有的处于转股期的可转换债券明细</w:t>
      </w:r>
    </w:p>
    <w:p w:rsidR="00515CC4" w:rsidRDefault="00515CC4" w:rsidP="00515CC4">
      <w:pPr>
        <w:pStyle w:val="-"/>
        <w:ind w:firstLine="420"/>
      </w:pPr>
      <w:r>
        <w:rPr>
          <w:rFonts w:hint="eastAsia"/>
        </w:rPr>
        <w:t>本基金本报告期末未持有处于转股期的可转换债券。</w:t>
      </w:r>
    </w:p>
    <w:p w:rsidR="00515CC4" w:rsidRDefault="00515CC4" w:rsidP="00515CC4">
      <w:pPr>
        <w:pStyle w:val="-3"/>
        <w:spacing w:before="156" w:after="156"/>
      </w:pPr>
      <w:r>
        <w:rPr>
          <w:rFonts w:hint="eastAsia"/>
        </w:rPr>
        <w:t>报告期末前十名股票中存在流通受限情况的说明</w:t>
      </w:r>
    </w:p>
    <w:p w:rsidR="00515CC4" w:rsidRDefault="00515CC4" w:rsidP="00515CC4">
      <w:pPr>
        <w:pStyle w:val="-"/>
        <w:ind w:firstLine="420"/>
      </w:pPr>
      <w:r>
        <w:rPr>
          <w:rFonts w:hint="eastAsia"/>
        </w:rPr>
        <w:t>本基金本报告期末投资前十名股票中不存在流通受限情况。</w:t>
      </w:r>
    </w:p>
    <w:p w:rsidR="00515CC4" w:rsidRDefault="00515CC4" w:rsidP="00515CC4">
      <w:pPr>
        <w:pStyle w:val="-1"/>
        <w:ind w:left="281" w:hanging="281"/>
      </w:pPr>
      <w:r>
        <w:rPr>
          <w:rFonts w:hint="eastAsia"/>
        </w:rPr>
        <w:t>开放式基金份额变动</w:t>
      </w:r>
    </w:p>
    <w:p w:rsidR="00515CC4" w:rsidRDefault="00515CC4" w:rsidP="00515CC4">
      <w:pPr>
        <w:jc w:val="right"/>
      </w:pPr>
      <w:r>
        <w:rPr>
          <w:rFonts w:hint="eastAsia"/>
        </w:rPr>
        <w:t>单位：份</w:t>
      </w:r>
    </w:p>
    <w:tbl>
      <w:tblPr>
        <w:tblStyle w:val="-0"/>
        <w:tblW w:w="8505" w:type="dxa"/>
        <w:tblLayout w:type="fixed"/>
        <w:tblLook w:val="04A0" w:firstRow="1" w:lastRow="0" w:firstColumn="1" w:lastColumn="0" w:noHBand="0" w:noVBand="1"/>
      </w:tblPr>
      <w:tblGrid>
        <w:gridCol w:w="3077"/>
        <w:gridCol w:w="2593"/>
        <w:gridCol w:w="2835"/>
      </w:tblGrid>
      <w:tr w:rsidR="00515CC4" w:rsidTr="00B17250">
        <w:trPr>
          <w:cnfStyle w:val="100000000000" w:firstRow="1" w:lastRow="0" w:firstColumn="0" w:lastColumn="0" w:oddVBand="0" w:evenVBand="0" w:oddHBand="0" w:evenHBand="0" w:firstRowFirstColumn="0" w:firstRowLastColumn="0" w:lastRowFirstColumn="0" w:lastRowLastColumn="0"/>
        </w:trPr>
        <w:tc>
          <w:tcPr>
            <w:tcW w:w="3077" w:type="dxa"/>
          </w:tcPr>
          <w:p w:rsidR="00515CC4" w:rsidRDefault="00515CC4" w:rsidP="00515CC4">
            <w:pPr>
              <w:jc w:val="center"/>
            </w:pPr>
            <w:r>
              <w:rPr>
                <w:rFonts w:hint="eastAsia"/>
              </w:rPr>
              <w:t>项目</w:t>
            </w:r>
          </w:p>
        </w:tc>
        <w:tc>
          <w:tcPr>
            <w:tcW w:w="2593" w:type="dxa"/>
          </w:tcPr>
          <w:p w:rsidR="00515CC4" w:rsidRDefault="00515CC4" w:rsidP="00515CC4">
            <w:pPr>
              <w:jc w:val="center"/>
            </w:pPr>
            <w:r>
              <w:rPr>
                <w:rFonts w:hint="eastAsia"/>
              </w:rPr>
              <w:t>招商移动互联网产业股票基金</w:t>
            </w:r>
            <w:r>
              <w:rPr>
                <w:rFonts w:hint="eastAsia"/>
              </w:rPr>
              <w:t>A</w:t>
            </w:r>
          </w:p>
        </w:tc>
        <w:tc>
          <w:tcPr>
            <w:tcW w:w="2835" w:type="dxa"/>
          </w:tcPr>
          <w:p w:rsidR="00515CC4" w:rsidRDefault="00515CC4" w:rsidP="00515CC4">
            <w:pPr>
              <w:jc w:val="center"/>
            </w:pPr>
            <w:r>
              <w:rPr>
                <w:rFonts w:hint="eastAsia"/>
              </w:rPr>
              <w:t>招商移动互联网产业股票基金</w:t>
            </w:r>
            <w:r>
              <w:rPr>
                <w:rFonts w:hint="eastAsia"/>
              </w:rPr>
              <w:t>C</w:t>
            </w:r>
          </w:p>
        </w:tc>
      </w:tr>
      <w:tr w:rsidR="00515CC4" w:rsidTr="00B17250">
        <w:tc>
          <w:tcPr>
            <w:tcW w:w="3077" w:type="dxa"/>
          </w:tcPr>
          <w:p w:rsidR="00515CC4" w:rsidRDefault="00515CC4" w:rsidP="00515CC4">
            <w:pPr>
              <w:jc w:val="left"/>
            </w:pPr>
            <w:r>
              <w:rPr>
                <w:rFonts w:hint="eastAsia"/>
              </w:rPr>
              <w:t>报告期期初基金份额总额</w:t>
            </w:r>
          </w:p>
        </w:tc>
        <w:tc>
          <w:tcPr>
            <w:tcW w:w="2593" w:type="dxa"/>
          </w:tcPr>
          <w:p w:rsidR="00515CC4" w:rsidRDefault="00515CC4" w:rsidP="00515CC4">
            <w:pPr>
              <w:jc w:val="right"/>
            </w:pPr>
            <w:r>
              <w:t>1,195,072,560.01</w:t>
            </w:r>
          </w:p>
        </w:tc>
        <w:tc>
          <w:tcPr>
            <w:tcW w:w="2835" w:type="dxa"/>
          </w:tcPr>
          <w:p w:rsidR="00515CC4" w:rsidRDefault="00515CC4" w:rsidP="00515CC4">
            <w:pPr>
              <w:jc w:val="right"/>
            </w:pPr>
            <w:r>
              <w:t>416,946,361.43</w:t>
            </w:r>
          </w:p>
        </w:tc>
      </w:tr>
      <w:tr w:rsidR="00515CC4" w:rsidTr="00B17250">
        <w:tc>
          <w:tcPr>
            <w:tcW w:w="3077" w:type="dxa"/>
          </w:tcPr>
          <w:p w:rsidR="00515CC4" w:rsidRDefault="00515CC4" w:rsidP="00515CC4">
            <w:pPr>
              <w:jc w:val="left"/>
            </w:pPr>
            <w:r>
              <w:rPr>
                <w:rFonts w:hint="eastAsia"/>
              </w:rPr>
              <w:t>报告期期间基金总申购份额</w:t>
            </w:r>
          </w:p>
        </w:tc>
        <w:tc>
          <w:tcPr>
            <w:tcW w:w="2593" w:type="dxa"/>
          </w:tcPr>
          <w:p w:rsidR="00515CC4" w:rsidRDefault="00515CC4" w:rsidP="00515CC4">
            <w:pPr>
              <w:jc w:val="right"/>
            </w:pPr>
            <w:r>
              <w:t>54,268,801.55</w:t>
            </w:r>
          </w:p>
        </w:tc>
        <w:tc>
          <w:tcPr>
            <w:tcW w:w="2835" w:type="dxa"/>
          </w:tcPr>
          <w:p w:rsidR="00515CC4" w:rsidRDefault="00515CC4" w:rsidP="00515CC4">
            <w:pPr>
              <w:jc w:val="right"/>
            </w:pPr>
            <w:r>
              <w:t>59,000,326.69</w:t>
            </w:r>
          </w:p>
        </w:tc>
      </w:tr>
      <w:tr w:rsidR="00515CC4" w:rsidTr="00B17250">
        <w:tc>
          <w:tcPr>
            <w:tcW w:w="3077" w:type="dxa"/>
          </w:tcPr>
          <w:p w:rsidR="00515CC4" w:rsidRDefault="00515CC4" w:rsidP="00515CC4">
            <w:pPr>
              <w:jc w:val="left"/>
            </w:pPr>
            <w:r>
              <w:rPr>
                <w:rFonts w:hint="eastAsia"/>
              </w:rPr>
              <w:t>减：报告期期间基金总赎回份额</w:t>
            </w:r>
          </w:p>
        </w:tc>
        <w:tc>
          <w:tcPr>
            <w:tcW w:w="2593" w:type="dxa"/>
          </w:tcPr>
          <w:p w:rsidR="00515CC4" w:rsidRDefault="00515CC4" w:rsidP="00515CC4">
            <w:pPr>
              <w:jc w:val="right"/>
            </w:pPr>
            <w:r>
              <w:t>116,960,393.62</w:t>
            </w:r>
          </w:p>
        </w:tc>
        <w:tc>
          <w:tcPr>
            <w:tcW w:w="2835" w:type="dxa"/>
          </w:tcPr>
          <w:p w:rsidR="00515CC4" w:rsidRDefault="00515CC4" w:rsidP="00515CC4">
            <w:pPr>
              <w:jc w:val="right"/>
            </w:pPr>
            <w:r>
              <w:t>289,260,480.81</w:t>
            </w:r>
          </w:p>
        </w:tc>
      </w:tr>
      <w:tr w:rsidR="00515CC4" w:rsidTr="00B17250">
        <w:tc>
          <w:tcPr>
            <w:tcW w:w="3077" w:type="dxa"/>
          </w:tcPr>
          <w:p w:rsidR="00515CC4" w:rsidRDefault="00515CC4" w:rsidP="00515CC4">
            <w:pPr>
              <w:jc w:val="left"/>
            </w:pPr>
            <w:r>
              <w:rPr>
                <w:rFonts w:hint="eastAsia"/>
              </w:rPr>
              <w:t>报告期期间基金拆分变动份额（份额减少以</w:t>
            </w:r>
            <w:r>
              <w:rPr>
                <w:rFonts w:hint="eastAsia"/>
              </w:rPr>
              <w:t>"-"</w:t>
            </w:r>
            <w:r>
              <w:rPr>
                <w:rFonts w:hint="eastAsia"/>
              </w:rPr>
              <w:t>填列）</w:t>
            </w:r>
          </w:p>
        </w:tc>
        <w:tc>
          <w:tcPr>
            <w:tcW w:w="2593" w:type="dxa"/>
          </w:tcPr>
          <w:p w:rsidR="00515CC4" w:rsidRDefault="00515CC4" w:rsidP="00515CC4">
            <w:pPr>
              <w:jc w:val="right"/>
            </w:pPr>
            <w:r>
              <w:t>-</w:t>
            </w:r>
          </w:p>
        </w:tc>
        <w:tc>
          <w:tcPr>
            <w:tcW w:w="2835" w:type="dxa"/>
          </w:tcPr>
          <w:p w:rsidR="00515CC4" w:rsidRDefault="00515CC4" w:rsidP="00515CC4">
            <w:pPr>
              <w:jc w:val="right"/>
            </w:pPr>
            <w:r>
              <w:t>-</w:t>
            </w:r>
          </w:p>
        </w:tc>
      </w:tr>
      <w:tr w:rsidR="00515CC4" w:rsidTr="00B17250">
        <w:tc>
          <w:tcPr>
            <w:tcW w:w="3077" w:type="dxa"/>
          </w:tcPr>
          <w:p w:rsidR="00515CC4" w:rsidRDefault="00515CC4" w:rsidP="00515CC4">
            <w:pPr>
              <w:jc w:val="left"/>
            </w:pPr>
            <w:r>
              <w:rPr>
                <w:rFonts w:hint="eastAsia"/>
              </w:rPr>
              <w:t>报告期期末基金份额总额</w:t>
            </w:r>
          </w:p>
        </w:tc>
        <w:tc>
          <w:tcPr>
            <w:tcW w:w="2593" w:type="dxa"/>
          </w:tcPr>
          <w:p w:rsidR="00515CC4" w:rsidRDefault="00515CC4" w:rsidP="00515CC4">
            <w:pPr>
              <w:jc w:val="right"/>
            </w:pPr>
            <w:r>
              <w:t>1,132,380,967.94</w:t>
            </w:r>
          </w:p>
        </w:tc>
        <w:tc>
          <w:tcPr>
            <w:tcW w:w="2835" w:type="dxa"/>
          </w:tcPr>
          <w:p w:rsidR="00515CC4" w:rsidRDefault="00515CC4" w:rsidP="00515CC4">
            <w:pPr>
              <w:jc w:val="right"/>
            </w:pPr>
            <w:r>
              <w:t>186,686,207.31</w:t>
            </w:r>
          </w:p>
        </w:tc>
      </w:tr>
    </w:tbl>
    <w:p w:rsidR="00515CC4" w:rsidRDefault="00515CC4" w:rsidP="00515CC4">
      <w:pPr>
        <w:pStyle w:val="-1"/>
        <w:ind w:left="281" w:hanging="281"/>
      </w:pPr>
      <w:r>
        <w:rPr>
          <w:rFonts w:hint="eastAsia"/>
        </w:rPr>
        <w:t>基金管理人运用固有资金投资本基金情况</w:t>
      </w:r>
    </w:p>
    <w:p w:rsidR="00515CC4" w:rsidRDefault="00515CC4" w:rsidP="00515CC4">
      <w:pPr>
        <w:pStyle w:val="-2"/>
        <w:spacing w:before="312"/>
      </w:pPr>
      <w:r>
        <w:rPr>
          <w:rFonts w:hint="eastAsia"/>
        </w:rPr>
        <w:t>基金管理人持有本基金份额变动情况</w:t>
      </w:r>
    </w:p>
    <w:p w:rsidR="00515CC4" w:rsidRDefault="00515CC4" w:rsidP="00515CC4">
      <w:pPr>
        <w:pStyle w:val="-"/>
        <w:ind w:firstLine="420"/>
      </w:pPr>
      <w:r>
        <w:rPr>
          <w:rFonts w:hint="eastAsia"/>
        </w:rPr>
        <w:t>本报告期内基金管理人无运用固有资金投资本基金的情况。</w:t>
      </w:r>
    </w:p>
    <w:p w:rsidR="00515CC4" w:rsidRDefault="00515CC4" w:rsidP="00515CC4">
      <w:pPr>
        <w:pStyle w:val="-2"/>
        <w:spacing w:before="312"/>
      </w:pPr>
      <w:r>
        <w:rPr>
          <w:rFonts w:hint="eastAsia"/>
        </w:rPr>
        <w:t>基金管理人运用固有资金投资本基金交易明细</w:t>
      </w:r>
    </w:p>
    <w:p w:rsidR="00515CC4" w:rsidRDefault="00515CC4" w:rsidP="00515CC4">
      <w:pPr>
        <w:pStyle w:val="-"/>
        <w:ind w:firstLine="420"/>
      </w:pPr>
      <w:r>
        <w:rPr>
          <w:rFonts w:hint="eastAsia"/>
        </w:rPr>
        <w:t>本报告期内基金管理人无运用固有资金投资本基金的交易明细。</w:t>
      </w:r>
    </w:p>
    <w:p w:rsidR="00515CC4" w:rsidRDefault="00515CC4" w:rsidP="00515CC4">
      <w:pPr>
        <w:pStyle w:val="-1"/>
        <w:ind w:left="281" w:hanging="281"/>
      </w:pPr>
      <w:r>
        <w:rPr>
          <w:rFonts w:hint="eastAsia"/>
        </w:rPr>
        <w:t>备查文件目录</w:t>
      </w:r>
    </w:p>
    <w:p w:rsidR="00515CC4" w:rsidRDefault="00515CC4" w:rsidP="00515CC4">
      <w:pPr>
        <w:pStyle w:val="-2"/>
        <w:spacing w:before="312"/>
      </w:pPr>
      <w:r>
        <w:rPr>
          <w:rFonts w:hint="eastAsia"/>
        </w:rPr>
        <w:t>备查文件目录</w:t>
      </w:r>
    </w:p>
    <w:p w:rsidR="00515CC4" w:rsidRDefault="00515CC4" w:rsidP="00515CC4">
      <w:pPr>
        <w:pStyle w:val="-"/>
        <w:ind w:firstLine="420"/>
      </w:pPr>
      <w:r>
        <w:rPr>
          <w:rFonts w:hint="eastAsia"/>
        </w:rPr>
        <w:t>1、中国证券监督管理委员会批准设立招商基金管理有限公司的文件；</w:t>
      </w:r>
    </w:p>
    <w:p w:rsidR="00515CC4" w:rsidRDefault="00515CC4" w:rsidP="00515CC4">
      <w:pPr>
        <w:pStyle w:val="-"/>
        <w:ind w:firstLine="420"/>
      </w:pPr>
      <w:r>
        <w:rPr>
          <w:rFonts w:hint="eastAsia"/>
        </w:rPr>
        <w:t>2、中国证券监督管理委员会批准招商移动互联网产业股票型证券投资基金设立的文件；</w:t>
      </w:r>
    </w:p>
    <w:p w:rsidR="00515CC4" w:rsidRDefault="00515CC4" w:rsidP="00515CC4">
      <w:pPr>
        <w:pStyle w:val="-"/>
        <w:ind w:firstLine="420"/>
      </w:pPr>
      <w:r>
        <w:rPr>
          <w:rFonts w:hint="eastAsia"/>
        </w:rPr>
        <w:lastRenderedPageBreak/>
        <w:t>3、《招商移动互联网产业股票型证券投资基金基金合同》；</w:t>
      </w:r>
    </w:p>
    <w:p w:rsidR="00515CC4" w:rsidRDefault="00515CC4" w:rsidP="00515CC4">
      <w:pPr>
        <w:pStyle w:val="-"/>
        <w:ind w:firstLine="420"/>
      </w:pPr>
      <w:r>
        <w:rPr>
          <w:rFonts w:hint="eastAsia"/>
        </w:rPr>
        <w:t>4、《招商移动互联网产业股票型证券投资基金托管协议》；</w:t>
      </w:r>
    </w:p>
    <w:p w:rsidR="00515CC4" w:rsidRDefault="00515CC4" w:rsidP="00515CC4">
      <w:pPr>
        <w:pStyle w:val="-"/>
        <w:ind w:firstLine="420"/>
      </w:pPr>
      <w:r>
        <w:rPr>
          <w:rFonts w:hint="eastAsia"/>
        </w:rPr>
        <w:t>5、《招商移动互联网产业股票型证券投资基金招募说明书》；</w:t>
      </w:r>
    </w:p>
    <w:p w:rsidR="00515CC4" w:rsidRDefault="00515CC4" w:rsidP="00515CC4">
      <w:pPr>
        <w:pStyle w:val="-"/>
        <w:ind w:firstLine="420"/>
      </w:pPr>
      <w:r>
        <w:rPr>
          <w:rFonts w:hint="eastAsia"/>
        </w:rPr>
        <w:t>6、基金管理人业务资格批件、营业执照。</w:t>
      </w:r>
    </w:p>
    <w:p w:rsidR="00515CC4" w:rsidRDefault="00515CC4" w:rsidP="00515CC4">
      <w:pPr>
        <w:pStyle w:val="-2"/>
        <w:spacing w:before="312"/>
      </w:pPr>
      <w:r>
        <w:rPr>
          <w:rFonts w:hint="eastAsia"/>
        </w:rPr>
        <w:t>存放地点</w:t>
      </w:r>
    </w:p>
    <w:p w:rsidR="00515CC4" w:rsidRDefault="00515CC4" w:rsidP="00515CC4">
      <w:pPr>
        <w:pStyle w:val="-"/>
        <w:ind w:firstLine="420"/>
      </w:pPr>
      <w:r>
        <w:rPr>
          <w:rFonts w:hint="eastAsia"/>
        </w:rPr>
        <w:t>招商基金管理有限公司</w:t>
      </w:r>
    </w:p>
    <w:p w:rsidR="00515CC4" w:rsidRDefault="00515CC4" w:rsidP="00515CC4">
      <w:pPr>
        <w:pStyle w:val="-"/>
        <w:ind w:firstLine="420"/>
      </w:pPr>
      <w:r>
        <w:rPr>
          <w:rFonts w:hint="eastAsia"/>
        </w:rPr>
        <w:t>地址：深圳市福田区深南大道7088号</w:t>
      </w:r>
    </w:p>
    <w:p w:rsidR="00515CC4" w:rsidRDefault="00515CC4" w:rsidP="00515CC4">
      <w:pPr>
        <w:pStyle w:val="-2"/>
        <w:spacing w:before="312"/>
      </w:pPr>
      <w:r>
        <w:rPr>
          <w:rFonts w:hint="eastAsia"/>
        </w:rPr>
        <w:t>查阅方式</w:t>
      </w:r>
    </w:p>
    <w:p w:rsidR="00515CC4" w:rsidRDefault="00515CC4" w:rsidP="00515CC4">
      <w:pPr>
        <w:pStyle w:val="-"/>
        <w:ind w:firstLine="420"/>
      </w:pPr>
      <w:r>
        <w:rPr>
          <w:rFonts w:hint="eastAsia"/>
        </w:rPr>
        <w:t>上述文件可在招商基金管理有限公司互联网站上查阅，或者在营业时间内到招商基金管理有限公司查阅。</w:t>
      </w:r>
    </w:p>
    <w:p w:rsidR="00515CC4" w:rsidRDefault="00515CC4" w:rsidP="00515CC4">
      <w:pPr>
        <w:pStyle w:val="-"/>
        <w:ind w:firstLine="420"/>
      </w:pPr>
      <w:r>
        <w:rPr>
          <w:rFonts w:hint="eastAsia"/>
        </w:rPr>
        <w:t>投资者对本报告书如有疑问，可咨询本基金管理人招商基金管理有限公司。</w:t>
      </w:r>
    </w:p>
    <w:p w:rsidR="00515CC4" w:rsidRDefault="00515CC4" w:rsidP="00515CC4">
      <w:pPr>
        <w:pStyle w:val="-"/>
        <w:ind w:firstLine="420"/>
      </w:pPr>
      <w:r>
        <w:rPr>
          <w:rFonts w:hint="eastAsia"/>
        </w:rPr>
        <w:t>客户服务中心电话：400-887-9555</w:t>
      </w:r>
    </w:p>
    <w:p w:rsidR="00515CC4" w:rsidRDefault="00515CC4" w:rsidP="00515CC4">
      <w:pPr>
        <w:pStyle w:val="-"/>
        <w:ind w:firstLine="420"/>
      </w:pPr>
      <w:r>
        <w:rPr>
          <w:rFonts w:hint="eastAsia"/>
        </w:rPr>
        <w:t>网址：http://www.cmfchina.com</w:t>
      </w:r>
    </w:p>
    <w:p w:rsidR="00515CC4" w:rsidRPr="00515CC4" w:rsidRDefault="00515CC4" w:rsidP="00515CC4"/>
    <w:p w:rsidR="00FB358D" w:rsidRDefault="00515CC4" w:rsidP="00F8552E">
      <w:pPr>
        <w:snapToGrid w:val="0"/>
        <w:spacing w:line="360" w:lineRule="auto"/>
        <w:jc w:val="right"/>
      </w:pPr>
      <w:r>
        <w:rPr>
          <w:rFonts w:hint="eastAsia"/>
        </w:rPr>
        <w:t>招商基金管理有限公司</w:t>
      </w:r>
    </w:p>
    <w:p w:rsidR="00C7329B" w:rsidRPr="0063383B" w:rsidRDefault="00515CC4"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3F" w:rsidRDefault="00C36D3F" w:rsidP="00D17C56">
      <w:r>
        <w:separator/>
      </w:r>
    </w:p>
  </w:endnote>
  <w:endnote w:type="continuationSeparator" w:id="0">
    <w:p w:rsidR="00C36D3F" w:rsidRDefault="00C36D3F"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C4" w:rsidRDefault="00515CC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B17250" w:rsidRPr="00B17250">
      <w:rPr>
        <w:rFonts w:ascii="宋体" w:hAnsi="宋体"/>
        <w:bCs/>
        <w:noProof/>
        <w:lang w:val="zh-CN"/>
      </w:rPr>
      <w:t>11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B17250">
      <w:rPr>
        <w:rFonts w:ascii="宋体" w:hAnsi="宋体"/>
        <w:bCs/>
        <w:noProof/>
      </w:rPr>
      <w:instrText>12</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B17250">
      <w:rPr>
        <w:rFonts w:ascii="宋体" w:hAnsi="宋体"/>
        <w:bCs/>
        <w:noProof/>
      </w:rPr>
      <w:t>11</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C4" w:rsidRDefault="00515C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3F" w:rsidRDefault="00C36D3F" w:rsidP="00D17C56">
      <w:r>
        <w:separator/>
      </w:r>
    </w:p>
  </w:footnote>
  <w:footnote w:type="continuationSeparator" w:id="0">
    <w:p w:rsidR="00C36D3F" w:rsidRDefault="00C36D3F"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C4" w:rsidRDefault="00515CC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515CC4" w:rsidP="00AE3F5B">
    <w:pPr>
      <w:pStyle w:val="a7"/>
      <w:pBdr>
        <w:bottom w:val="single" w:sz="4" w:space="1" w:color="auto"/>
      </w:pBdr>
      <w:jc w:val="right"/>
    </w:pPr>
    <w:r>
      <w:rPr>
        <w:rFonts w:hint="eastAsia"/>
      </w:rPr>
      <w:t>招商移动互联网产业股票型证券投资基金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15CC4"/>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17250"/>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36D3F"/>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BCF0-EC05-4181-A28D-94134466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1140</Words>
  <Characters>6498</Characters>
  <Application>Microsoft Office Word</Application>
  <DocSecurity>0</DocSecurity>
  <Lines>54</Lines>
  <Paragraphs>15</Paragraphs>
  <ScaleCrop>false</ScaleCrop>
  <Company>MC SYSTEM</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张林</cp:lastModifiedBy>
  <cp:revision>4</cp:revision>
  <dcterms:created xsi:type="dcterms:W3CDTF">2024-04-17T23:44:00Z</dcterms:created>
  <dcterms:modified xsi:type="dcterms:W3CDTF">2024-04-18T05:38:00Z</dcterms:modified>
</cp:coreProperties>
</file>