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季季鑫定开1号理财产品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2301212241(销售代码:2301229041/2301220081/2301220082/2301220083/2301212332/2301212333/2301220032/2301220033/2301229031)</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Z7006922000106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2021-11-25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549,910,498.57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109.84%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2301229041 : 2.70%-3.55%</w:t>
              <w:br/>
              <w:t>2301220081 : 2.65%-3.50%</w:t>
              <w:br/>
              <w:t>2301220082 : 2.55%-3.40%</w:t>
              <w:br/>
              <w:t>2301220083 : 2.75%-3.60%</w:t>
              <w:br/>
              <w:t>2301212332 : 2.75%-3.60%</w:t>
              <w:br/>
              <w:t>2301212333 : 2.75%-3.60%</w:t>
              <w:br/>
              <w:t>2301220032 : 2.75%-3.60%</w:t>
              <w:br/>
              <w:t>2301220033 : 2.70%-3.55%</w:t>
              <w:br/>
              <w:t>2301229031 : 2.55%-3.40%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2301212241 : 589,494,267.36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2301212332 : 1.0779</w:t>
              <w:br/>
              <w:t>2301212333 : 1.0780</w:t>
              <w:br/>
              <w:t>2301220032 : 1.0677</w:t>
              <w:br/>
              <w:t>2301220033 : 1.0667</w:t>
              <w:br/>
              <w:t>2301220081 : 1.0476</w:t>
              <w:br/>
              <w:t>2301220082 : 1.0455</w:t>
              <w:br/>
              <w:t>2301220083 : 1.0489</w:t>
              <w:br/>
              <w:t>2301229031 : 1.0000</w:t>
              <w:br/>
              <w:t>2301229041 : 1.0479</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2301212332 : 1.0779</w:t>
              <w:br/>
              <w:t>2301212333 : 1.0780</w:t>
              <w:br/>
              <w:t>2301220032 : 1.0677</w:t>
              <w:br/>
              <w:t>2301220033 : 1.0667</w:t>
              <w:br/>
              <w:t>2301220081 : 1.0476</w:t>
              <w:br/>
              <w:t>2301220082 : 1.0455</w:t>
              <w:br/>
              <w:t>2301220083 : 1.0489</w:t>
              <w:br/>
              <w:t>2301229031 : 1.0000</w:t>
              <w:br/>
              <w:t>2301229041 : 1.0479</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145,293.61</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0.02%</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394,851,677.57</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66.98%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104,620,056.88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17.75%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197,739,204.05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33.54%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54,403,809.32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9.23%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542,753,453.78</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92.07%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524,113.34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0.09%</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647,518,804.27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109.84%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647,518,804.27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109.84%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报告期内，产品主要投资于存款、货币市场工具、债券等固定收益类资产，并以获取票息作为主要投资策略；本产品通过分散化投资构建具有较好流动性、风险可控的优质资产组合。本产品杠杆率控制在合理水平，组合的流动性风险处于可控范围。</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大家资产管理有限责任公司、广东粤财信托有限公司、华润深国投信托有限公司、新华资产管理股份有限公司、中国对外经济贸易信托有限公司、中航信托股份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新华资产-明远九号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318,182,267.52</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53.98%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大家资产-稳健智选1号集合资产管理产品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75,665,323.64</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12.84%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中航信托天玑共赢2号证券投资集合资金信托计划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55,052,049.69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9.34%</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23胶州湾PPN001B</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42,518,072.57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7.21%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外贸信托-睿富17号证券投资集合资金信托计划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34,593,181.33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5.87%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华润信托盈亨7号集合资金信托计划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32,349,628.37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5.49%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22溧水经开PPN005</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30,799,136.72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5.22%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粤财信托浦银睿盈25号集合资金信托计划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21,846,313.93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3.71%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21徐州盛铜PPN002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20,754,453.33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3.52%</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23青岛财富PPN001</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10,548,394.26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1.79%</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182316.63</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642.41</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47327.57</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