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B5" w:rsidRPr="00067AB5" w:rsidRDefault="00067AB5" w:rsidP="00067AB5">
      <w:pPr>
        <w:widowControl/>
        <w:shd w:val="clear" w:color="auto" w:fill="FFFFFF"/>
        <w:spacing w:line="720" w:lineRule="atLeast"/>
        <w:jc w:val="center"/>
        <w:outlineLvl w:val="1"/>
        <w:rPr>
          <w:rFonts w:ascii="微软雅黑" w:eastAsia="微软雅黑" w:hAnsi="微软雅黑" w:cs="宋体"/>
          <w:color w:val="0B65AA"/>
          <w:kern w:val="36"/>
          <w:sz w:val="36"/>
          <w:szCs w:val="36"/>
        </w:rPr>
      </w:pPr>
      <w:bookmarkStart w:id="0" w:name="_GoBack"/>
      <w:r w:rsidRPr="00067AB5">
        <w:rPr>
          <w:rFonts w:ascii="微软雅黑" w:eastAsia="微软雅黑" w:hAnsi="微软雅黑" w:cs="宋体" w:hint="eastAsia"/>
          <w:color w:val="0B65AA"/>
          <w:kern w:val="36"/>
          <w:sz w:val="36"/>
          <w:szCs w:val="36"/>
        </w:rPr>
        <w:t>REITs系列-REITs投资的房地产类型有哪些</w:t>
      </w:r>
      <w:bookmarkEnd w:id="0"/>
      <w:r w:rsidRPr="00067AB5">
        <w:rPr>
          <w:rFonts w:ascii="微软雅黑" w:eastAsia="微软雅黑" w:hAnsi="微软雅黑" w:cs="宋体" w:hint="eastAsia"/>
          <w:color w:val="0B65AA"/>
          <w:kern w:val="36"/>
          <w:sz w:val="36"/>
          <w:szCs w:val="36"/>
        </w:rPr>
        <w:t>？</w:t>
      </w:r>
    </w:p>
    <w:p w:rsidR="00067AB5" w:rsidRPr="00067AB5" w:rsidRDefault="00067AB5" w:rsidP="00067AB5">
      <w:pPr>
        <w:widowControl/>
        <w:shd w:val="clear" w:color="auto" w:fill="FFFFFF"/>
        <w:spacing w:line="450" w:lineRule="atLeast"/>
        <w:jc w:val="center"/>
        <w:rPr>
          <w:rFonts w:ascii="微软雅黑" w:eastAsia="微软雅黑" w:hAnsi="微软雅黑" w:cs="宋体" w:hint="eastAsia"/>
          <w:color w:val="959595"/>
          <w:kern w:val="0"/>
          <w:sz w:val="18"/>
          <w:szCs w:val="18"/>
        </w:rPr>
      </w:pPr>
      <w:r w:rsidRPr="00067AB5">
        <w:rPr>
          <w:rFonts w:ascii="微软雅黑" w:eastAsia="微软雅黑" w:hAnsi="微软雅黑" w:cs="宋体" w:hint="eastAsia"/>
          <w:color w:val="959595"/>
          <w:kern w:val="0"/>
          <w:sz w:val="18"/>
          <w:szCs w:val="18"/>
        </w:rPr>
        <w:t>公布时间： 2021-03-05</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color w:val="000000"/>
          <w:kern w:val="0"/>
          <w:szCs w:val="21"/>
          <w:bdr w:val="none" w:sz="0" w:space="0" w:color="auto" w:frame="1"/>
        </w:rPr>
        <w:t>REITs全称房地产投资信托基金，顾名思义是投资房地产的信托基金。和许多投资者所理解的房地产包括住宅、写字楼、商铺的范围不同，这里的房地产是一个极为宽泛的概念，它是“房产”+“地产”的总称，房产是指建筑在土地上的各种房屋，包括住宅商铺、厂房、仓库以及办公用房等。地产是指土地及其上下一定的空间，包括地下的各种基础设施、地面道路等。房地产由于位置的固定性和不可移动性，又被称为不动产。</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color w:val="000000"/>
          <w:kern w:val="0"/>
          <w:szCs w:val="21"/>
          <w:bdr w:val="none" w:sz="0" w:space="0" w:color="auto" w:frame="1"/>
        </w:rPr>
        <w:t>在了解房地产概念的基础上，再去看REITs投资的行业类别，可以理解它不仅限于民用住宅、写字楼、商铺，还可以是仓库、厂房、工业园区、酒店等等。大多数REITs专注于一种特定的房地产类型，但有些REITs也会选择多种房地产类型构成投资组合。下文讲简单介绍常见的REITs投资的房地产类型。</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b/>
          <w:bCs/>
          <w:color w:val="000000"/>
          <w:kern w:val="0"/>
          <w:szCs w:val="21"/>
          <w:bdr w:val="none" w:sz="0" w:space="0" w:color="auto" w:frame="1"/>
        </w:rPr>
        <w:t>零售类。</w:t>
      </w:r>
      <w:r w:rsidRPr="00067AB5">
        <w:rPr>
          <w:rFonts w:ascii="宋体" w:eastAsia="宋体" w:hAnsi="宋体" w:cs="宋体" w:hint="eastAsia"/>
          <w:color w:val="000000"/>
          <w:kern w:val="0"/>
          <w:szCs w:val="21"/>
          <w:bdr w:val="none" w:sz="0" w:space="0" w:color="auto" w:frame="1"/>
        </w:rPr>
        <w:t>零售REITs拥有并管理零售类房地产，将其出租给租户。零售REITs所投资的房地产类型包括：大型区域性购物中心、工厂直销或折扣购物中心、超市（例如沃尔</w:t>
      </w:r>
      <w:proofErr w:type="gramStart"/>
      <w:r w:rsidRPr="00067AB5">
        <w:rPr>
          <w:rFonts w:ascii="宋体" w:eastAsia="宋体" w:hAnsi="宋体" w:cs="宋体" w:hint="eastAsia"/>
          <w:color w:val="000000"/>
          <w:kern w:val="0"/>
          <w:szCs w:val="21"/>
          <w:bdr w:val="none" w:sz="0" w:space="0" w:color="auto" w:frame="1"/>
        </w:rPr>
        <w:t>玛</w:t>
      </w:r>
      <w:proofErr w:type="gramEnd"/>
      <w:r w:rsidRPr="00067AB5">
        <w:rPr>
          <w:rFonts w:ascii="宋体" w:eastAsia="宋体" w:hAnsi="宋体" w:cs="宋体" w:hint="eastAsia"/>
          <w:color w:val="000000"/>
          <w:kern w:val="0"/>
          <w:szCs w:val="21"/>
          <w:bdr w:val="none" w:sz="0" w:space="0" w:color="auto" w:frame="1"/>
        </w:rPr>
        <w:t>、家乐福）等大型零售商。</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b/>
          <w:bCs/>
          <w:color w:val="000000"/>
          <w:kern w:val="0"/>
          <w:szCs w:val="21"/>
          <w:bdr w:val="none" w:sz="0" w:space="0" w:color="auto" w:frame="1"/>
        </w:rPr>
        <w:t>住宅类。</w:t>
      </w:r>
      <w:r w:rsidRPr="00067AB5">
        <w:rPr>
          <w:rFonts w:ascii="宋体" w:eastAsia="宋体" w:hAnsi="宋体" w:cs="宋体" w:hint="eastAsia"/>
          <w:color w:val="000000"/>
          <w:kern w:val="0"/>
          <w:szCs w:val="21"/>
          <w:bdr w:val="none" w:sz="0" w:space="0" w:color="auto" w:frame="1"/>
        </w:rPr>
        <w:t>住宅REITs拥有和管理多种类型的住宅，例如公寓、学生宿舍、工厂宿舍、居民住宅等。一些住宅REITs专注于特定的细分市场，例如特定的地理区域或特定的租户群体。</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b/>
          <w:bCs/>
          <w:color w:val="000000"/>
          <w:kern w:val="0"/>
          <w:szCs w:val="21"/>
          <w:bdr w:val="none" w:sz="0" w:space="0" w:color="auto" w:frame="1"/>
        </w:rPr>
        <w:t>办公室类。</w:t>
      </w:r>
      <w:r w:rsidRPr="00067AB5">
        <w:rPr>
          <w:rFonts w:ascii="宋体" w:eastAsia="宋体" w:hAnsi="宋体" w:cs="宋体" w:hint="eastAsia"/>
          <w:color w:val="000000"/>
          <w:kern w:val="0"/>
          <w:szCs w:val="21"/>
          <w:bdr w:val="none" w:sz="0" w:space="0" w:color="auto" w:frame="1"/>
        </w:rPr>
        <w:t>办公室类REITs拥有并管理办公室类房地产，并将这些办公空间出租给企业。办公类的物业类型也有许多，从传统的写字楼到新兴的花园式办公场地（例如商务花园、商务别墅）。有些办公室类REITs专注于特定类型的市场，例如中央商务区或郊区市场；有些则强调特定类型的租户，例如政府机构、互联网公司、生物科技公司等。办公室类REITs对经济环境较为敏感，当经济下行时，公司经营困难会导致办公类租房需求下降，导致租金收入减少。</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b/>
          <w:bCs/>
          <w:color w:val="000000"/>
          <w:kern w:val="0"/>
          <w:szCs w:val="21"/>
        </w:rPr>
        <w:t xml:space="preserve">　</w:t>
      </w:r>
      <w:r w:rsidRPr="00067AB5">
        <w:rPr>
          <w:rFonts w:ascii="宋体" w:eastAsia="宋体" w:hAnsi="宋体" w:cs="宋体" w:hint="eastAsia"/>
          <w:b/>
          <w:bCs/>
          <w:color w:val="000000"/>
          <w:kern w:val="0"/>
          <w:szCs w:val="21"/>
          <w:bdr w:val="none" w:sz="0" w:space="0" w:color="auto" w:frame="1"/>
        </w:rPr>
        <w:t>医疗保健类。</w:t>
      </w:r>
      <w:r w:rsidRPr="00067AB5">
        <w:rPr>
          <w:rFonts w:ascii="宋体" w:eastAsia="宋体" w:hAnsi="宋体" w:cs="宋体" w:hint="eastAsia"/>
          <w:color w:val="000000"/>
          <w:kern w:val="0"/>
          <w:szCs w:val="21"/>
          <w:bdr w:val="none" w:sz="0" w:space="0" w:color="auto" w:frame="1"/>
        </w:rPr>
        <w:t>医疗保健REITs拥有并和管理各种与医疗保健相关的房地产，例如养老院、医院、医疗办公大楼、疗养院、专业护理机构等。医疗类REITs具有两个优势：一是租赁期限较长（医院通常不会在短期内更换地址）；二是租户收入稳定，医疗作为百姓生活</w:t>
      </w:r>
      <w:proofErr w:type="gramStart"/>
      <w:r w:rsidRPr="00067AB5">
        <w:rPr>
          <w:rFonts w:ascii="宋体" w:eastAsia="宋体" w:hAnsi="宋体" w:cs="宋体" w:hint="eastAsia"/>
          <w:color w:val="000000"/>
          <w:kern w:val="0"/>
          <w:szCs w:val="21"/>
          <w:bdr w:val="none" w:sz="0" w:space="0" w:color="auto" w:frame="1"/>
        </w:rPr>
        <w:t>的刚需之一</w:t>
      </w:r>
      <w:proofErr w:type="gramEnd"/>
      <w:r w:rsidRPr="00067AB5">
        <w:rPr>
          <w:rFonts w:ascii="宋体" w:eastAsia="宋体" w:hAnsi="宋体" w:cs="宋体" w:hint="eastAsia"/>
          <w:color w:val="000000"/>
          <w:kern w:val="0"/>
          <w:szCs w:val="21"/>
          <w:bdr w:val="none" w:sz="0" w:space="0" w:color="auto" w:frame="1"/>
        </w:rPr>
        <w:t>，医院的收入收到经济环境影响较小。</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color w:val="000000"/>
          <w:kern w:val="0"/>
          <w:szCs w:val="21"/>
          <w:bdr w:val="none" w:sz="0" w:space="0" w:color="auto" w:frame="1"/>
        </w:rPr>
        <w:t>住宿、度假类。住宿RETIs拥有和管理酒店和度假村。住宿类REITs根据酒店不同水平的服务和设施拥有不同级别和类型的酒店，例如快捷酒店、商务酒店、星级酒店、度假村等。由于酒店的经营和管理较为特殊，一些REITs会选择外部管理，聘请专业的酒店管理公司负责酒店的经营。</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b/>
          <w:bCs/>
          <w:color w:val="000000"/>
          <w:kern w:val="0"/>
          <w:szCs w:val="21"/>
        </w:rPr>
        <w:t xml:space="preserve">　</w:t>
      </w:r>
      <w:r w:rsidRPr="00067AB5">
        <w:rPr>
          <w:rFonts w:ascii="宋体" w:eastAsia="宋体" w:hAnsi="宋体" w:cs="宋体" w:hint="eastAsia"/>
          <w:b/>
          <w:bCs/>
          <w:color w:val="000000"/>
          <w:kern w:val="0"/>
          <w:szCs w:val="21"/>
          <w:bdr w:val="none" w:sz="0" w:space="0" w:color="auto" w:frame="1"/>
        </w:rPr>
        <w:t>自助仓储类。</w:t>
      </w:r>
      <w:r w:rsidRPr="00067AB5">
        <w:rPr>
          <w:rFonts w:ascii="宋体" w:eastAsia="宋体" w:hAnsi="宋体" w:cs="宋体" w:hint="eastAsia"/>
          <w:color w:val="000000"/>
          <w:kern w:val="0"/>
          <w:szCs w:val="21"/>
          <w:bdr w:val="none" w:sz="0" w:space="0" w:color="auto" w:frame="1"/>
        </w:rPr>
        <w:t>自助仓储REITs拥有和管理仓储设施并将仓储空间出租给租户，包括公司和个人。</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b/>
          <w:bCs/>
          <w:color w:val="000000"/>
          <w:kern w:val="0"/>
          <w:szCs w:val="21"/>
        </w:rPr>
        <w:t xml:space="preserve">　</w:t>
      </w:r>
      <w:r w:rsidRPr="00067AB5">
        <w:rPr>
          <w:rFonts w:ascii="宋体" w:eastAsia="宋体" w:hAnsi="宋体" w:cs="宋体" w:hint="eastAsia"/>
          <w:b/>
          <w:bCs/>
          <w:color w:val="000000"/>
          <w:kern w:val="0"/>
          <w:szCs w:val="21"/>
          <w:bdr w:val="none" w:sz="0" w:space="0" w:color="auto" w:frame="1"/>
        </w:rPr>
        <w:t>林业类。</w:t>
      </w:r>
      <w:r w:rsidRPr="00067AB5">
        <w:rPr>
          <w:rFonts w:ascii="宋体" w:eastAsia="宋体" w:hAnsi="宋体" w:cs="宋体" w:hint="eastAsia"/>
          <w:color w:val="000000"/>
          <w:kern w:val="0"/>
          <w:szCs w:val="21"/>
          <w:bdr w:val="none" w:sz="0" w:space="0" w:color="auto" w:frame="1"/>
        </w:rPr>
        <w:t>林业ERITs拥有和管理各种类型的林地，主要从事采伐和销售木材。</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b/>
          <w:bCs/>
          <w:color w:val="000000"/>
          <w:kern w:val="0"/>
          <w:szCs w:val="21"/>
          <w:bdr w:val="none" w:sz="0" w:space="0" w:color="auto" w:frame="1"/>
        </w:rPr>
        <w:t>工业类。</w:t>
      </w:r>
      <w:r w:rsidRPr="00067AB5">
        <w:rPr>
          <w:rFonts w:ascii="宋体" w:eastAsia="宋体" w:hAnsi="宋体" w:cs="宋体" w:hint="eastAsia"/>
          <w:color w:val="000000"/>
          <w:kern w:val="0"/>
          <w:szCs w:val="21"/>
          <w:bdr w:val="none" w:sz="0" w:space="0" w:color="auto" w:frame="1"/>
        </w:rPr>
        <w:t>工业REITs拥有和管理工业设施，并将这些工业设施出租给租户。一些工业REITs专注于特定的工业设施类型，例如仓库或配送中心。工业类地产近年依靠电子商务行业的快速发展，市场需求快速上升，工业REITs的各类仓储、物流设施可以更好地满足其快速交付的需求。然而，有些工业类地产的出租也会受于行业限制，例如特定车间、工厂等（用于工业冶炼的厂房是无法出租给纺织公司作为工厂）。</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b/>
          <w:bCs/>
          <w:color w:val="000000"/>
          <w:kern w:val="0"/>
          <w:szCs w:val="21"/>
          <w:bdr w:val="none" w:sz="0" w:space="0" w:color="auto" w:frame="1"/>
        </w:rPr>
        <w:t>基础设施类。</w:t>
      </w:r>
      <w:r w:rsidRPr="00067AB5">
        <w:rPr>
          <w:rFonts w:ascii="宋体" w:eastAsia="宋体" w:hAnsi="宋体" w:cs="宋体" w:hint="eastAsia"/>
          <w:color w:val="000000"/>
          <w:kern w:val="0"/>
          <w:szCs w:val="21"/>
          <w:bdr w:val="none" w:sz="0" w:space="0" w:color="auto" w:frame="1"/>
        </w:rPr>
        <w:t>基础设施类REITs拥有和管理基础设施类房地产，包括：光纤电缆、无线基础设施、通讯塔、能源管道、废弃物处理工厂等。</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lastRenderedPageBreak/>
        <w:t xml:space="preserve">　　</w:t>
      </w:r>
      <w:r w:rsidRPr="00067AB5">
        <w:rPr>
          <w:rFonts w:ascii="宋体" w:eastAsia="宋体" w:hAnsi="宋体" w:cs="宋体" w:hint="eastAsia"/>
          <w:b/>
          <w:bCs/>
          <w:color w:val="000000"/>
          <w:kern w:val="0"/>
          <w:szCs w:val="21"/>
          <w:bdr w:val="none" w:sz="0" w:space="0" w:color="auto" w:frame="1"/>
        </w:rPr>
        <w:t>数据中心类。</w:t>
      </w:r>
      <w:r w:rsidRPr="00067AB5">
        <w:rPr>
          <w:rFonts w:ascii="宋体" w:eastAsia="宋体" w:hAnsi="宋体" w:cs="宋体" w:hint="eastAsia"/>
          <w:color w:val="000000"/>
          <w:kern w:val="0"/>
          <w:szCs w:val="21"/>
          <w:bdr w:val="none" w:sz="0" w:space="0" w:color="auto" w:frame="1"/>
        </w:rPr>
        <w:t>数据中心REITs拥有和管理用于储存数据的设施。数据中心REITs通常提供一系列服务器和数据存储相关的服务和产品，例如不间断供电、物理安全防护、冷却机组等。</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b/>
          <w:bCs/>
          <w:color w:val="000000"/>
          <w:kern w:val="0"/>
          <w:szCs w:val="21"/>
          <w:bdr w:val="none" w:sz="0" w:space="0" w:color="auto" w:frame="1"/>
        </w:rPr>
        <w:t>特殊类。</w:t>
      </w:r>
      <w:r w:rsidRPr="00067AB5">
        <w:rPr>
          <w:rFonts w:ascii="宋体" w:eastAsia="宋体" w:hAnsi="宋体" w:cs="宋体" w:hint="eastAsia"/>
          <w:color w:val="000000"/>
          <w:kern w:val="0"/>
          <w:szCs w:val="21"/>
          <w:bdr w:val="none" w:sz="0" w:space="0" w:color="auto" w:frame="1"/>
        </w:rPr>
        <w:t>特殊REITs所拥有和管理独特的房地产类型，这些房地产不属于上述任何类型，例如电影院、赌场、户外广告牌、农田等。</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color w:val="000000"/>
          <w:kern w:val="0"/>
          <w:szCs w:val="21"/>
          <w:bdr w:val="none" w:sz="0" w:space="0" w:color="auto" w:frame="1"/>
        </w:rPr>
        <w:t> </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color w:val="000000"/>
          <w:kern w:val="0"/>
          <w:szCs w:val="21"/>
          <w:bdr w:val="none" w:sz="0" w:space="0" w:color="auto" w:frame="1"/>
        </w:rPr>
        <w:t> </w:t>
      </w:r>
      <w:r w:rsidRPr="00067AB5">
        <w:rPr>
          <w:rFonts w:ascii="宋体" w:eastAsia="宋体" w:hAnsi="宋体" w:cs="宋体" w:hint="eastAsia"/>
          <w:color w:val="000000"/>
          <w:kern w:val="0"/>
          <w:szCs w:val="21"/>
        </w:rPr>
        <w:t> </w:t>
      </w:r>
    </w:p>
    <w:p w:rsidR="00067AB5" w:rsidRPr="00067AB5" w:rsidRDefault="00067AB5" w:rsidP="00067AB5">
      <w:pPr>
        <w:widowControl/>
        <w:shd w:val="clear" w:color="auto" w:fill="FFFFFF"/>
        <w:spacing w:line="300" w:lineRule="atLeast"/>
        <w:ind w:firstLine="360"/>
        <w:jc w:val="left"/>
        <w:rPr>
          <w:rFonts w:ascii="宋体" w:eastAsia="宋体" w:hAnsi="宋体" w:cs="宋体" w:hint="eastAsia"/>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color w:val="000000"/>
          <w:kern w:val="0"/>
          <w:szCs w:val="21"/>
          <w:bdr w:val="none" w:sz="0" w:space="0" w:color="auto" w:frame="1"/>
        </w:rPr>
        <w:t>免责声明：</w:t>
      </w:r>
      <w:r w:rsidRPr="00067AB5">
        <w:rPr>
          <w:rFonts w:ascii="宋体" w:eastAsia="宋体" w:hAnsi="宋体" w:cs="宋体" w:hint="eastAsia"/>
          <w:color w:val="000000"/>
          <w:kern w:val="0"/>
          <w:szCs w:val="21"/>
        </w:rPr>
        <w:t> </w:t>
      </w:r>
    </w:p>
    <w:p w:rsidR="00A74587" w:rsidRPr="00067AB5" w:rsidRDefault="00067AB5" w:rsidP="00067AB5">
      <w:pPr>
        <w:widowControl/>
        <w:shd w:val="clear" w:color="auto" w:fill="FFFFFF"/>
        <w:spacing w:line="300" w:lineRule="atLeast"/>
        <w:ind w:firstLine="360"/>
        <w:jc w:val="left"/>
        <w:rPr>
          <w:rFonts w:ascii="宋体" w:eastAsia="宋体" w:hAnsi="宋体" w:cs="宋体"/>
          <w:color w:val="000000"/>
          <w:kern w:val="0"/>
          <w:szCs w:val="21"/>
        </w:rPr>
      </w:pPr>
      <w:r w:rsidRPr="00067AB5">
        <w:rPr>
          <w:rFonts w:ascii="宋体" w:eastAsia="宋体" w:hAnsi="宋体" w:cs="宋体" w:hint="eastAsia"/>
          <w:color w:val="000000"/>
          <w:kern w:val="0"/>
          <w:szCs w:val="21"/>
        </w:rPr>
        <w:t xml:space="preserve">　　</w:t>
      </w:r>
      <w:r w:rsidRPr="00067AB5">
        <w:rPr>
          <w:rFonts w:ascii="宋体" w:eastAsia="宋体" w:hAnsi="宋体" w:cs="宋体" w:hint="eastAsia"/>
          <w:color w:val="000000"/>
          <w:kern w:val="0"/>
          <w:szCs w:val="21"/>
          <w:bdr w:val="none" w:sz="0" w:space="0" w:color="auto" w:frame="1"/>
        </w:rPr>
        <w:t>本栏目刊载的信息仅用于投资者教育之目的，不构成对投资者的任何投资建议，投资者不应当以该等信息取代其独立判断或仅根据该等信息做出决策。本栏目信息力求准确可靠，但对这些信息的准确性或完整性不作保证，亦不对因使用该等信息而引发或可能引发的损失承担任何责任。</w:t>
      </w:r>
      <w:r w:rsidRPr="00067AB5">
        <w:rPr>
          <w:rFonts w:ascii="宋体" w:eastAsia="宋体" w:hAnsi="宋体" w:cs="宋体" w:hint="eastAsia"/>
          <w:color w:val="000000"/>
          <w:kern w:val="0"/>
          <w:szCs w:val="21"/>
        </w:rPr>
        <w:t> </w:t>
      </w:r>
    </w:p>
    <w:sectPr w:rsidR="00A74587" w:rsidRPr="00067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89"/>
    <w:rsid w:val="00067AB5"/>
    <w:rsid w:val="00514689"/>
    <w:rsid w:val="00A74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A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33441">
      <w:bodyDiv w:val="1"/>
      <w:marLeft w:val="0"/>
      <w:marRight w:val="0"/>
      <w:marTop w:val="0"/>
      <w:marBottom w:val="0"/>
      <w:divBdr>
        <w:top w:val="none" w:sz="0" w:space="0" w:color="auto"/>
        <w:left w:val="none" w:sz="0" w:space="0" w:color="auto"/>
        <w:bottom w:val="none" w:sz="0" w:space="0" w:color="auto"/>
        <w:right w:val="none" w:sz="0" w:space="0" w:color="auto"/>
      </w:divBdr>
      <w:divsChild>
        <w:div w:id="905534642">
          <w:marLeft w:val="0"/>
          <w:marRight w:val="0"/>
          <w:marTop w:val="0"/>
          <w:marBottom w:val="0"/>
          <w:divBdr>
            <w:top w:val="none" w:sz="0" w:space="0" w:color="auto"/>
            <w:left w:val="none" w:sz="0" w:space="0" w:color="auto"/>
            <w:bottom w:val="none" w:sz="0" w:space="0" w:color="auto"/>
            <w:right w:val="none" w:sz="0" w:space="0" w:color="auto"/>
          </w:divBdr>
          <w:divsChild>
            <w:div w:id="298803788">
              <w:marLeft w:val="0"/>
              <w:marRight w:val="0"/>
              <w:marTop w:val="0"/>
              <w:marBottom w:val="0"/>
              <w:divBdr>
                <w:top w:val="none" w:sz="0" w:space="0" w:color="auto"/>
                <w:left w:val="none" w:sz="0" w:space="0" w:color="auto"/>
                <w:bottom w:val="none" w:sz="0" w:space="0" w:color="auto"/>
                <w:right w:val="none" w:sz="0" w:space="0" w:color="auto"/>
              </w:divBdr>
              <w:divsChild>
                <w:div w:id="493493050">
                  <w:marLeft w:val="0"/>
                  <w:marRight w:val="0"/>
                  <w:marTop w:val="0"/>
                  <w:marBottom w:val="150"/>
                  <w:divBdr>
                    <w:top w:val="none" w:sz="0" w:space="0" w:color="auto"/>
                    <w:left w:val="none" w:sz="0" w:space="0" w:color="auto"/>
                    <w:bottom w:val="none" w:sz="0" w:space="0" w:color="auto"/>
                    <w:right w:val="none" w:sz="0" w:space="0" w:color="auto"/>
                  </w:divBdr>
                </w:div>
                <w:div w:id="2133018806">
                  <w:marLeft w:val="0"/>
                  <w:marRight w:val="0"/>
                  <w:marTop w:val="0"/>
                  <w:marBottom w:val="0"/>
                  <w:divBdr>
                    <w:top w:val="single" w:sz="6" w:space="11" w:color="F5F5F5"/>
                    <w:left w:val="none" w:sz="0" w:space="0" w:color="auto"/>
                    <w:bottom w:val="none" w:sz="0" w:space="0" w:color="auto"/>
                    <w:right w:val="none" w:sz="0" w:space="0" w:color="auto"/>
                  </w:divBdr>
                  <w:divsChild>
                    <w:div w:id="2101488229">
                      <w:marLeft w:val="0"/>
                      <w:marRight w:val="0"/>
                      <w:marTop w:val="0"/>
                      <w:marBottom w:val="0"/>
                      <w:divBdr>
                        <w:top w:val="none" w:sz="0" w:space="0" w:color="auto"/>
                        <w:left w:val="none" w:sz="0" w:space="0" w:color="auto"/>
                        <w:bottom w:val="none" w:sz="0" w:space="0" w:color="auto"/>
                        <w:right w:val="none" w:sz="0" w:space="0" w:color="auto"/>
                      </w:divBdr>
                      <w:divsChild>
                        <w:div w:id="2014804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Company>HP Inc.</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wuj003</dc:creator>
  <cp:keywords/>
  <dc:description/>
  <cp:lastModifiedBy>wuj003</cp:lastModifiedBy>
  <cp:revision>3</cp:revision>
  <dcterms:created xsi:type="dcterms:W3CDTF">2021-07-19T11:33:00Z</dcterms:created>
  <dcterms:modified xsi:type="dcterms:W3CDTF">2021-07-19T11:34:00Z</dcterms:modified>
</cp:coreProperties>
</file>