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23E77" w14:textId="77777777" w:rsidR="00BC3F0E" w:rsidRDefault="00031538">
      <w:pPr>
        <w:tabs>
          <w:tab w:val="left" w:pos="6660"/>
        </w:tabs>
        <w:spacing w:line="360" w:lineRule="auto"/>
        <w:jc w:val="center"/>
        <w:rPr>
          <w:bCs/>
          <w:sz w:val="44"/>
        </w:rPr>
        <w:sectPr w:rsidR="00BC3F0E">
          <w:headerReference w:type="default" r:id="rId8"/>
          <w:footerReference w:type="default" r:id="rId9"/>
          <w:footerReference w:type="first" r:id="rId10"/>
          <w:type w:val="continuous"/>
          <w:pgSz w:w="11906" w:h="16838"/>
          <w:pgMar w:top="1440" w:right="1800" w:bottom="1440" w:left="1800" w:header="851" w:footer="992" w:gutter="0"/>
          <w:pgNumType w:start="1"/>
          <w:cols w:space="720"/>
          <w:titlePg/>
          <w:docGrid w:type="lines" w:linePitch="312"/>
        </w:sectPr>
      </w:pPr>
      <w:bookmarkStart w:id="0" w:name="TITLE_aab2a02d99444dad88a188dc79e87c44"/>
      <w:r>
        <w:rPr>
          <w:rFonts w:hint="eastAsia"/>
        </w:rPr>
        <w:t xml:space="preserve">   </w:t>
      </w:r>
      <w:r>
        <w:t xml:space="preserve"> </w:t>
      </w:r>
    </w:p>
    <w:p w14:paraId="63F3403B" w14:textId="77777777" w:rsidR="00BC3F0E" w:rsidRDefault="00031538">
      <w:pPr>
        <w:spacing w:line="360" w:lineRule="auto"/>
        <w:jc w:val="center"/>
        <w:rPr>
          <w:b/>
          <w:sz w:val="52"/>
        </w:rPr>
      </w:pPr>
      <w:bookmarkStart w:id="1" w:name="CLAUSE_8bc7a11b75004320b31022badcd0465f"/>
      <w:bookmarkEnd w:id="0"/>
      <w:r>
        <w:t xml:space="preserve"> </w:t>
      </w:r>
      <w:bookmarkStart w:id="2" w:name="CTS_8bc7a11b75004320b31022badcd0465f"/>
      <w:bookmarkEnd w:id="2"/>
    </w:p>
    <w:p w14:paraId="05F411F2" w14:textId="77777777" w:rsidR="00BC3F0E" w:rsidRDefault="00031538">
      <w:pPr>
        <w:spacing w:line="360" w:lineRule="auto"/>
        <w:jc w:val="center"/>
        <w:rPr>
          <w:b/>
          <w:sz w:val="52"/>
        </w:rPr>
      </w:pPr>
      <w:r>
        <w:rPr>
          <w:rFonts w:hint="eastAsia"/>
          <w:b/>
          <w:sz w:val="52"/>
        </w:rPr>
        <w:t>广发</w:t>
      </w:r>
      <w:r>
        <w:rPr>
          <w:b/>
          <w:sz w:val="52"/>
        </w:rPr>
        <w:t>基金管理有限公司</w:t>
      </w:r>
    </w:p>
    <w:p w14:paraId="7F6123B6" w14:textId="77777777" w:rsidR="00BC3F0E" w:rsidRDefault="00BC3F0E">
      <w:pPr>
        <w:spacing w:line="360" w:lineRule="auto"/>
        <w:rPr>
          <w:b/>
        </w:rPr>
      </w:pPr>
    </w:p>
    <w:p w14:paraId="4CA4032A" w14:textId="77777777" w:rsidR="00BC3F0E" w:rsidRDefault="00BC3F0E">
      <w:pPr>
        <w:spacing w:line="360" w:lineRule="auto"/>
        <w:jc w:val="center"/>
        <w:rPr>
          <w:b/>
          <w:sz w:val="52"/>
        </w:rPr>
      </w:pPr>
    </w:p>
    <w:p w14:paraId="4B1A3A73" w14:textId="39857C8E" w:rsidR="00BC3F0E" w:rsidRDefault="00E23157">
      <w:pPr>
        <w:spacing w:line="360" w:lineRule="auto"/>
        <w:jc w:val="center"/>
        <w:rPr>
          <w:b/>
          <w:sz w:val="48"/>
        </w:rPr>
      </w:pPr>
      <w:bookmarkStart w:id="3" w:name="_Toc123701382"/>
      <w:bookmarkStart w:id="4" w:name="_Toc139992300"/>
      <w:bookmarkStart w:id="5" w:name="_Toc123112223"/>
      <w:bookmarkStart w:id="6" w:name="_Toc139991725"/>
      <w:bookmarkStart w:id="7" w:name="_Toc123112262"/>
      <w:r>
        <w:rPr>
          <w:rFonts w:hint="eastAsia"/>
          <w:b/>
          <w:sz w:val="48"/>
        </w:rPr>
        <w:t>广发中证有色金属矿业主题交易型开放式指数证券投资基金发起式联接基金</w:t>
      </w:r>
    </w:p>
    <w:p w14:paraId="48411F99" w14:textId="56EC44C3" w:rsidR="00BC3F0E" w:rsidRDefault="00031538">
      <w:pPr>
        <w:spacing w:line="360" w:lineRule="auto"/>
        <w:jc w:val="center"/>
        <w:rPr>
          <w:b/>
          <w:sz w:val="48"/>
        </w:rPr>
      </w:pPr>
      <w:r>
        <w:rPr>
          <w:b/>
          <w:sz w:val="48"/>
        </w:rPr>
        <w:t>基金合同</w:t>
      </w:r>
      <w:bookmarkEnd w:id="3"/>
      <w:bookmarkEnd w:id="4"/>
      <w:bookmarkEnd w:id="5"/>
      <w:bookmarkEnd w:id="6"/>
      <w:bookmarkEnd w:id="7"/>
    </w:p>
    <w:p w14:paraId="056617E9" w14:textId="77777777" w:rsidR="00BC3F0E" w:rsidRPr="00A133E7" w:rsidRDefault="00BC3F0E">
      <w:pPr>
        <w:spacing w:line="360" w:lineRule="auto"/>
        <w:jc w:val="center"/>
        <w:rPr>
          <w:b/>
          <w:sz w:val="48"/>
        </w:rPr>
      </w:pPr>
    </w:p>
    <w:p w14:paraId="38B00BA1" w14:textId="77777777" w:rsidR="00BC3F0E" w:rsidRDefault="00BC3F0E">
      <w:pPr>
        <w:spacing w:line="360" w:lineRule="auto"/>
        <w:jc w:val="center"/>
        <w:rPr>
          <w:b/>
          <w:sz w:val="52"/>
        </w:rPr>
      </w:pPr>
    </w:p>
    <w:p w14:paraId="54BAEBFD" w14:textId="77777777" w:rsidR="00BC3F0E" w:rsidRDefault="00BC3F0E">
      <w:pPr>
        <w:spacing w:line="360" w:lineRule="auto"/>
        <w:jc w:val="center"/>
        <w:rPr>
          <w:b/>
          <w:sz w:val="52"/>
        </w:rPr>
      </w:pPr>
    </w:p>
    <w:p w14:paraId="21FC3436" w14:textId="77777777" w:rsidR="00BC3F0E" w:rsidRDefault="00BC3F0E">
      <w:pPr>
        <w:spacing w:line="360" w:lineRule="auto"/>
        <w:jc w:val="center"/>
        <w:rPr>
          <w:b/>
          <w:sz w:val="52"/>
        </w:rPr>
      </w:pPr>
    </w:p>
    <w:p w14:paraId="636BB349" w14:textId="77777777" w:rsidR="00BC3F0E" w:rsidRDefault="00BC3F0E">
      <w:pPr>
        <w:spacing w:line="360" w:lineRule="auto"/>
        <w:jc w:val="center"/>
        <w:rPr>
          <w:b/>
          <w:sz w:val="52"/>
        </w:rPr>
      </w:pPr>
    </w:p>
    <w:p w14:paraId="35C9F626" w14:textId="77777777" w:rsidR="00BC3F0E" w:rsidRDefault="00BC3F0E">
      <w:pPr>
        <w:spacing w:line="360" w:lineRule="auto"/>
        <w:jc w:val="center"/>
        <w:rPr>
          <w:b/>
          <w:sz w:val="52"/>
        </w:rPr>
      </w:pPr>
    </w:p>
    <w:p w14:paraId="1FF4E899" w14:textId="77777777" w:rsidR="00BC3F0E" w:rsidRDefault="00BC3F0E">
      <w:pPr>
        <w:spacing w:line="360" w:lineRule="auto"/>
        <w:rPr>
          <w:b/>
        </w:rPr>
      </w:pPr>
    </w:p>
    <w:p w14:paraId="118BF26D" w14:textId="77777777" w:rsidR="00BC3F0E" w:rsidRDefault="00031538">
      <w:pPr>
        <w:spacing w:line="360" w:lineRule="auto"/>
        <w:jc w:val="center"/>
        <w:rPr>
          <w:b/>
          <w:sz w:val="36"/>
        </w:rPr>
      </w:pPr>
      <w:bookmarkStart w:id="8" w:name="_Toc139992301"/>
      <w:bookmarkStart w:id="9" w:name="_Toc123112263"/>
      <w:bookmarkStart w:id="10" w:name="_Toc123701383"/>
      <w:bookmarkStart w:id="11" w:name="_Toc123112224"/>
      <w:bookmarkStart w:id="12" w:name="_Toc139991726"/>
      <w:r>
        <w:rPr>
          <w:b/>
          <w:sz w:val="36"/>
        </w:rPr>
        <w:t>基金管理人：</w:t>
      </w:r>
      <w:bookmarkEnd w:id="8"/>
      <w:bookmarkEnd w:id="9"/>
      <w:bookmarkEnd w:id="10"/>
      <w:bookmarkEnd w:id="11"/>
      <w:bookmarkEnd w:id="12"/>
      <w:r>
        <w:rPr>
          <w:rFonts w:hint="eastAsia"/>
          <w:b/>
          <w:sz w:val="36"/>
        </w:rPr>
        <w:t>广发基金管理有限公司</w:t>
      </w:r>
      <w:r>
        <w:rPr>
          <w:b/>
          <w:sz w:val="36"/>
        </w:rPr>
        <w:t xml:space="preserve">         </w:t>
      </w:r>
    </w:p>
    <w:p w14:paraId="40E005F5" w14:textId="77777777" w:rsidR="00BC3F0E" w:rsidRDefault="00031538">
      <w:pPr>
        <w:spacing w:line="360" w:lineRule="auto"/>
        <w:jc w:val="center"/>
        <w:rPr>
          <w:b/>
          <w:sz w:val="36"/>
        </w:rPr>
      </w:pPr>
      <w:bookmarkStart w:id="13" w:name="_Toc123112264"/>
      <w:bookmarkStart w:id="14" w:name="_Toc123112225"/>
      <w:bookmarkStart w:id="15" w:name="_Toc139992302"/>
      <w:bookmarkStart w:id="16" w:name="_Toc123701384"/>
      <w:bookmarkStart w:id="17" w:name="_Toc139991727"/>
      <w:r>
        <w:rPr>
          <w:b/>
          <w:sz w:val="36"/>
        </w:rPr>
        <w:t>基金托管人：</w:t>
      </w:r>
      <w:r>
        <w:rPr>
          <w:rFonts w:hint="eastAsia"/>
          <w:b/>
          <w:sz w:val="36"/>
        </w:rPr>
        <w:t>中国农业银行股份有限公司</w:t>
      </w:r>
      <w:r>
        <w:rPr>
          <w:b/>
          <w:sz w:val="36"/>
        </w:rPr>
        <w:t xml:space="preserve">  </w:t>
      </w:r>
      <w:bookmarkEnd w:id="13"/>
      <w:bookmarkEnd w:id="14"/>
      <w:bookmarkEnd w:id="15"/>
      <w:bookmarkEnd w:id="16"/>
      <w:bookmarkEnd w:id="17"/>
      <w:r>
        <w:rPr>
          <w:b/>
          <w:sz w:val="36"/>
        </w:rPr>
        <w:t xml:space="preserve"> </w:t>
      </w:r>
    </w:p>
    <w:p w14:paraId="6D5150FB" w14:textId="77777777" w:rsidR="00BC3F0E" w:rsidRDefault="00BC3F0E">
      <w:pPr>
        <w:spacing w:line="360" w:lineRule="auto"/>
        <w:jc w:val="center"/>
        <w:rPr>
          <w:rFonts w:ascii="宋体"/>
          <w:b/>
          <w:bCs/>
          <w:sz w:val="30"/>
        </w:rPr>
      </w:pPr>
    </w:p>
    <w:p w14:paraId="639CAA3D" w14:textId="77777777" w:rsidR="00BC3F0E" w:rsidRDefault="00BC3F0E">
      <w:pPr>
        <w:spacing w:line="360" w:lineRule="auto"/>
        <w:jc w:val="center"/>
        <w:rPr>
          <w:rFonts w:ascii="宋体"/>
          <w:b/>
          <w:bCs/>
          <w:sz w:val="30"/>
        </w:rPr>
      </w:pPr>
    </w:p>
    <w:p w14:paraId="4EB3052A" w14:textId="77777777" w:rsidR="00BC3F0E" w:rsidRDefault="00BC3F0E">
      <w:pPr>
        <w:jc w:val="center"/>
        <w:rPr>
          <w:bCs/>
          <w:sz w:val="28"/>
        </w:rPr>
        <w:sectPr w:rsidR="00BC3F0E">
          <w:headerReference w:type="default" r:id="rId11"/>
          <w:footerReference w:type="default" r:id="rId12"/>
          <w:headerReference w:type="first" r:id="rId13"/>
          <w:footerReference w:type="first" r:id="rId14"/>
          <w:type w:val="continuous"/>
          <w:pgSz w:w="11906" w:h="16838"/>
          <w:pgMar w:top="1440" w:right="1800" w:bottom="1440" w:left="1800" w:header="851" w:footer="992" w:gutter="0"/>
          <w:pgNumType w:start="1"/>
          <w:cols w:space="720"/>
          <w:titlePg/>
          <w:docGrid w:type="lines" w:linePitch="312"/>
        </w:sectPr>
      </w:pPr>
      <w:bookmarkStart w:id="18" w:name="_Toc139991729"/>
      <w:bookmarkStart w:id="19" w:name="_Toc123701386"/>
      <w:bookmarkStart w:id="20" w:name="_Toc123112266"/>
      <w:bookmarkStart w:id="21" w:name="_Toc123112227"/>
      <w:bookmarkStart w:id="22" w:name="_GoBack"/>
      <w:bookmarkEnd w:id="22"/>
    </w:p>
    <w:p w14:paraId="44D9FA98" w14:textId="77777777" w:rsidR="00BC3F0E" w:rsidRDefault="00031538">
      <w:pPr>
        <w:spacing w:line="360" w:lineRule="auto"/>
        <w:jc w:val="center"/>
        <w:rPr>
          <w:bCs/>
          <w:sz w:val="28"/>
        </w:rPr>
      </w:pPr>
      <w:bookmarkStart w:id="23" w:name="CTS_866baf511f82486fa641b59d01a50c2e"/>
      <w:bookmarkStart w:id="24" w:name="CLAUSE_866baf511f82486fa641b59d01a50c2e"/>
      <w:bookmarkEnd w:id="1"/>
      <w:bookmarkEnd w:id="23"/>
      <w:r>
        <w:rPr>
          <w:bCs/>
          <w:sz w:val="28"/>
        </w:rPr>
        <w:lastRenderedPageBreak/>
        <w:t>目</w:t>
      </w:r>
      <w:r>
        <w:rPr>
          <w:bCs/>
          <w:sz w:val="28"/>
        </w:rPr>
        <w:t xml:space="preserve">    </w:t>
      </w:r>
      <w:r>
        <w:rPr>
          <w:bCs/>
          <w:sz w:val="28"/>
        </w:rPr>
        <w:t>录</w:t>
      </w:r>
      <w:bookmarkEnd w:id="18"/>
      <w:bookmarkEnd w:id="19"/>
      <w:bookmarkEnd w:id="20"/>
      <w:bookmarkEnd w:id="21"/>
    </w:p>
    <w:p w14:paraId="796F66FE" w14:textId="4E22EA71" w:rsidR="00BC3F0E" w:rsidRDefault="00031538">
      <w:pPr>
        <w:pStyle w:val="10"/>
        <w:rPr>
          <w:rFonts w:asciiTheme="minorHAnsi" w:eastAsiaTheme="minorEastAsia" w:hAnsiTheme="minorHAnsi" w:cstheme="minorBidi"/>
          <w:noProof/>
          <w:szCs w:val="22"/>
          <w14:ligatures w14:val="standardContextual"/>
        </w:rPr>
      </w:pPr>
      <w:r>
        <w:rPr>
          <w:rFonts w:ascii="宋体" w:hAnsi="宋体"/>
          <w:sz w:val="24"/>
        </w:rPr>
        <w:fldChar w:fldCharType="begin"/>
      </w:r>
      <w:r>
        <w:rPr>
          <w:rFonts w:ascii="宋体" w:hAnsi="宋体"/>
          <w:bCs/>
          <w:sz w:val="24"/>
          <w:szCs w:val="24"/>
        </w:rPr>
        <w:instrText xml:space="preserve"> TOC \o "1-1" \h \z \u </w:instrText>
      </w:r>
      <w:r>
        <w:rPr>
          <w:rFonts w:ascii="宋体" w:hAnsi="宋体"/>
          <w:sz w:val="24"/>
        </w:rPr>
        <w:fldChar w:fldCharType="separate"/>
      </w:r>
      <w:hyperlink w:anchor="_Toc134798220" w:history="1">
        <w:r>
          <w:rPr>
            <w:rStyle w:val="af7"/>
            <w:noProof/>
          </w:rPr>
          <w:t>第一部分</w:t>
        </w:r>
        <w:r>
          <w:rPr>
            <w:rStyle w:val="af7"/>
            <w:noProof/>
          </w:rPr>
          <w:t xml:space="preserve">  </w:t>
        </w:r>
        <w:r>
          <w:rPr>
            <w:rStyle w:val="af7"/>
            <w:noProof/>
          </w:rPr>
          <w:t>前言</w:t>
        </w:r>
        <w:r>
          <w:rPr>
            <w:noProof/>
          </w:rPr>
          <w:tab/>
        </w:r>
        <w:r>
          <w:rPr>
            <w:noProof/>
          </w:rPr>
          <w:fldChar w:fldCharType="begin"/>
        </w:r>
        <w:r>
          <w:rPr>
            <w:noProof/>
          </w:rPr>
          <w:instrText xml:space="preserve"> PAGEREF _Toc134798220 \h </w:instrText>
        </w:r>
        <w:r>
          <w:rPr>
            <w:noProof/>
          </w:rPr>
        </w:r>
        <w:r>
          <w:rPr>
            <w:noProof/>
          </w:rPr>
          <w:fldChar w:fldCharType="separate"/>
        </w:r>
        <w:r w:rsidR="00CE0185">
          <w:rPr>
            <w:noProof/>
          </w:rPr>
          <w:t>1</w:t>
        </w:r>
        <w:r>
          <w:rPr>
            <w:noProof/>
          </w:rPr>
          <w:fldChar w:fldCharType="end"/>
        </w:r>
      </w:hyperlink>
    </w:p>
    <w:p w14:paraId="41CF0CF1" w14:textId="07D308B3" w:rsidR="00BC3F0E" w:rsidRDefault="001F2E89">
      <w:pPr>
        <w:pStyle w:val="10"/>
        <w:rPr>
          <w:rFonts w:asciiTheme="minorHAnsi" w:eastAsiaTheme="minorEastAsia" w:hAnsiTheme="minorHAnsi" w:cstheme="minorBidi"/>
          <w:noProof/>
          <w:szCs w:val="22"/>
          <w14:ligatures w14:val="standardContextual"/>
        </w:rPr>
      </w:pPr>
      <w:hyperlink w:anchor="_Toc134798221" w:history="1">
        <w:r w:rsidR="00031538">
          <w:rPr>
            <w:rStyle w:val="af7"/>
            <w:noProof/>
          </w:rPr>
          <w:t>第二部分</w:t>
        </w:r>
        <w:r w:rsidR="00031538">
          <w:rPr>
            <w:rStyle w:val="af7"/>
            <w:noProof/>
          </w:rPr>
          <w:t xml:space="preserve">  </w:t>
        </w:r>
        <w:r w:rsidR="00031538">
          <w:rPr>
            <w:rStyle w:val="af7"/>
            <w:noProof/>
          </w:rPr>
          <w:t>释义</w:t>
        </w:r>
        <w:r w:rsidR="00031538">
          <w:rPr>
            <w:noProof/>
          </w:rPr>
          <w:tab/>
        </w:r>
        <w:r w:rsidR="00031538">
          <w:rPr>
            <w:noProof/>
          </w:rPr>
          <w:fldChar w:fldCharType="begin"/>
        </w:r>
        <w:r w:rsidR="00031538">
          <w:rPr>
            <w:noProof/>
          </w:rPr>
          <w:instrText xml:space="preserve"> PAGEREF _Toc134798221 \h </w:instrText>
        </w:r>
        <w:r w:rsidR="00031538">
          <w:rPr>
            <w:noProof/>
          </w:rPr>
        </w:r>
        <w:r w:rsidR="00031538">
          <w:rPr>
            <w:noProof/>
          </w:rPr>
          <w:fldChar w:fldCharType="separate"/>
        </w:r>
        <w:r w:rsidR="00CE0185">
          <w:rPr>
            <w:noProof/>
          </w:rPr>
          <w:t>3</w:t>
        </w:r>
        <w:r w:rsidR="00031538">
          <w:rPr>
            <w:noProof/>
          </w:rPr>
          <w:fldChar w:fldCharType="end"/>
        </w:r>
      </w:hyperlink>
    </w:p>
    <w:p w14:paraId="3F305E54" w14:textId="3342462D" w:rsidR="00BC3F0E" w:rsidRDefault="001F2E89">
      <w:pPr>
        <w:pStyle w:val="10"/>
        <w:rPr>
          <w:rFonts w:asciiTheme="minorHAnsi" w:eastAsiaTheme="minorEastAsia" w:hAnsiTheme="minorHAnsi" w:cstheme="minorBidi"/>
          <w:noProof/>
          <w:szCs w:val="22"/>
          <w14:ligatures w14:val="standardContextual"/>
        </w:rPr>
      </w:pPr>
      <w:hyperlink w:anchor="_Toc134798222" w:history="1">
        <w:r w:rsidR="00031538">
          <w:rPr>
            <w:rStyle w:val="af7"/>
            <w:noProof/>
          </w:rPr>
          <w:t>第三部分</w:t>
        </w:r>
        <w:r w:rsidR="00031538">
          <w:rPr>
            <w:rStyle w:val="af7"/>
            <w:noProof/>
          </w:rPr>
          <w:t xml:space="preserve">  </w:t>
        </w:r>
        <w:r w:rsidR="00031538">
          <w:rPr>
            <w:rStyle w:val="af7"/>
            <w:noProof/>
          </w:rPr>
          <w:t>基金的基本情况</w:t>
        </w:r>
        <w:r w:rsidR="00031538">
          <w:rPr>
            <w:noProof/>
          </w:rPr>
          <w:tab/>
        </w:r>
        <w:r w:rsidR="00031538">
          <w:rPr>
            <w:noProof/>
          </w:rPr>
          <w:fldChar w:fldCharType="begin"/>
        </w:r>
        <w:r w:rsidR="00031538">
          <w:rPr>
            <w:noProof/>
          </w:rPr>
          <w:instrText xml:space="preserve"> PAGEREF _Toc134798222 \h </w:instrText>
        </w:r>
        <w:r w:rsidR="00031538">
          <w:rPr>
            <w:noProof/>
          </w:rPr>
        </w:r>
        <w:r w:rsidR="00031538">
          <w:rPr>
            <w:noProof/>
          </w:rPr>
          <w:fldChar w:fldCharType="separate"/>
        </w:r>
        <w:r w:rsidR="00CE0185">
          <w:rPr>
            <w:noProof/>
          </w:rPr>
          <w:t>9</w:t>
        </w:r>
        <w:r w:rsidR="00031538">
          <w:rPr>
            <w:noProof/>
          </w:rPr>
          <w:fldChar w:fldCharType="end"/>
        </w:r>
      </w:hyperlink>
    </w:p>
    <w:p w14:paraId="3D9FA21E" w14:textId="221C5897" w:rsidR="00BC3F0E" w:rsidRDefault="001F2E89">
      <w:pPr>
        <w:pStyle w:val="10"/>
        <w:rPr>
          <w:rFonts w:asciiTheme="minorHAnsi" w:eastAsiaTheme="minorEastAsia" w:hAnsiTheme="minorHAnsi" w:cstheme="minorBidi"/>
          <w:noProof/>
          <w:szCs w:val="22"/>
          <w14:ligatures w14:val="standardContextual"/>
        </w:rPr>
      </w:pPr>
      <w:hyperlink w:anchor="_Toc134798223" w:history="1">
        <w:r w:rsidR="00031538">
          <w:rPr>
            <w:rStyle w:val="af7"/>
            <w:noProof/>
          </w:rPr>
          <w:t>第四部分</w:t>
        </w:r>
        <w:r w:rsidR="00031538">
          <w:rPr>
            <w:rStyle w:val="af7"/>
            <w:noProof/>
          </w:rPr>
          <w:t xml:space="preserve">  </w:t>
        </w:r>
        <w:r w:rsidR="00031538">
          <w:rPr>
            <w:rStyle w:val="af7"/>
            <w:noProof/>
          </w:rPr>
          <w:t>基金份额的发售</w:t>
        </w:r>
        <w:r w:rsidR="00031538">
          <w:rPr>
            <w:noProof/>
          </w:rPr>
          <w:tab/>
        </w:r>
        <w:r w:rsidR="00031538">
          <w:rPr>
            <w:noProof/>
          </w:rPr>
          <w:fldChar w:fldCharType="begin"/>
        </w:r>
        <w:r w:rsidR="00031538">
          <w:rPr>
            <w:noProof/>
          </w:rPr>
          <w:instrText xml:space="preserve"> PAGEREF _Toc134798223 \h </w:instrText>
        </w:r>
        <w:r w:rsidR="00031538">
          <w:rPr>
            <w:noProof/>
          </w:rPr>
        </w:r>
        <w:r w:rsidR="00031538">
          <w:rPr>
            <w:noProof/>
          </w:rPr>
          <w:fldChar w:fldCharType="separate"/>
        </w:r>
        <w:r w:rsidR="00CE0185">
          <w:rPr>
            <w:noProof/>
          </w:rPr>
          <w:t>12</w:t>
        </w:r>
        <w:r w:rsidR="00031538">
          <w:rPr>
            <w:noProof/>
          </w:rPr>
          <w:fldChar w:fldCharType="end"/>
        </w:r>
      </w:hyperlink>
    </w:p>
    <w:p w14:paraId="301B3E6D" w14:textId="0F4B2FBD" w:rsidR="00BC3F0E" w:rsidRDefault="001F2E89">
      <w:pPr>
        <w:pStyle w:val="10"/>
        <w:rPr>
          <w:rFonts w:asciiTheme="minorHAnsi" w:eastAsiaTheme="minorEastAsia" w:hAnsiTheme="minorHAnsi" w:cstheme="minorBidi"/>
          <w:noProof/>
          <w:szCs w:val="22"/>
          <w14:ligatures w14:val="standardContextual"/>
        </w:rPr>
      </w:pPr>
      <w:hyperlink w:anchor="_Toc134798224" w:history="1">
        <w:r w:rsidR="00031538">
          <w:rPr>
            <w:rStyle w:val="af7"/>
            <w:noProof/>
          </w:rPr>
          <w:t>第五部分</w:t>
        </w:r>
        <w:r w:rsidR="00031538">
          <w:rPr>
            <w:rStyle w:val="af7"/>
            <w:noProof/>
          </w:rPr>
          <w:t xml:space="preserve">  </w:t>
        </w:r>
        <w:r w:rsidR="00031538">
          <w:rPr>
            <w:rStyle w:val="af7"/>
            <w:noProof/>
          </w:rPr>
          <w:t>基金备案</w:t>
        </w:r>
        <w:r w:rsidR="00031538">
          <w:rPr>
            <w:noProof/>
          </w:rPr>
          <w:tab/>
        </w:r>
        <w:r w:rsidR="00031538">
          <w:rPr>
            <w:noProof/>
          </w:rPr>
          <w:fldChar w:fldCharType="begin"/>
        </w:r>
        <w:r w:rsidR="00031538">
          <w:rPr>
            <w:noProof/>
          </w:rPr>
          <w:instrText xml:space="preserve"> PAGEREF _Toc134798224 \h </w:instrText>
        </w:r>
        <w:r w:rsidR="00031538">
          <w:rPr>
            <w:noProof/>
          </w:rPr>
        </w:r>
        <w:r w:rsidR="00031538">
          <w:rPr>
            <w:noProof/>
          </w:rPr>
          <w:fldChar w:fldCharType="separate"/>
        </w:r>
        <w:r w:rsidR="00CE0185">
          <w:rPr>
            <w:noProof/>
          </w:rPr>
          <w:t>14</w:t>
        </w:r>
        <w:r w:rsidR="00031538">
          <w:rPr>
            <w:noProof/>
          </w:rPr>
          <w:fldChar w:fldCharType="end"/>
        </w:r>
      </w:hyperlink>
    </w:p>
    <w:p w14:paraId="2036BA29" w14:textId="21776ADA" w:rsidR="00BC3F0E" w:rsidRDefault="001F2E89">
      <w:pPr>
        <w:pStyle w:val="10"/>
        <w:rPr>
          <w:rFonts w:asciiTheme="minorHAnsi" w:eastAsiaTheme="minorEastAsia" w:hAnsiTheme="minorHAnsi" w:cstheme="minorBidi"/>
          <w:noProof/>
          <w:szCs w:val="22"/>
          <w14:ligatures w14:val="standardContextual"/>
        </w:rPr>
      </w:pPr>
      <w:hyperlink w:anchor="_Toc134798225" w:history="1">
        <w:r w:rsidR="00031538">
          <w:rPr>
            <w:rStyle w:val="af7"/>
            <w:noProof/>
          </w:rPr>
          <w:t>第六部分</w:t>
        </w:r>
        <w:r w:rsidR="00031538">
          <w:rPr>
            <w:rStyle w:val="af7"/>
            <w:noProof/>
          </w:rPr>
          <w:t xml:space="preserve">  </w:t>
        </w:r>
        <w:r w:rsidR="00031538">
          <w:rPr>
            <w:rStyle w:val="af7"/>
            <w:noProof/>
          </w:rPr>
          <w:t>基金份额的申购与赎回</w:t>
        </w:r>
        <w:r w:rsidR="00031538">
          <w:rPr>
            <w:noProof/>
          </w:rPr>
          <w:tab/>
        </w:r>
        <w:r w:rsidR="00031538">
          <w:rPr>
            <w:noProof/>
          </w:rPr>
          <w:fldChar w:fldCharType="begin"/>
        </w:r>
        <w:r w:rsidR="00031538">
          <w:rPr>
            <w:noProof/>
          </w:rPr>
          <w:instrText xml:space="preserve"> PAGEREF _Toc134798225 \h </w:instrText>
        </w:r>
        <w:r w:rsidR="00031538">
          <w:rPr>
            <w:noProof/>
          </w:rPr>
        </w:r>
        <w:r w:rsidR="00031538">
          <w:rPr>
            <w:noProof/>
          </w:rPr>
          <w:fldChar w:fldCharType="separate"/>
        </w:r>
        <w:r w:rsidR="00CE0185">
          <w:rPr>
            <w:noProof/>
          </w:rPr>
          <w:t>16</w:t>
        </w:r>
        <w:r w:rsidR="00031538">
          <w:rPr>
            <w:noProof/>
          </w:rPr>
          <w:fldChar w:fldCharType="end"/>
        </w:r>
      </w:hyperlink>
    </w:p>
    <w:p w14:paraId="6E907336" w14:textId="0AD0D778" w:rsidR="00BC3F0E" w:rsidRDefault="001F2E89">
      <w:pPr>
        <w:pStyle w:val="10"/>
        <w:rPr>
          <w:rFonts w:asciiTheme="minorHAnsi" w:eastAsiaTheme="minorEastAsia" w:hAnsiTheme="minorHAnsi" w:cstheme="minorBidi"/>
          <w:noProof/>
          <w:szCs w:val="22"/>
          <w14:ligatures w14:val="standardContextual"/>
        </w:rPr>
      </w:pPr>
      <w:hyperlink w:anchor="_Toc134798226" w:history="1">
        <w:r w:rsidR="00031538">
          <w:rPr>
            <w:rStyle w:val="af7"/>
            <w:noProof/>
          </w:rPr>
          <w:t>第七部分</w:t>
        </w:r>
        <w:r w:rsidR="00031538">
          <w:rPr>
            <w:rStyle w:val="af7"/>
            <w:noProof/>
          </w:rPr>
          <w:t xml:space="preserve">  </w:t>
        </w:r>
        <w:r w:rsidR="00031538">
          <w:rPr>
            <w:rStyle w:val="af7"/>
            <w:noProof/>
          </w:rPr>
          <w:t>基金合同当事人及权利义务</w:t>
        </w:r>
        <w:r w:rsidR="00031538">
          <w:rPr>
            <w:noProof/>
          </w:rPr>
          <w:tab/>
        </w:r>
        <w:r w:rsidR="00031538">
          <w:rPr>
            <w:noProof/>
          </w:rPr>
          <w:fldChar w:fldCharType="begin"/>
        </w:r>
        <w:r w:rsidR="00031538">
          <w:rPr>
            <w:noProof/>
          </w:rPr>
          <w:instrText xml:space="preserve"> PAGEREF _Toc134798226 \h </w:instrText>
        </w:r>
        <w:r w:rsidR="00031538">
          <w:rPr>
            <w:noProof/>
          </w:rPr>
        </w:r>
        <w:r w:rsidR="00031538">
          <w:rPr>
            <w:noProof/>
          </w:rPr>
          <w:fldChar w:fldCharType="separate"/>
        </w:r>
        <w:r w:rsidR="00CE0185">
          <w:rPr>
            <w:noProof/>
          </w:rPr>
          <w:t>25</w:t>
        </w:r>
        <w:r w:rsidR="00031538">
          <w:rPr>
            <w:noProof/>
          </w:rPr>
          <w:fldChar w:fldCharType="end"/>
        </w:r>
      </w:hyperlink>
    </w:p>
    <w:p w14:paraId="36A0C0ED" w14:textId="40443F0C" w:rsidR="00BC3F0E" w:rsidRDefault="001F2E89">
      <w:pPr>
        <w:pStyle w:val="10"/>
        <w:rPr>
          <w:rFonts w:asciiTheme="minorHAnsi" w:eastAsiaTheme="minorEastAsia" w:hAnsiTheme="minorHAnsi" w:cstheme="minorBidi"/>
          <w:noProof/>
          <w:szCs w:val="22"/>
          <w14:ligatures w14:val="standardContextual"/>
        </w:rPr>
      </w:pPr>
      <w:hyperlink w:anchor="_Toc134798227" w:history="1">
        <w:r w:rsidR="00031538">
          <w:rPr>
            <w:rStyle w:val="af7"/>
            <w:noProof/>
          </w:rPr>
          <w:t>第八部分</w:t>
        </w:r>
        <w:r w:rsidR="00031538">
          <w:rPr>
            <w:rStyle w:val="af7"/>
            <w:noProof/>
          </w:rPr>
          <w:t xml:space="preserve">  </w:t>
        </w:r>
        <w:r w:rsidR="00031538">
          <w:rPr>
            <w:rStyle w:val="af7"/>
            <w:noProof/>
          </w:rPr>
          <w:t>基金份额持有人大会</w:t>
        </w:r>
        <w:r w:rsidR="00031538">
          <w:rPr>
            <w:noProof/>
          </w:rPr>
          <w:tab/>
        </w:r>
        <w:r w:rsidR="00031538">
          <w:rPr>
            <w:noProof/>
          </w:rPr>
          <w:fldChar w:fldCharType="begin"/>
        </w:r>
        <w:r w:rsidR="00031538">
          <w:rPr>
            <w:noProof/>
          </w:rPr>
          <w:instrText xml:space="preserve"> PAGEREF _Toc134798227 \h </w:instrText>
        </w:r>
        <w:r w:rsidR="00031538">
          <w:rPr>
            <w:noProof/>
          </w:rPr>
        </w:r>
        <w:r w:rsidR="00031538">
          <w:rPr>
            <w:noProof/>
          </w:rPr>
          <w:fldChar w:fldCharType="separate"/>
        </w:r>
        <w:r w:rsidR="00CE0185">
          <w:rPr>
            <w:noProof/>
          </w:rPr>
          <w:t>33</w:t>
        </w:r>
        <w:r w:rsidR="00031538">
          <w:rPr>
            <w:noProof/>
          </w:rPr>
          <w:fldChar w:fldCharType="end"/>
        </w:r>
      </w:hyperlink>
    </w:p>
    <w:p w14:paraId="50160390" w14:textId="57BD201B" w:rsidR="00BC3F0E" w:rsidRDefault="001F2E89">
      <w:pPr>
        <w:pStyle w:val="10"/>
        <w:rPr>
          <w:rFonts w:asciiTheme="minorHAnsi" w:eastAsiaTheme="minorEastAsia" w:hAnsiTheme="minorHAnsi" w:cstheme="minorBidi"/>
          <w:noProof/>
          <w:szCs w:val="22"/>
          <w14:ligatures w14:val="standardContextual"/>
        </w:rPr>
      </w:pPr>
      <w:hyperlink w:anchor="_Toc134798228" w:history="1">
        <w:r w:rsidR="00031538">
          <w:rPr>
            <w:rStyle w:val="af7"/>
            <w:noProof/>
          </w:rPr>
          <w:t>第九部分</w:t>
        </w:r>
        <w:r w:rsidR="00031538">
          <w:rPr>
            <w:rStyle w:val="af7"/>
            <w:noProof/>
          </w:rPr>
          <w:t xml:space="preserve">  </w:t>
        </w:r>
        <w:r w:rsidR="00031538">
          <w:rPr>
            <w:rStyle w:val="af7"/>
            <w:noProof/>
          </w:rPr>
          <w:t>基金管理人、基金托管人的更换条件和程序</w:t>
        </w:r>
        <w:r w:rsidR="00031538">
          <w:rPr>
            <w:noProof/>
          </w:rPr>
          <w:tab/>
        </w:r>
        <w:r w:rsidR="00031538">
          <w:rPr>
            <w:noProof/>
          </w:rPr>
          <w:fldChar w:fldCharType="begin"/>
        </w:r>
        <w:r w:rsidR="00031538">
          <w:rPr>
            <w:noProof/>
          </w:rPr>
          <w:instrText xml:space="preserve"> PAGEREF _Toc134798228 \h </w:instrText>
        </w:r>
        <w:r w:rsidR="00031538">
          <w:rPr>
            <w:noProof/>
          </w:rPr>
        </w:r>
        <w:r w:rsidR="00031538">
          <w:rPr>
            <w:noProof/>
          </w:rPr>
          <w:fldChar w:fldCharType="separate"/>
        </w:r>
        <w:r w:rsidR="00CE0185">
          <w:rPr>
            <w:noProof/>
          </w:rPr>
          <w:t>43</w:t>
        </w:r>
        <w:r w:rsidR="00031538">
          <w:rPr>
            <w:noProof/>
          </w:rPr>
          <w:fldChar w:fldCharType="end"/>
        </w:r>
      </w:hyperlink>
    </w:p>
    <w:p w14:paraId="77937F61" w14:textId="6A5756FE" w:rsidR="00BC3F0E" w:rsidRDefault="001F2E89">
      <w:pPr>
        <w:pStyle w:val="10"/>
        <w:rPr>
          <w:rFonts w:asciiTheme="minorHAnsi" w:eastAsiaTheme="minorEastAsia" w:hAnsiTheme="minorHAnsi" w:cstheme="minorBidi"/>
          <w:noProof/>
          <w:szCs w:val="22"/>
          <w14:ligatures w14:val="standardContextual"/>
        </w:rPr>
      </w:pPr>
      <w:hyperlink w:anchor="_Toc134798229" w:history="1">
        <w:r w:rsidR="00031538">
          <w:rPr>
            <w:rStyle w:val="af7"/>
            <w:noProof/>
          </w:rPr>
          <w:t>第十部分</w:t>
        </w:r>
        <w:r w:rsidR="00031538">
          <w:rPr>
            <w:rStyle w:val="af7"/>
            <w:noProof/>
          </w:rPr>
          <w:t xml:space="preserve">  </w:t>
        </w:r>
        <w:r w:rsidR="00031538">
          <w:rPr>
            <w:rStyle w:val="af7"/>
            <w:noProof/>
          </w:rPr>
          <w:t>基金的托管</w:t>
        </w:r>
        <w:r w:rsidR="00031538">
          <w:rPr>
            <w:noProof/>
          </w:rPr>
          <w:tab/>
        </w:r>
        <w:r w:rsidR="00031538">
          <w:rPr>
            <w:noProof/>
          </w:rPr>
          <w:fldChar w:fldCharType="begin"/>
        </w:r>
        <w:r w:rsidR="00031538">
          <w:rPr>
            <w:noProof/>
          </w:rPr>
          <w:instrText xml:space="preserve"> PAGEREF _Toc134798229 \h </w:instrText>
        </w:r>
        <w:r w:rsidR="00031538">
          <w:rPr>
            <w:noProof/>
          </w:rPr>
        </w:r>
        <w:r w:rsidR="00031538">
          <w:rPr>
            <w:noProof/>
          </w:rPr>
          <w:fldChar w:fldCharType="separate"/>
        </w:r>
        <w:r w:rsidR="00CE0185">
          <w:rPr>
            <w:noProof/>
          </w:rPr>
          <w:t>46</w:t>
        </w:r>
        <w:r w:rsidR="00031538">
          <w:rPr>
            <w:noProof/>
          </w:rPr>
          <w:fldChar w:fldCharType="end"/>
        </w:r>
      </w:hyperlink>
    </w:p>
    <w:p w14:paraId="708AA4CC" w14:textId="174FD783" w:rsidR="00BC3F0E" w:rsidRDefault="001F2E89">
      <w:pPr>
        <w:pStyle w:val="10"/>
        <w:rPr>
          <w:rFonts w:asciiTheme="minorHAnsi" w:eastAsiaTheme="minorEastAsia" w:hAnsiTheme="minorHAnsi" w:cstheme="minorBidi"/>
          <w:noProof/>
          <w:szCs w:val="22"/>
          <w14:ligatures w14:val="standardContextual"/>
        </w:rPr>
      </w:pPr>
      <w:hyperlink w:anchor="_Toc134798230" w:history="1">
        <w:r w:rsidR="00031538">
          <w:rPr>
            <w:rStyle w:val="af7"/>
            <w:noProof/>
          </w:rPr>
          <w:t>第十一部分</w:t>
        </w:r>
        <w:r w:rsidR="00031538">
          <w:rPr>
            <w:rStyle w:val="af7"/>
            <w:noProof/>
          </w:rPr>
          <w:t xml:space="preserve">  </w:t>
        </w:r>
        <w:r w:rsidR="00031538">
          <w:rPr>
            <w:rStyle w:val="af7"/>
            <w:noProof/>
          </w:rPr>
          <w:t>基金份额的登记</w:t>
        </w:r>
        <w:r w:rsidR="00031538">
          <w:rPr>
            <w:noProof/>
          </w:rPr>
          <w:tab/>
        </w:r>
        <w:r w:rsidR="00031538">
          <w:rPr>
            <w:noProof/>
          </w:rPr>
          <w:fldChar w:fldCharType="begin"/>
        </w:r>
        <w:r w:rsidR="00031538">
          <w:rPr>
            <w:noProof/>
          </w:rPr>
          <w:instrText xml:space="preserve"> PAGEREF _Toc134798230 \h </w:instrText>
        </w:r>
        <w:r w:rsidR="00031538">
          <w:rPr>
            <w:noProof/>
          </w:rPr>
        </w:r>
        <w:r w:rsidR="00031538">
          <w:rPr>
            <w:noProof/>
          </w:rPr>
          <w:fldChar w:fldCharType="separate"/>
        </w:r>
        <w:r w:rsidR="00CE0185">
          <w:rPr>
            <w:noProof/>
          </w:rPr>
          <w:t>47</w:t>
        </w:r>
        <w:r w:rsidR="00031538">
          <w:rPr>
            <w:noProof/>
          </w:rPr>
          <w:fldChar w:fldCharType="end"/>
        </w:r>
      </w:hyperlink>
    </w:p>
    <w:p w14:paraId="11E109FE" w14:textId="707120A0" w:rsidR="00BC3F0E" w:rsidRDefault="001F2E89">
      <w:pPr>
        <w:pStyle w:val="10"/>
        <w:rPr>
          <w:rFonts w:asciiTheme="minorHAnsi" w:eastAsiaTheme="minorEastAsia" w:hAnsiTheme="minorHAnsi" w:cstheme="minorBidi"/>
          <w:noProof/>
          <w:szCs w:val="22"/>
          <w14:ligatures w14:val="standardContextual"/>
        </w:rPr>
      </w:pPr>
      <w:hyperlink w:anchor="_Toc134798231" w:history="1">
        <w:r w:rsidR="00031538">
          <w:rPr>
            <w:rStyle w:val="af7"/>
            <w:noProof/>
          </w:rPr>
          <w:t>第十二部分</w:t>
        </w:r>
        <w:r w:rsidR="00031538">
          <w:rPr>
            <w:rStyle w:val="af7"/>
            <w:noProof/>
          </w:rPr>
          <w:t xml:space="preserve">  </w:t>
        </w:r>
        <w:r w:rsidR="00031538">
          <w:rPr>
            <w:rStyle w:val="af7"/>
            <w:noProof/>
          </w:rPr>
          <w:t>基金的投资</w:t>
        </w:r>
        <w:r w:rsidR="00031538">
          <w:rPr>
            <w:noProof/>
          </w:rPr>
          <w:tab/>
        </w:r>
        <w:r w:rsidR="00031538">
          <w:rPr>
            <w:noProof/>
          </w:rPr>
          <w:fldChar w:fldCharType="begin"/>
        </w:r>
        <w:r w:rsidR="00031538">
          <w:rPr>
            <w:noProof/>
          </w:rPr>
          <w:instrText xml:space="preserve"> PAGEREF _Toc134798231 \h </w:instrText>
        </w:r>
        <w:r w:rsidR="00031538">
          <w:rPr>
            <w:noProof/>
          </w:rPr>
        </w:r>
        <w:r w:rsidR="00031538">
          <w:rPr>
            <w:noProof/>
          </w:rPr>
          <w:fldChar w:fldCharType="separate"/>
        </w:r>
        <w:r w:rsidR="00CE0185">
          <w:rPr>
            <w:noProof/>
          </w:rPr>
          <w:t>49</w:t>
        </w:r>
        <w:r w:rsidR="00031538">
          <w:rPr>
            <w:noProof/>
          </w:rPr>
          <w:fldChar w:fldCharType="end"/>
        </w:r>
      </w:hyperlink>
    </w:p>
    <w:p w14:paraId="01490DB3" w14:textId="7BC57772" w:rsidR="00BC3F0E" w:rsidRDefault="001F2E89">
      <w:pPr>
        <w:pStyle w:val="10"/>
        <w:rPr>
          <w:rFonts w:asciiTheme="minorHAnsi" w:eastAsiaTheme="minorEastAsia" w:hAnsiTheme="minorHAnsi" w:cstheme="minorBidi"/>
          <w:noProof/>
          <w:szCs w:val="22"/>
          <w14:ligatures w14:val="standardContextual"/>
        </w:rPr>
      </w:pPr>
      <w:hyperlink w:anchor="_Toc134798232" w:history="1">
        <w:r w:rsidR="00031538">
          <w:rPr>
            <w:rStyle w:val="af7"/>
            <w:noProof/>
          </w:rPr>
          <w:t>第十三部分</w:t>
        </w:r>
        <w:r w:rsidR="00031538">
          <w:rPr>
            <w:rStyle w:val="af7"/>
            <w:noProof/>
          </w:rPr>
          <w:t xml:space="preserve">  </w:t>
        </w:r>
        <w:r w:rsidR="00031538">
          <w:rPr>
            <w:rStyle w:val="af7"/>
            <w:noProof/>
          </w:rPr>
          <w:t>基金的财产</w:t>
        </w:r>
        <w:r w:rsidR="00031538">
          <w:rPr>
            <w:noProof/>
          </w:rPr>
          <w:tab/>
        </w:r>
        <w:r w:rsidR="00031538">
          <w:rPr>
            <w:noProof/>
          </w:rPr>
          <w:fldChar w:fldCharType="begin"/>
        </w:r>
        <w:r w:rsidR="00031538">
          <w:rPr>
            <w:noProof/>
          </w:rPr>
          <w:instrText xml:space="preserve"> PAGEREF _Toc134798232 \h </w:instrText>
        </w:r>
        <w:r w:rsidR="00031538">
          <w:rPr>
            <w:noProof/>
          </w:rPr>
        </w:r>
        <w:r w:rsidR="00031538">
          <w:rPr>
            <w:noProof/>
          </w:rPr>
          <w:fldChar w:fldCharType="separate"/>
        </w:r>
        <w:r w:rsidR="00CE0185">
          <w:rPr>
            <w:noProof/>
          </w:rPr>
          <w:t>59</w:t>
        </w:r>
        <w:r w:rsidR="00031538">
          <w:rPr>
            <w:noProof/>
          </w:rPr>
          <w:fldChar w:fldCharType="end"/>
        </w:r>
      </w:hyperlink>
    </w:p>
    <w:p w14:paraId="6A9F36E2" w14:textId="3E61C785" w:rsidR="00BC3F0E" w:rsidRDefault="001F2E89">
      <w:pPr>
        <w:pStyle w:val="10"/>
        <w:rPr>
          <w:rFonts w:asciiTheme="minorHAnsi" w:eastAsiaTheme="minorEastAsia" w:hAnsiTheme="minorHAnsi" w:cstheme="minorBidi"/>
          <w:noProof/>
          <w:szCs w:val="22"/>
          <w14:ligatures w14:val="standardContextual"/>
        </w:rPr>
      </w:pPr>
      <w:hyperlink w:anchor="_Toc134798233" w:history="1">
        <w:r w:rsidR="00031538">
          <w:rPr>
            <w:rStyle w:val="af7"/>
            <w:noProof/>
          </w:rPr>
          <w:t>第十四部分</w:t>
        </w:r>
        <w:r w:rsidR="00031538">
          <w:rPr>
            <w:rStyle w:val="af7"/>
            <w:noProof/>
          </w:rPr>
          <w:t xml:space="preserve">  </w:t>
        </w:r>
        <w:r w:rsidR="00031538">
          <w:rPr>
            <w:rStyle w:val="af7"/>
            <w:noProof/>
          </w:rPr>
          <w:t>基金资产估值</w:t>
        </w:r>
        <w:r w:rsidR="00031538">
          <w:rPr>
            <w:noProof/>
          </w:rPr>
          <w:tab/>
        </w:r>
        <w:r w:rsidR="00031538">
          <w:rPr>
            <w:noProof/>
          </w:rPr>
          <w:fldChar w:fldCharType="begin"/>
        </w:r>
        <w:r w:rsidR="00031538">
          <w:rPr>
            <w:noProof/>
          </w:rPr>
          <w:instrText xml:space="preserve"> PAGEREF _Toc134798233 \h </w:instrText>
        </w:r>
        <w:r w:rsidR="00031538">
          <w:rPr>
            <w:noProof/>
          </w:rPr>
        </w:r>
        <w:r w:rsidR="00031538">
          <w:rPr>
            <w:noProof/>
          </w:rPr>
          <w:fldChar w:fldCharType="separate"/>
        </w:r>
        <w:r w:rsidR="00CE0185">
          <w:rPr>
            <w:noProof/>
          </w:rPr>
          <w:t>60</w:t>
        </w:r>
        <w:r w:rsidR="00031538">
          <w:rPr>
            <w:noProof/>
          </w:rPr>
          <w:fldChar w:fldCharType="end"/>
        </w:r>
      </w:hyperlink>
    </w:p>
    <w:p w14:paraId="79097868" w14:textId="3C0F4DD7" w:rsidR="00BC3F0E" w:rsidRDefault="001F2E89">
      <w:pPr>
        <w:pStyle w:val="10"/>
        <w:rPr>
          <w:rFonts w:asciiTheme="minorHAnsi" w:eastAsiaTheme="minorEastAsia" w:hAnsiTheme="minorHAnsi" w:cstheme="minorBidi"/>
          <w:noProof/>
          <w:szCs w:val="22"/>
          <w14:ligatures w14:val="standardContextual"/>
        </w:rPr>
      </w:pPr>
      <w:hyperlink w:anchor="_Toc134798234" w:history="1">
        <w:r w:rsidR="00031538">
          <w:rPr>
            <w:rStyle w:val="af7"/>
            <w:noProof/>
          </w:rPr>
          <w:t>第十五部分</w:t>
        </w:r>
        <w:r w:rsidR="00031538">
          <w:rPr>
            <w:rStyle w:val="af7"/>
            <w:noProof/>
          </w:rPr>
          <w:t xml:space="preserve">  </w:t>
        </w:r>
        <w:r w:rsidR="00031538">
          <w:rPr>
            <w:rStyle w:val="af7"/>
            <w:noProof/>
          </w:rPr>
          <w:t>基金费用与税收</w:t>
        </w:r>
        <w:r w:rsidR="00031538">
          <w:rPr>
            <w:noProof/>
          </w:rPr>
          <w:tab/>
        </w:r>
        <w:r w:rsidR="00031538">
          <w:rPr>
            <w:noProof/>
          </w:rPr>
          <w:fldChar w:fldCharType="begin"/>
        </w:r>
        <w:r w:rsidR="00031538">
          <w:rPr>
            <w:noProof/>
          </w:rPr>
          <w:instrText xml:space="preserve"> PAGEREF _Toc134798234 \h </w:instrText>
        </w:r>
        <w:r w:rsidR="00031538">
          <w:rPr>
            <w:noProof/>
          </w:rPr>
        </w:r>
        <w:r w:rsidR="00031538">
          <w:rPr>
            <w:noProof/>
          </w:rPr>
          <w:fldChar w:fldCharType="separate"/>
        </w:r>
        <w:r w:rsidR="00CE0185">
          <w:rPr>
            <w:noProof/>
          </w:rPr>
          <w:t>67</w:t>
        </w:r>
        <w:r w:rsidR="00031538">
          <w:rPr>
            <w:noProof/>
          </w:rPr>
          <w:fldChar w:fldCharType="end"/>
        </w:r>
      </w:hyperlink>
    </w:p>
    <w:p w14:paraId="7B5D2032" w14:textId="236DCC8B" w:rsidR="00BC3F0E" w:rsidRDefault="001F2E89">
      <w:pPr>
        <w:pStyle w:val="10"/>
        <w:rPr>
          <w:rFonts w:asciiTheme="minorHAnsi" w:eastAsiaTheme="minorEastAsia" w:hAnsiTheme="minorHAnsi" w:cstheme="minorBidi"/>
          <w:noProof/>
          <w:szCs w:val="22"/>
          <w14:ligatures w14:val="standardContextual"/>
        </w:rPr>
      </w:pPr>
      <w:hyperlink w:anchor="_Toc134798235" w:history="1">
        <w:r w:rsidR="00031538">
          <w:rPr>
            <w:rStyle w:val="af7"/>
            <w:noProof/>
          </w:rPr>
          <w:t>第十六部分</w:t>
        </w:r>
        <w:r w:rsidR="00031538">
          <w:rPr>
            <w:rStyle w:val="af7"/>
            <w:noProof/>
          </w:rPr>
          <w:t xml:space="preserve">  </w:t>
        </w:r>
        <w:r w:rsidR="00031538">
          <w:rPr>
            <w:rStyle w:val="af7"/>
            <w:noProof/>
          </w:rPr>
          <w:t>基金的收益与分配</w:t>
        </w:r>
        <w:r w:rsidR="00031538">
          <w:rPr>
            <w:noProof/>
          </w:rPr>
          <w:tab/>
        </w:r>
        <w:r w:rsidR="00031538">
          <w:rPr>
            <w:noProof/>
          </w:rPr>
          <w:fldChar w:fldCharType="begin"/>
        </w:r>
        <w:r w:rsidR="00031538">
          <w:rPr>
            <w:noProof/>
          </w:rPr>
          <w:instrText xml:space="preserve"> PAGEREF _Toc134798235 \h </w:instrText>
        </w:r>
        <w:r w:rsidR="00031538">
          <w:rPr>
            <w:noProof/>
          </w:rPr>
        </w:r>
        <w:r w:rsidR="00031538">
          <w:rPr>
            <w:noProof/>
          </w:rPr>
          <w:fldChar w:fldCharType="separate"/>
        </w:r>
        <w:r w:rsidR="00CE0185">
          <w:rPr>
            <w:noProof/>
          </w:rPr>
          <w:t>70</w:t>
        </w:r>
        <w:r w:rsidR="00031538">
          <w:rPr>
            <w:noProof/>
          </w:rPr>
          <w:fldChar w:fldCharType="end"/>
        </w:r>
      </w:hyperlink>
    </w:p>
    <w:p w14:paraId="3EA90617" w14:textId="77F8F79D" w:rsidR="00BC3F0E" w:rsidRDefault="001F2E89">
      <w:pPr>
        <w:pStyle w:val="10"/>
        <w:rPr>
          <w:rFonts w:asciiTheme="minorHAnsi" w:eastAsiaTheme="minorEastAsia" w:hAnsiTheme="minorHAnsi" w:cstheme="minorBidi"/>
          <w:noProof/>
          <w:szCs w:val="22"/>
          <w14:ligatures w14:val="standardContextual"/>
        </w:rPr>
      </w:pPr>
      <w:hyperlink w:anchor="_Toc134798236" w:history="1">
        <w:r w:rsidR="00031538">
          <w:rPr>
            <w:rStyle w:val="af7"/>
            <w:noProof/>
          </w:rPr>
          <w:t>第十七部分</w:t>
        </w:r>
        <w:r w:rsidR="00031538">
          <w:rPr>
            <w:rStyle w:val="af7"/>
            <w:noProof/>
          </w:rPr>
          <w:t xml:space="preserve">  </w:t>
        </w:r>
        <w:r w:rsidR="00031538">
          <w:rPr>
            <w:rStyle w:val="af7"/>
            <w:noProof/>
          </w:rPr>
          <w:t>基金的会计与审计</w:t>
        </w:r>
        <w:r w:rsidR="00031538">
          <w:rPr>
            <w:noProof/>
          </w:rPr>
          <w:tab/>
        </w:r>
        <w:r w:rsidR="00031538">
          <w:rPr>
            <w:noProof/>
          </w:rPr>
          <w:fldChar w:fldCharType="begin"/>
        </w:r>
        <w:r w:rsidR="00031538">
          <w:rPr>
            <w:noProof/>
          </w:rPr>
          <w:instrText xml:space="preserve"> PAGEREF _Toc134798236 \h </w:instrText>
        </w:r>
        <w:r w:rsidR="00031538">
          <w:rPr>
            <w:noProof/>
          </w:rPr>
        </w:r>
        <w:r w:rsidR="00031538">
          <w:rPr>
            <w:noProof/>
          </w:rPr>
          <w:fldChar w:fldCharType="separate"/>
        </w:r>
        <w:r w:rsidR="00CE0185">
          <w:rPr>
            <w:noProof/>
          </w:rPr>
          <w:t>72</w:t>
        </w:r>
        <w:r w:rsidR="00031538">
          <w:rPr>
            <w:noProof/>
          </w:rPr>
          <w:fldChar w:fldCharType="end"/>
        </w:r>
      </w:hyperlink>
    </w:p>
    <w:p w14:paraId="755B77CB" w14:textId="14E8C6C4" w:rsidR="00BC3F0E" w:rsidRDefault="001F2E89">
      <w:pPr>
        <w:pStyle w:val="10"/>
        <w:rPr>
          <w:rFonts w:asciiTheme="minorHAnsi" w:eastAsiaTheme="minorEastAsia" w:hAnsiTheme="minorHAnsi" w:cstheme="minorBidi"/>
          <w:noProof/>
          <w:szCs w:val="22"/>
          <w14:ligatures w14:val="standardContextual"/>
        </w:rPr>
      </w:pPr>
      <w:hyperlink w:anchor="_Toc134798237" w:history="1">
        <w:r w:rsidR="00031538">
          <w:rPr>
            <w:rStyle w:val="af7"/>
            <w:noProof/>
          </w:rPr>
          <w:t>第十八部分</w:t>
        </w:r>
        <w:r w:rsidR="00031538">
          <w:rPr>
            <w:rStyle w:val="af7"/>
            <w:noProof/>
          </w:rPr>
          <w:t xml:space="preserve">  </w:t>
        </w:r>
        <w:r w:rsidR="00031538">
          <w:rPr>
            <w:rStyle w:val="af7"/>
            <w:noProof/>
          </w:rPr>
          <w:t>基金的信息披露</w:t>
        </w:r>
        <w:r w:rsidR="00031538">
          <w:rPr>
            <w:noProof/>
          </w:rPr>
          <w:tab/>
        </w:r>
        <w:r w:rsidR="00031538">
          <w:rPr>
            <w:noProof/>
          </w:rPr>
          <w:fldChar w:fldCharType="begin"/>
        </w:r>
        <w:r w:rsidR="00031538">
          <w:rPr>
            <w:noProof/>
          </w:rPr>
          <w:instrText xml:space="preserve"> PAGEREF _Toc134798237 \h </w:instrText>
        </w:r>
        <w:r w:rsidR="00031538">
          <w:rPr>
            <w:noProof/>
          </w:rPr>
        </w:r>
        <w:r w:rsidR="00031538">
          <w:rPr>
            <w:noProof/>
          </w:rPr>
          <w:fldChar w:fldCharType="separate"/>
        </w:r>
        <w:r w:rsidR="00CE0185">
          <w:rPr>
            <w:noProof/>
          </w:rPr>
          <w:t>73</w:t>
        </w:r>
        <w:r w:rsidR="00031538">
          <w:rPr>
            <w:noProof/>
          </w:rPr>
          <w:fldChar w:fldCharType="end"/>
        </w:r>
      </w:hyperlink>
    </w:p>
    <w:p w14:paraId="510FA5F9" w14:textId="56C70219" w:rsidR="00BC3F0E" w:rsidRDefault="001F2E89">
      <w:pPr>
        <w:pStyle w:val="10"/>
        <w:rPr>
          <w:rFonts w:asciiTheme="minorHAnsi" w:eastAsiaTheme="minorEastAsia" w:hAnsiTheme="minorHAnsi" w:cstheme="minorBidi"/>
          <w:noProof/>
          <w:szCs w:val="22"/>
          <w14:ligatures w14:val="standardContextual"/>
        </w:rPr>
      </w:pPr>
      <w:hyperlink w:anchor="_Toc134798238" w:history="1">
        <w:r w:rsidR="00031538">
          <w:rPr>
            <w:rStyle w:val="af7"/>
            <w:noProof/>
          </w:rPr>
          <w:t>第十九部分</w:t>
        </w:r>
        <w:r w:rsidR="00031538">
          <w:rPr>
            <w:rStyle w:val="af7"/>
            <w:noProof/>
          </w:rPr>
          <w:t xml:space="preserve">  </w:t>
        </w:r>
        <w:r w:rsidR="00031538">
          <w:rPr>
            <w:rStyle w:val="af7"/>
            <w:noProof/>
          </w:rPr>
          <w:t>基金合同的变更、终止与基金财产的清算</w:t>
        </w:r>
        <w:r w:rsidR="00031538">
          <w:rPr>
            <w:noProof/>
          </w:rPr>
          <w:tab/>
        </w:r>
        <w:r w:rsidR="00031538">
          <w:rPr>
            <w:noProof/>
          </w:rPr>
          <w:fldChar w:fldCharType="begin"/>
        </w:r>
        <w:r w:rsidR="00031538">
          <w:rPr>
            <w:noProof/>
          </w:rPr>
          <w:instrText xml:space="preserve"> PAGEREF _Toc134798238 \h </w:instrText>
        </w:r>
        <w:r w:rsidR="00031538">
          <w:rPr>
            <w:noProof/>
          </w:rPr>
        </w:r>
        <w:r w:rsidR="00031538">
          <w:rPr>
            <w:noProof/>
          </w:rPr>
          <w:fldChar w:fldCharType="separate"/>
        </w:r>
        <w:r w:rsidR="00CE0185">
          <w:rPr>
            <w:noProof/>
          </w:rPr>
          <w:t>80</w:t>
        </w:r>
        <w:r w:rsidR="00031538">
          <w:rPr>
            <w:noProof/>
          </w:rPr>
          <w:fldChar w:fldCharType="end"/>
        </w:r>
      </w:hyperlink>
    </w:p>
    <w:p w14:paraId="605F2BC7" w14:textId="0B83C019" w:rsidR="00BC3F0E" w:rsidRDefault="001F2E89">
      <w:pPr>
        <w:pStyle w:val="10"/>
        <w:rPr>
          <w:rFonts w:asciiTheme="minorHAnsi" w:eastAsiaTheme="minorEastAsia" w:hAnsiTheme="minorHAnsi" w:cstheme="minorBidi"/>
          <w:noProof/>
          <w:szCs w:val="22"/>
          <w14:ligatures w14:val="standardContextual"/>
        </w:rPr>
      </w:pPr>
      <w:hyperlink w:anchor="_Toc134798239" w:history="1">
        <w:r w:rsidR="00031538">
          <w:rPr>
            <w:rStyle w:val="af7"/>
            <w:noProof/>
          </w:rPr>
          <w:t>第二十部分</w:t>
        </w:r>
        <w:r w:rsidR="00031538">
          <w:rPr>
            <w:rStyle w:val="af7"/>
            <w:noProof/>
          </w:rPr>
          <w:t xml:space="preserve">  </w:t>
        </w:r>
        <w:r w:rsidR="00031538">
          <w:rPr>
            <w:rStyle w:val="af7"/>
            <w:noProof/>
          </w:rPr>
          <w:t>违约责任</w:t>
        </w:r>
        <w:r w:rsidR="00031538">
          <w:rPr>
            <w:noProof/>
          </w:rPr>
          <w:tab/>
        </w:r>
        <w:r w:rsidR="00031538">
          <w:rPr>
            <w:noProof/>
          </w:rPr>
          <w:fldChar w:fldCharType="begin"/>
        </w:r>
        <w:r w:rsidR="00031538">
          <w:rPr>
            <w:noProof/>
          </w:rPr>
          <w:instrText xml:space="preserve"> PAGEREF _Toc134798239 \h </w:instrText>
        </w:r>
        <w:r w:rsidR="00031538">
          <w:rPr>
            <w:noProof/>
          </w:rPr>
        </w:r>
        <w:r w:rsidR="00031538">
          <w:rPr>
            <w:noProof/>
          </w:rPr>
          <w:fldChar w:fldCharType="separate"/>
        </w:r>
        <w:r w:rsidR="00CE0185">
          <w:rPr>
            <w:noProof/>
          </w:rPr>
          <w:t>82</w:t>
        </w:r>
        <w:r w:rsidR="00031538">
          <w:rPr>
            <w:noProof/>
          </w:rPr>
          <w:fldChar w:fldCharType="end"/>
        </w:r>
      </w:hyperlink>
    </w:p>
    <w:p w14:paraId="3E1F67D4" w14:textId="0D1500B7" w:rsidR="00BC3F0E" w:rsidRDefault="001F2E89">
      <w:pPr>
        <w:pStyle w:val="10"/>
        <w:rPr>
          <w:rFonts w:asciiTheme="minorHAnsi" w:eastAsiaTheme="minorEastAsia" w:hAnsiTheme="minorHAnsi" w:cstheme="minorBidi"/>
          <w:noProof/>
          <w:szCs w:val="22"/>
          <w14:ligatures w14:val="standardContextual"/>
        </w:rPr>
      </w:pPr>
      <w:hyperlink w:anchor="_Toc134798240" w:history="1">
        <w:r w:rsidR="00031538">
          <w:rPr>
            <w:rStyle w:val="af7"/>
            <w:noProof/>
          </w:rPr>
          <w:t>第二十一部分</w:t>
        </w:r>
        <w:r w:rsidR="00031538">
          <w:rPr>
            <w:rStyle w:val="af7"/>
            <w:noProof/>
          </w:rPr>
          <w:t xml:space="preserve">  </w:t>
        </w:r>
        <w:r w:rsidR="00031538">
          <w:rPr>
            <w:rStyle w:val="af7"/>
            <w:noProof/>
          </w:rPr>
          <w:t>争议的处理和适用的法律</w:t>
        </w:r>
        <w:r w:rsidR="00031538">
          <w:rPr>
            <w:noProof/>
          </w:rPr>
          <w:tab/>
        </w:r>
        <w:r w:rsidR="00031538">
          <w:rPr>
            <w:noProof/>
          </w:rPr>
          <w:fldChar w:fldCharType="begin"/>
        </w:r>
        <w:r w:rsidR="00031538">
          <w:rPr>
            <w:noProof/>
          </w:rPr>
          <w:instrText xml:space="preserve"> PAGEREF _Toc134798240 \h </w:instrText>
        </w:r>
        <w:r w:rsidR="00031538">
          <w:rPr>
            <w:noProof/>
          </w:rPr>
        </w:r>
        <w:r w:rsidR="00031538">
          <w:rPr>
            <w:noProof/>
          </w:rPr>
          <w:fldChar w:fldCharType="separate"/>
        </w:r>
        <w:r w:rsidR="00CE0185">
          <w:rPr>
            <w:noProof/>
          </w:rPr>
          <w:t>83</w:t>
        </w:r>
        <w:r w:rsidR="00031538">
          <w:rPr>
            <w:noProof/>
          </w:rPr>
          <w:fldChar w:fldCharType="end"/>
        </w:r>
      </w:hyperlink>
    </w:p>
    <w:p w14:paraId="55DF177E" w14:textId="0E1582E6" w:rsidR="00BC3F0E" w:rsidRDefault="001F2E89">
      <w:pPr>
        <w:pStyle w:val="10"/>
        <w:rPr>
          <w:rFonts w:asciiTheme="minorHAnsi" w:eastAsiaTheme="minorEastAsia" w:hAnsiTheme="minorHAnsi" w:cstheme="minorBidi"/>
          <w:noProof/>
          <w:szCs w:val="22"/>
          <w14:ligatures w14:val="standardContextual"/>
        </w:rPr>
      </w:pPr>
      <w:hyperlink w:anchor="_Toc134798241" w:history="1">
        <w:r w:rsidR="00031538">
          <w:rPr>
            <w:rStyle w:val="af7"/>
            <w:noProof/>
          </w:rPr>
          <w:t>第二十二部分</w:t>
        </w:r>
        <w:r w:rsidR="00031538">
          <w:rPr>
            <w:rStyle w:val="af7"/>
            <w:noProof/>
          </w:rPr>
          <w:t xml:space="preserve">  </w:t>
        </w:r>
        <w:r w:rsidR="00031538">
          <w:rPr>
            <w:rStyle w:val="af7"/>
            <w:noProof/>
          </w:rPr>
          <w:t>基金合同的效力</w:t>
        </w:r>
        <w:r w:rsidR="00031538">
          <w:rPr>
            <w:noProof/>
          </w:rPr>
          <w:tab/>
        </w:r>
        <w:r w:rsidR="00031538">
          <w:rPr>
            <w:noProof/>
          </w:rPr>
          <w:fldChar w:fldCharType="begin"/>
        </w:r>
        <w:r w:rsidR="00031538">
          <w:rPr>
            <w:noProof/>
          </w:rPr>
          <w:instrText xml:space="preserve"> PAGEREF _Toc134798241 \h </w:instrText>
        </w:r>
        <w:r w:rsidR="00031538">
          <w:rPr>
            <w:noProof/>
          </w:rPr>
        </w:r>
        <w:r w:rsidR="00031538">
          <w:rPr>
            <w:noProof/>
          </w:rPr>
          <w:fldChar w:fldCharType="separate"/>
        </w:r>
        <w:r w:rsidR="00CE0185">
          <w:rPr>
            <w:noProof/>
          </w:rPr>
          <w:t>84</w:t>
        </w:r>
        <w:r w:rsidR="00031538">
          <w:rPr>
            <w:noProof/>
          </w:rPr>
          <w:fldChar w:fldCharType="end"/>
        </w:r>
      </w:hyperlink>
    </w:p>
    <w:p w14:paraId="6A9510B1" w14:textId="24B79F66" w:rsidR="00BC3F0E" w:rsidRDefault="001F2E89">
      <w:pPr>
        <w:pStyle w:val="10"/>
        <w:rPr>
          <w:rFonts w:asciiTheme="minorHAnsi" w:eastAsiaTheme="minorEastAsia" w:hAnsiTheme="minorHAnsi" w:cstheme="minorBidi"/>
          <w:noProof/>
          <w:szCs w:val="22"/>
          <w14:ligatures w14:val="standardContextual"/>
        </w:rPr>
      </w:pPr>
      <w:hyperlink w:anchor="_Toc134798242" w:history="1">
        <w:r w:rsidR="00031538">
          <w:rPr>
            <w:rStyle w:val="af7"/>
            <w:noProof/>
          </w:rPr>
          <w:t>第二十三部分</w:t>
        </w:r>
        <w:r w:rsidR="00031538">
          <w:rPr>
            <w:rStyle w:val="af7"/>
            <w:noProof/>
          </w:rPr>
          <w:t xml:space="preserve">  </w:t>
        </w:r>
        <w:r w:rsidR="00031538">
          <w:rPr>
            <w:rStyle w:val="af7"/>
            <w:noProof/>
          </w:rPr>
          <w:t>其他事项</w:t>
        </w:r>
        <w:r w:rsidR="00031538">
          <w:rPr>
            <w:noProof/>
          </w:rPr>
          <w:tab/>
        </w:r>
        <w:r w:rsidR="00031538">
          <w:rPr>
            <w:noProof/>
          </w:rPr>
          <w:fldChar w:fldCharType="begin"/>
        </w:r>
        <w:r w:rsidR="00031538">
          <w:rPr>
            <w:noProof/>
          </w:rPr>
          <w:instrText xml:space="preserve"> PAGEREF _Toc134798242 \h </w:instrText>
        </w:r>
        <w:r w:rsidR="00031538">
          <w:rPr>
            <w:noProof/>
          </w:rPr>
        </w:r>
        <w:r w:rsidR="00031538">
          <w:rPr>
            <w:noProof/>
          </w:rPr>
          <w:fldChar w:fldCharType="separate"/>
        </w:r>
        <w:r w:rsidR="00CE0185">
          <w:rPr>
            <w:noProof/>
          </w:rPr>
          <w:t>85</w:t>
        </w:r>
        <w:r w:rsidR="00031538">
          <w:rPr>
            <w:noProof/>
          </w:rPr>
          <w:fldChar w:fldCharType="end"/>
        </w:r>
      </w:hyperlink>
    </w:p>
    <w:p w14:paraId="73AE40EC" w14:textId="04B7A5C9" w:rsidR="00BC3F0E" w:rsidRDefault="001F2E89">
      <w:pPr>
        <w:pStyle w:val="10"/>
        <w:rPr>
          <w:rFonts w:asciiTheme="minorHAnsi" w:eastAsiaTheme="minorEastAsia" w:hAnsiTheme="minorHAnsi" w:cstheme="minorBidi"/>
          <w:noProof/>
          <w:szCs w:val="22"/>
          <w14:ligatures w14:val="standardContextual"/>
        </w:rPr>
      </w:pPr>
      <w:hyperlink w:anchor="_Toc134798243" w:history="1">
        <w:r w:rsidR="00031538">
          <w:rPr>
            <w:rStyle w:val="af7"/>
            <w:noProof/>
          </w:rPr>
          <w:t>第二十四部分</w:t>
        </w:r>
        <w:r w:rsidR="00031538">
          <w:rPr>
            <w:rStyle w:val="af7"/>
            <w:noProof/>
          </w:rPr>
          <w:t xml:space="preserve">  </w:t>
        </w:r>
        <w:r w:rsidR="00031538">
          <w:rPr>
            <w:rStyle w:val="af7"/>
            <w:noProof/>
          </w:rPr>
          <w:t>基金合同内容摘要</w:t>
        </w:r>
        <w:r w:rsidR="00031538">
          <w:rPr>
            <w:noProof/>
          </w:rPr>
          <w:tab/>
        </w:r>
        <w:r w:rsidR="00031538">
          <w:rPr>
            <w:noProof/>
          </w:rPr>
          <w:fldChar w:fldCharType="begin"/>
        </w:r>
        <w:r w:rsidR="00031538">
          <w:rPr>
            <w:noProof/>
          </w:rPr>
          <w:instrText xml:space="preserve"> PAGEREF _Toc134798243 \h </w:instrText>
        </w:r>
        <w:r w:rsidR="00031538">
          <w:rPr>
            <w:noProof/>
          </w:rPr>
        </w:r>
        <w:r w:rsidR="00031538">
          <w:rPr>
            <w:noProof/>
          </w:rPr>
          <w:fldChar w:fldCharType="separate"/>
        </w:r>
        <w:r w:rsidR="00CE0185">
          <w:rPr>
            <w:noProof/>
          </w:rPr>
          <w:t>86</w:t>
        </w:r>
        <w:r w:rsidR="00031538">
          <w:rPr>
            <w:noProof/>
          </w:rPr>
          <w:fldChar w:fldCharType="end"/>
        </w:r>
      </w:hyperlink>
    </w:p>
    <w:p w14:paraId="46B43E65" w14:textId="77777777" w:rsidR="00BC3F0E" w:rsidRDefault="00031538">
      <w:pPr>
        <w:pStyle w:val="10"/>
        <w:sectPr w:rsidR="00BC3F0E">
          <w:headerReference w:type="default" r:id="rId15"/>
          <w:pgSz w:w="11906" w:h="16838"/>
          <w:pgMar w:top="1440" w:right="1800" w:bottom="1440" w:left="1800" w:header="851" w:footer="992" w:gutter="0"/>
          <w:pgNumType w:start="1"/>
          <w:cols w:space="720"/>
          <w:docGrid w:type="lines" w:linePitch="312"/>
        </w:sectPr>
      </w:pPr>
      <w:r>
        <w:rPr>
          <w:rFonts w:ascii="宋体" w:hAnsi="宋体"/>
          <w:sz w:val="24"/>
        </w:rPr>
        <w:fldChar w:fldCharType="end"/>
      </w:r>
      <w:bookmarkStart w:id="25" w:name="_Toc8727"/>
      <w:bookmarkStart w:id="26" w:name="_Toc26897"/>
      <w:bookmarkStart w:id="27" w:name="_Toc6306"/>
      <w:bookmarkStart w:id="28" w:name="_Toc30935"/>
      <w:bookmarkStart w:id="29" w:name="_Toc23386"/>
      <w:bookmarkStart w:id="30" w:name="_Toc29629"/>
      <w:bookmarkStart w:id="31" w:name="_Toc15517"/>
      <w:bookmarkStart w:id="32" w:name="_Toc4867"/>
      <w:bookmarkStart w:id="33" w:name="_Toc4966"/>
      <w:bookmarkStart w:id="34" w:name="_Toc32639"/>
      <w:bookmarkStart w:id="35" w:name="_Toc141703880"/>
      <w:bookmarkStart w:id="36" w:name="_Toc139991730"/>
      <w:bookmarkStart w:id="37" w:name="_Toc123112229"/>
      <w:bookmarkStart w:id="38" w:name="_Toc123701389"/>
      <w:bookmarkStart w:id="39" w:name="_Toc123112268"/>
      <w:bookmarkStart w:id="40" w:name="_Toc233456271"/>
    </w:p>
    <w:p w14:paraId="0BCA8BD3" w14:textId="77777777" w:rsidR="00BC3F0E" w:rsidRDefault="00031538">
      <w:pPr>
        <w:pStyle w:val="1"/>
        <w:spacing w:before="0" w:after="0"/>
        <w:jc w:val="center"/>
        <w:rPr>
          <w:rFonts w:ascii="Times New Roman"/>
          <w:color w:val="auto"/>
          <w:sz w:val="30"/>
        </w:rPr>
      </w:pPr>
      <w:bookmarkStart w:id="41" w:name="CTS_e5a7f953b828437b8e5264e2e044ba4b"/>
      <w:bookmarkStart w:id="42" w:name="_Toc11660"/>
      <w:bookmarkStart w:id="43" w:name="_Toc134798220"/>
      <w:bookmarkStart w:id="44" w:name="CLAUSE_e5a7f953b828437b8e5264e2e044ba4b"/>
      <w:bookmarkEnd w:id="24"/>
      <w:bookmarkEnd w:id="41"/>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25"/>
      <w:bookmarkEnd w:id="26"/>
      <w:bookmarkEnd w:id="27"/>
      <w:bookmarkEnd w:id="28"/>
      <w:bookmarkEnd w:id="29"/>
      <w:bookmarkEnd w:id="30"/>
      <w:bookmarkEnd w:id="31"/>
      <w:bookmarkEnd w:id="32"/>
      <w:bookmarkEnd w:id="33"/>
      <w:bookmarkEnd w:id="34"/>
      <w:bookmarkEnd w:id="35"/>
      <w:bookmarkEnd w:id="36"/>
      <w:bookmarkEnd w:id="42"/>
      <w:bookmarkEnd w:id="43"/>
    </w:p>
    <w:p w14:paraId="7462DD0A" w14:textId="77777777" w:rsidR="00BC3F0E" w:rsidRDefault="00BC3F0E">
      <w:pPr>
        <w:spacing w:line="360" w:lineRule="auto"/>
        <w:rPr>
          <w:bCs/>
        </w:rPr>
      </w:pPr>
      <w:bookmarkStart w:id="45" w:name="_Toc139991731"/>
    </w:p>
    <w:p w14:paraId="0FC6BC1A" w14:textId="77777777" w:rsidR="00BC3F0E" w:rsidRDefault="00031538">
      <w:pPr>
        <w:spacing w:line="360" w:lineRule="auto"/>
        <w:ind w:firstLineChars="200" w:firstLine="480"/>
        <w:rPr>
          <w:bCs/>
          <w:sz w:val="24"/>
        </w:rPr>
      </w:pPr>
      <w:bookmarkStart w:id="46" w:name="_Toc258829399"/>
      <w:bookmarkEnd w:id="37"/>
      <w:bookmarkEnd w:id="38"/>
      <w:bookmarkEnd w:id="39"/>
      <w:bookmarkEnd w:id="45"/>
      <w:r>
        <w:rPr>
          <w:rFonts w:hint="eastAsia"/>
          <w:bCs/>
          <w:sz w:val="24"/>
        </w:rPr>
        <w:t>一、</w:t>
      </w:r>
      <w:r>
        <w:rPr>
          <w:bCs/>
          <w:sz w:val="24"/>
        </w:rPr>
        <w:t>订立本基金合同的目的、依据和原则</w:t>
      </w:r>
    </w:p>
    <w:p w14:paraId="562AE179"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4618C95B"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w:t>
      </w:r>
      <w:r>
        <w:rPr>
          <w:rFonts w:hint="eastAsia"/>
          <w:bCs/>
          <w:sz w:val="24"/>
        </w:rPr>
        <w:t>（</w:t>
      </w:r>
      <w:r>
        <w:rPr>
          <w:bCs/>
          <w:sz w:val="24"/>
        </w:rPr>
        <w:t>以下简称</w:t>
      </w:r>
      <w:r>
        <w:rPr>
          <w:rFonts w:hint="eastAsia"/>
          <w:bCs/>
          <w:sz w:val="24"/>
        </w:rPr>
        <w:t>“</w:t>
      </w:r>
      <w:r>
        <w:rPr>
          <w:bCs/>
          <w:sz w:val="24"/>
        </w:rPr>
        <w:t>《</w:t>
      </w:r>
      <w:r>
        <w:rPr>
          <w:rFonts w:hint="eastAsia"/>
          <w:bCs/>
          <w:sz w:val="24"/>
        </w:rPr>
        <w:t>民法</w:t>
      </w:r>
      <w:r>
        <w:rPr>
          <w:bCs/>
          <w:sz w:val="24"/>
        </w:rPr>
        <w:t>典》</w:t>
      </w:r>
      <w:r>
        <w:rPr>
          <w:rFonts w:hint="eastAsia"/>
          <w:bCs/>
          <w:sz w:val="24"/>
        </w:rPr>
        <w:t>”）</w:t>
      </w:r>
      <w:r>
        <w:rPr>
          <w:bCs/>
          <w:sz w:val="24"/>
        </w:rPr>
        <w:t>、《中华人民共和国证券投资基金法》</w:t>
      </w:r>
      <w:r>
        <w:rPr>
          <w:rFonts w:hint="eastAsia"/>
          <w:bCs/>
          <w:sz w:val="24"/>
        </w:rPr>
        <w:t>（</w:t>
      </w:r>
      <w:r>
        <w:rPr>
          <w:bCs/>
          <w:sz w:val="24"/>
        </w:rPr>
        <w:t>以下简称</w:t>
      </w:r>
      <w:r>
        <w:rPr>
          <w:rFonts w:hint="eastAsia"/>
          <w:bCs/>
          <w:sz w:val="24"/>
        </w:rPr>
        <w:t>“</w:t>
      </w:r>
      <w:r>
        <w:rPr>
          <w:bCs/>
          <w:sz w:val="24"/>
        </w:rPr>
        <w:t>《基金法》</w:t>
      </w:r>
      <w:r>
        <w:rPr>
          <w:rFonts w:hint="eastAsia"/>
          <w:bCs/>
          <w:sz w:val="24"/>
        </w:rPr>
        <w:t>”）</w:t>
      </w:r>
      <w:r>
        <w:rPr>
          <w:bCs/>
          <w:sz w:val="24"/>
        </w:rPr>
        <w:t>、《</w:t>
      </w:r>
      <w:r>
        <w:rPr>
          <w:rFonts w:hint="eastAsia"/>
          <w:bCs/>
          <w:sz w:val="24"/>
        </w:rPr>
        <w:t>公开募集</w:t>
      </w:r>
      <w:r>
        <w:rPr>
          <w:bCs/>
          <w:sz w:val="24"/>
        </w:rPr>
        <w:t>证券投资基金运作管理办法》</w:t>
      </w:r>
      <w:r>
        <w:rPr>
          <w:rFonts w:hint="eastAsia"/>
          <w:bCs/>
          <w:sz w:val="24"/>
        </w:rPr>
        <w:t>（</w:t>
      </w:r>
      <w:r>
        <w:rPr>
          <w:bCs/>
          <w:sz w:val="24"/>
        </w:rPr>
        <w:t>以下简称</w:t>
      </w:r>
      <w:r>
        <w:rPr>
          <w:rFonts w:hint="eastAsia"/>
          <w:bCs/>
          <w:sz w:val="24"/>
        </w:rPr>
        <w:t>“</w:t>
      </w:r>
      <w:r>
        <w:rPr>
          <w:bCs/>
          <w:sz w:val="24"/>
        </w:rPr>
        <w:t>《运作办法》</w:t>
      </w:r>
      <w:r>
        <w:rPr>
          <w:rFonts w:hint="eastAsia"/>
          <w:bCs/>
          <w:sz w:val="24"/>
        </w:rPr>
        <w:t>”）</w:t>
      </w:r>
      <w:r>
        <w:rPr>
          <w:bCs/>
          <w:sz w:val="24"/>
        </w:rPr>
        <w:t>、《</w:t>
      </w:r>
      <w:r>
        <w:rPr>
          <w:rFonts w:hint="eastAsia"/>
          <w:bCs/>
          <w:sz w:val="24"/>
        </w:rPr>
        <w:t>公开募集证券投资基金销售机构监督管理办法</w:t>
      </w:r>
      <w:r>
        <w:rPr>
          <w:bCs/>
          <w:sz w:val="24"/>
        </w:rPr>
        <w:t>》</w:t>
      </w:r>
      <w:r>
        <w:rPr>
          <w:rFonts w:hint="eastAsia"/>
          <w:bCs/>
          <w:sz w:val="24"/>
        </w:rPr>
        <w:t>（</w:t>
      </w:r>
      <w:r>
        <w:rPr>
          <w:bCs/>
          <w:sz w:val="24"/>
        </w:rPr>
        <w:t>以下简称</w:t>
      </w:r>
      <w:r>
        <w:rPr>
          <w:rFonts w:hint="eastAsia"/>
          <w:bCs/>
          <w:sz w:val="24"/>
        </w:rPr>
        <w:t>“</w:t>
      </w:r>
      <w:r>
        <w:rPr>
          <w:bCs/>
          <w:sz w:val="24"/>
        </w:rPr>
        <w:t>《销售办法》</w:t>
      </w:r>
      <w:r>
        <w:rPr>
          <w:rFonts w:hint="eastAsia"/>
          <w:bCs/>
          <w:sz w:val="24"/>
        </w:rPr>
        <w:t>”）</w:t>
      </w:r>
      <w:r>
        <w:rPr>
          <w:bCs/>
          <w:sz w:val="24"/>
        </w:rPr>
        <w:t>、《</w:t>
      </w:r>
      <w:r>
        <w:rPr>
          <w:rFonts w:hint="eastAsia"/>
          <w:bCs/>
          <w:sz w:val="24"/>
        </w:rPr>
        <w:t>公开募集</w:t>
      </w:r>
      <w:r>
        <w:rPr>
          <w:bCs/>
          <w:sz w:val="24"/>
        </w:rPr>
        <w:t>证券投资基金信息披露管理办法》</w:t>
      </w:r>
      <w:r>
        <w:rPr>
          <w:rFonts w:hint="eastAsia"/>
          <w:bCs/>
          <w:sz w:val="24"/>
        </w:rPr>
        <w:t>（</w:t>
      </w:r>
      <w:r>
        <w:rPr>
          <w:bCs/>
          <w:sz w:val="24"/>
        </w:rPr>
        <w:t>以下简称</w:t>
      </w:r>
      <w:r>
        <w:rPr>
          <w:rFonts w:hint="eastAsia"/>
          <w:bCs/>
          <w:sz w:val="24"/>
        </w:rPr>
        <w:t>“</w:t>
      </w:r>
      <w:r>
        <w:rPr>
          <w:bCs/>
          <w:sz w:val="24"/>
        </w:rPr>
        <w:t>《信息披露办法》</w:t>
      </w:r>
      <w:r>
        <w:rPr>
          <w:rFonts w:hint="eastAsia"/>
          <w:bCs/>
          <w:sz w:val="24"/>
        </w:rPr>
        <w:t>”）、《公开募集开放式证券投资基金流动性风险管理规定》（以下简称“《流动性风险管理规定》”）、《公开募集证券投资基金运作指引第</w:t>
      </w:r>
      <w:r>
        <w:rPr>
          <w:rFonts w:hint="eastAsia"/>
          <w:bCs/>
          <w:sz w:val="24"/>
        </w:rPr>
        <w:t>3</w:t>
      </w:r>
      <w:r>
        <w:rPr>
          <w:rFonts w:hint="eastAsia"/>
          <w:bCs/>
          <w:sz w:val="24"/>
        </w:rPr>
        <w:t>号——指数基金指引》（以下简称“《指数基金指引》”）</w:t>
      </w:r>
      <w:r>
        <w:rPr>
          <w:bCs/>
          <w:sz w:val="24"/>
        </w:rPr>
        <w:t>和其他有关法律法规。</w:t>
      </w:r>
    </w:p>
    <w:p w14:paraId="3FF17F33"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2EA9AAE2" w14:textId="77777777" w:rsidR="00BC3F0E" w:rsidRDefault="00031538">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3E0D7465" w14:textId="77777777" w:rsidR="00BC3F0E" w:rsidRDefault="00031538">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25372DCB" w14:textId="3F71136E" w:rsidR="00BC3F0E" w:rsidRDefault="00031538">
      <w:pPr>
        <w:spacing w:line="360" w:lineRule="auto"/>
        <w:ind w:firstLineChars="200" w:firstLine="480"/>
        <w:rPr>
          <w:bCs/>
          <w:sz w:val="24"/>
        </w:rPr>
      </w:pPr>
      <w:r>
        <w:rPr>
          <w:rFonts w:hint="eastAsia"/>
          <w:bCs/>
          <w:sz w:val="24"/>
        </w:rPr>
        <w:t>三、</w:t>
      </w:r>
      <w:r w:rsidR="00E23157">
        <w:rPr>
          <w:rFonts w:hint="eastAsia"/>
          <w:bCs/>
          <w:sz w:val="24"/>
        </w:rPr>
        <w:t>广发中证有色金属矿业主题交易型开放式指数证券投资基金发起式联接基金</w:t>
      </w:r>
      <w:r>
        <w:rPr>
          <w:bCs/>
          <w:sz w:val="24"/>
        </w:rPr>
        <w:t>由基金管理人依照《基金法》、基金合同及其他有关规定募集，并经中国证券监督管理委员会</w:t>
      </w:r>
      <w:r>
        <w:rPr>
          <w:rFonts w:hint="eastAsia"/>
          <w:bCs/>
          <w:sz w:val="24"/>
        </w:rPr>
        <w:t>（</w:t>
      </w:r>
      <w:r>
        <w:rPr>
          <w:bCs/>
          <w:sz w:val="24"/>
        </w:rPr>
        <w:t>以下简称</w:t>
      </w:r>
      <w:r>
        <w:rPr>
          <w:rFonts w:hint="eastAsia"/>
          <w:bCs/>
          <w:sz w:val="24"/>
        </w:rPr>
        <w:t>“</w:t>
      </w:r>
      <w:r>
        <w:rPr>
          <w:bCs/>
          <w:sz w:val="24"/>
        </w:rPr>
        <w:t>中国证监会</w:t>
      </w:r>
      <w:r>
        <w:rPr>
          <w:rFonts w:hint="eastAsia"/>
          <w:bCs/>
          <w:sz w:val="24"/>
        </w:rPr>
        <w:t>”）注册</w:t>
      </w:r>
      <w:r>
        <w:rPr>
          <w:bCs/>
          <w:sz w:val="24"/>
        </w:rPr>
        <w:t>。</w:t>
      </w:r>
    </w:p>
    <w:p w14:paraId="50E49C30" w14:textId="77777777" w:rsidR="00BC3F0E" w:rsidRDefault="00031538">
      <w:pPr>
        <w:spacing w:line="360" w:lineRule="auto"/>
        <w:ind w:firstLineChars="200" w:firstLine="480"/>
        <w:rPr>
          <w:bCs/>
          <w:sz w:val="24"/>
        </w:rPr>
      </w:pPr>
      <w:r>
        <w:rPr>
          <w:bCs/>
          <w:sz w:val="24"/>
        </w:rPr>
        <w:t>中国证监会对本基金募集的</w:t>
      </w:r>
      <w:r>
        <w:rPr>
          <w:rFonts w:hint="eastAsia"/>
          <w:bCs/>
          <w:sz w:val="24"/>
        </w:rPr>
        <w:t>注册</w:t>
      </w:r>
      <w:r>
        <w:rPr>
          <w:bCs/>
          <w:sz w:val="24"/>
        </w:rPr>
        <w:t>，并不表明其对本基金的投资价值和</w:t>
      </w:r>
      <w:r>
        <w:rPr>
          <w:rFonts w:hint="eastAsia"/>
          <w:bCs/>
          <w:sz w:val="24"/>
        </w:rPr>
        <w:t>市场</w:t>
      </w:r>
      <w:r>
        <w:rPr>
          <w:bCs/>
          <w:sz w:val="24"/>
        </w:rPr>
        <w:t>前景做出实质性判断或保证，也不表明投资于本基金没有风险。</w:t>
      </w:r>
    </w:p>
    <w:p w14:paraId="6D48B64D" w14:textId="77777777" w:rsidR="00BC3F0E" w:rsidRDefault="00031538">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p>
    <w:p w14:paraId="19869226" w14:textId="77777777" w:rsidR="00BC3F0E" w:rsidRDefault="00031538">
      <w:pPr>
        <w:spacing w:line="360" w:lineRule="auto"/>
        <w:ind w:firstLineChars="200" w:firstLine="480"/>
        <w:rPr>
          <w:bCs/>
          <w:sz w:val="24"/>
        </w:rPr>
      </w:pPr>
      <w:r>
        <w:rPr>
          <w:rFonts w:hint="eastAsia"/>
          <w:bCs/>
          <w:sz w:val="24"/>
        </w:rPr>
        <w:lastRenderedPageBreak/>
        <w:t>投资者应当认真阅读基金招募说明书、基金合同、基金产品资料概要等信息披露文件，自主判断基金的投资价值，自主做出投资决策，自行承担投资风险。</w:t>
      </w:r>
    </w:p>
    <w:p w14:paraId="5AA17E1D" w14:textId="77777777" w:rsidR="00BC3F0E" w:rsidRDefault="00031538">
      <w:pPr>
        <w:numPr>
          <w:ilvl w:val="0"/>
          <w:numId w:val="2"/>
        </w:numPr>
        <w:spacing w:line="360" w:lineRule="auto"/>
        <w:ind w:firstLineChars="200" w:firstLine="480"/>
        <w:rPr>
          <w:bCs/>
          <w:sz w:val="24"/>
        </w:rPr>
      </w:pPr>
      <w:r>
        <w:rPr>
          <w:rFonts w:hint="eastAsia"/>
          <w:bCs/>
          <w:sz w:val="24"/>
        </w:rPr>
        <w:t>本基金为指数基金，投资者投资于本基金面临跟踪误差控制未达约定目标、指数编制机构停止服务、成份股停牌等潜在风险，详见本基金招募说明书。</w:t>
      </w:r>
    </w:p>
    <w:p w14:paraId="0070153A" w14:textId="77777777" w:rsidR="00BC3F0E" w:rsidRDefault="00031538">
      <w:pPr>
        <w:numPr>
          <w:ilvl w:val="0"/>
          <w:numId w:val="2"/>
        </w:numPr>
        <w:spacing w:line="360" w:lineRule="auto"/>
        <w:ind w:firstLineChars="200" w:firstLine="480"/>
        <w:rPr>
          <w:bCs/>
          <w:sz w:val="24"/>
        </w:rPr>
      </w:pPr>
      <w:r>
        <w:rPr>
          <w:rFonts w:hint="eastAsia"/>
          <w:bCs/>
          <w:sz w:val="24"/>
        </w:rPr>
        <w:t>本基金的投资范围包括存托凭证，除与其他仅投资于境内市场股票的基金所面临的共同风险外，本基金还将面临投资存托凭证的特殊风险，详见本基金招募说明书。</w:t>
      </w:r>
    </w:p>
    <w:p w14:paraId="66EAFAC1" w14:textId="77777777" w:rsidR="00BC3F0E" w:rsidRDefault="00031538">
      <w:pPr>
        <w:numPr>
          <w:ilvl w:val="0"/>
          <w:numId w:val="2"/>
        </w:numPr>
        <w:spacing w:line="360" w:lineRule="auto"/>
        <w:ind w:firstLine="480"/>
        <w:rPr>
          <w:bCs/>
          <w:sz w:val="24"/>
        </w:rPr>
      </w:pPr>
      <w:r>
        <w:rPr>
          <w:rFonts w:hint="eastAsia"/>
          <w:bCs/>
          <w:sz w:val="24"/>
        </w:rPr>
        <w:t>本基金的投资范围包括股指期货、股票期权、国债期货等金融衍生品，金融衍生品的投资可能面临额外风险，详见本基金招募说明书。</w:t>
      </w:r>
    </w:p>
    <w:p w14:paraId="5FA2B027" w14:textId="77777777" w:rsidR="00BC3F0E" w:rsidRDefault="00031538">
      <w:pPr>
        <w:numPr>
          <w:ilvl w:val="0"/>
          <w:numId w:val="2"/>
        </w:numPr>
        <w:spacing w:line="360" w:lineRule="auto"/>
        <w:ind w:firstLineChars="200"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7F4CBF00" w14:textId="77777777" w:rsidR="00BC3F0E" w:rsidRDefault="00031538">
      <w:pPr>
        <w:numPr>
          <w:ilvl w:val="0"/>
          <w:numId w:val="2"/>
        </w:numPr>
        <w:spacing w:line="360" w:lineRule="auto"/>
        <w:ind w:firstLineChars="200" w:firstLine="480"/>
        <w:rPr>
          <w:bCs/>
          <w:sz w:val="24"/>
        </w:rPr>
      </w:pPr>
      <w:r>
        <w:rPr>
          <w:rFonts w:hint="eastAsia"/>
          <w:bCs/>
          <w:sz w:val="24"/>
        </w:rPr>
        <w:t>本基金按照中国法律法规成立并运作，</w:t>
      </w:r>
      <w:proofErr w:type="gramStart"/>
      <w:r>
        <w:rPr>
          <w:rFonts w:hint="eastAsia"/>
          <w:bCs/>
          <w:sz w:val="24"/>
        </w:rPr>
        <w:t>若</w:t>
      </w:r>
      <w:r>
        <w:rPr>
          <w:bCs/>
          <w:sz w:val="24"/>
        </w:rPr>
        <w:t>基金</w:t>
      </w:r>
      <w:proofErr w:type="gramEnd"/>
      <w:r>
        <w:rPr>
          <w:bCs/>
          <w:sz w:val="24"/>
        </w:rPr>
        <w:t>合同的内容与届时有效的法律法规的强制性规定不一致，应当以届时有效的法律法规的规定为准。</w:t>
      </w:r>
    </w:p>
    <w:p w14:paraId="3E48665A" w14:textId="77777777" w:rsidR="00BC3F0E" w:rsidRDefault="00BC3F0E">
      <w:pPr>
        <w:spacing w:line="360" w:lineRule="auto"/>
        <w:ind w:left="480"/>
        <w:rPr>
          <w:bCs/>
          <w:sz w:val="24"/>
        </w:rPr>
      </w:pPr>
    </w:p>
    <w:p w14:paraId="7A8B4E34"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47" w:name="_Toc13020"/>
      <w:bookmarkStart w:id="48" w:name="_Toc6617"/>
      <w:bookmarkStart w:id="49" w:name="_Toc2465"/>
      <w:bookmarkStart w:id="50" w:name="_Toc22864"/>
      <w:bookmarkStart w:id="51" w:name="_Toc19592"/>
      <w:bookmarkStart w:id="52" w:name="_Toc15067"/>
      <w:bookmarkStart w:id="53" w:name="_Toc3224"/>
      <w:bookmarkStart w:id="54" w:name="_Toc134798221"/>
      <w:bookmarkStart w:id="55" w:name="_Toc819"/>
      <w:bookmarkStart w:id="56" w:name="_Toc31551"/>
      <w:bookmarkStart w:id="57" w:name="_Toc24860"/>
      <w:bookmarkStart w:id="58" w:name="_Toc21301"/>
      <w:r>
        <w:rPr>
          <w:rFonts w:ascii="Times New Roman"/>
          <w:color w:val="auto"/>
          <w:sz w:val="30"/>
        </w:rPr>
        <w:lastRenderedPageBreak/>
        <w:t>第二部分</w:t>
      </w:r>
      <w:r>
        <w:rPr>
          <w:rFonts w:ascii="Times New Roman" w:hint="eastAsia"/>
          <w:color w:val="auto"/>
          <w:sz w:val="30"/>
        </w:rPr>
        <w:t xml:space="preserve"> </w:t>
      </w:r>
      <w:r>
        <w:rPr>
          <w:rFonts w:ascii="Times New Roman"/>
          <w:color w:val="auto"/>
          <w:sz w:val="30"/>
        </w:rPr>
        <w:t xml:space="preserve"> </w:t>
      </w:r>
      <w:r>
        <w:rPr>
          <w:rFonts w:ascii="Times New Roman"/>
          <w:color w:val="auto"/>
          <w:sz w:val="30"/>
        </w:rPr>
        <w:t>释义</w:t>
      </w:r>
      <w:bookmarkEnd w:id="40"/>
      <w:bookmarkEnd w:id="46"/>
      <w:bookmarkEnd w:id="47"/>
      <w:bookmarkEnd w:id="48"/>
      <w:bookmarkEnd w:id="49"/>
      <w:bookmarkEnd w:id="50"/>
      <w:bookmarkEnd w:id="51"/>
      <w:bookmarkEnd w:id="52"/>
      <w:bookmarkEnd w:id="53"/>
      <w:bookmarkEnd w:id="54"/>
      <w:bookmarkEnd w:id="55"/>
      <w:bookmarkEnd w:id="56"/>
      <w:bookmarkEnd w:id="57"/>
      <w:bookmarkEnd w:id="58"/>
    </w:p>
    <w:p w14:paraId="4D4413FB" w14:textId="77777777" w:rsidR="00BC3F0E" w:rsidRDefault="00BC3F0E">
      <w:pPr>
        <w:autoSpaceDE w:val="0"/>
        <w:autoSpaceDN w:val="0"/>
        <w:adjustRightInd w:val="0"/>
        <w:spacing w:line="360" w:lineRule="auto"/>
        <w:ind w:firstLineChars="200" w:firstLine="420"/>
        <w:rPr>
          <w:bCs/>
        </w:rPr>
      </w:pPr>
    </w:p>
    <w:p w14:paraId="47BF5E06" w14:textId="77777777" w:rsidR="00BC3F0E" w:rsidRDefault="00031538">
      <w:pPr>
        <w:spacing w:line="360" w:lineRule="auto"/>
        <w:ind w:firstLineChars="200" w:firstLine="480"/>
        <w:rPr>
          <w:bCs/>
          <w:sz w:val="24"/>
        </w:rPr>
      </w:pPr>
      <w:r>
        <w:rPr>
          <w:bCs/>
          <w:sz w:val="24"/>
        </w:rPr>
        <w:t>在本基金合同中，除非文意另有所指，下列词语或简称具有如下含义：</w:t>
      </w:r>
    </w:p>
    <w:p w14:paraId="1386DDDB" w14:textId="70033D9F" w:rsidR="00BC3F0E" w:rsidRDefault="00031538">
      <w:pPr>
        <w:spacing w:line="360" w:lineRule="auto"/>
        <w:ind w:firstLineChars="200" w:firstLine="480"/>
        <w:rPr>
          <w:bCs/>
          <w:sz w:val="24"/>
        </w:rPr>
      </w:pPr>
      <w:r>
        <w:rPr>
          <w:bCs/>
          <w:sz w:val="24"/>
        </w:rPr>
        <w:t>1</w:t>
      </w:r>
      <w:r>
        <w:rPr>
          <w:rFonts w:hint="eastAsia"/>
          <w:bCs/>
          <w:sz w:val="24"/>
        </w:rPr>
        <w:t>、</w:t>
      </w:r>
      <w:r>
        <w:rPr>
          <w:bCs/>
          <w:sz w:val="24"/>
        </w:rPr>
        <w:t>基金或本基金：指</w:t>
      </w:r>
      <w:r w:rsidR="00E23157">
        <w:rPr>
          <w:rFonts w:hint="eastAsia"/>
          <w:bCs/>
          <w:sz w:val="24"/>
        </w:rPr>
        <w:t>广发中证有色金属矿业主题交易型开放式指数证券投资基金发起式联接基金</w:t>
      </w:r>
    </w:p>
    <w:p w14:paraId="37F9CD96"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基金管理人：指</w:t>
      </w:r>
      <w:r>
        <w:rPr>
          <w:rFonts w:hint="eastAsia"/>
          <w:bCs/>
          <w:sz w:val="24"/>
        </w:rPr>
        <w:t>广发基金管理有限公司</w:t>
      </w:r>
      <w:r>
        <w:rPr>
          <w:bCs/>
          <w:sz w:val="24"/>
        </w:rPr>
        <w:t xml:space="preserve"> </w:t>
      </w:r>
    </w:p>
    <w:p w14:paraId="0550C1B9"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基金托管人：指</w:t>
      </w:r>
      <w:r>
        <w:rPr>
          <w:rFonts w:hint="eastAsia"/>
          <w:bCs/>
          <w:sz w:val="24"/>
        </w:rPr>
        <w:t>中国农业银行股份有限公司</w:t>
      </w:r>
      <w:r>
        <w:rPr>
          <w:rFonts w:hint="eastAsia"/>
          <w:bCs/>
          <w:sz w:val="24"/>
        </w:rPr>
        <w:t xml:space="preserve"> </w:t>
      </w:r>
    </w:p>
    <w:p w14:paraId="06247B9A" w14:textId="475FF4B9" w:rsidR="00BC3F0E" w:rsidRDefault="00031538">
      <w:pPr>
        <w:spacing w:line="360" w:lineRule="auto"/>
        <w:ind w:firstLineChars="200" w:firstLine="480"/>
        <w:rPr>
          <w:bCs/>
          <w:sz w:val="24"/>
        </w:rPr>
      </w:pPr>
      <w:r>
        <w:rPr>
          <w:bCs/>
          <w:sz w:val="24"/>
        </w:rPr>
        <w:t>4</w:t>
      </w:r>
      <w:r>
        <w:rPr>
          <w:rFonts w:hint="eastAsia"/>
          <w:bCs/>
          <w:sz w:val="24"/>
        </w:rPr>
        <w:t>、</w:t>
      </w:r>
      <w:r>
        <w:rPr>
          <w:bCs/>
          <w:sz w:val="24"/>
        </w:rPr>
        <w:t>基金合同或本基金合同：指《</w:t>
      </w:r>
      <w:r w:rsidR="00E23157">
        <w:rPr>
          <w:rFonts w:hint="eastAsia"/>
          <w:bCs/>
          <w:sz w:val="24"/>
        </w:rPr>
        <w:t>广发中证有色金属矿业主题交易型开放式指数证券投资基金发起式联接基金</w:t>
      </w:r>
      <w:r>
        <w:rPr>
          <w:bCs/>
          <w:sz w:val="24"/>
        </w:rPr>
        <w:t>基金合同》及对本基金合同的任何有效修订和补充</w:t>
      </w:r>
    </w:p>
    <w:p w14:paraId="40A6688F" w14:textId="473C2FB4" w:rsidR="00BC3F0E" w:rsidRDefault="00031538">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sidR="00E23157">
        <w:rPr>
          <w:rFonts w:hint="eastAsia"/>
          <w:bCs/>
          <w:sz w:val="24"/>
        </w:rPr>
        <w:t>广发中证有色金属矿业主题交易型开放式指数证券投资基金发起式联接基金</w:t>
      </w:r>
      <w:r>
        <w:rPr>
          <w:bCs/>
          <w:sz w:val="24"/>
        </w:rPr>
        <w:t>托管协议》及对该托管协议的任何有效修订和补充</w:t>
      </w:r>
    </w:p>
    <w:p w14:paraId="4B0616D5" w14:textId="6AFEE5B4" w:rsidR="00BC3F0E" w:rsidRDefault="00031538">
      <w:pPr>
        <w:spacing w:line="360" w:lineRule="auto"/>
        <w:ind w:firstLineChars="200" w:firstLine="480"/>
        <w:rPr>
          <w:bCs/>
          <w:sz w:val="24"/>
        </w:rPr>
      </w:pPr>
      <w:r>
        <w:rPr>
          <w:bCs/>
          <w:sz w:val="24"/>
        </w:rPr>
        <w:t>6</w:t>
      </w:r>
      <w:r>
        <w:rPr>
          <w:rFonts w:hint="eastAsia"/>
          <w:bCs/>
          <w:sz w:val="24"/>
        </w:rPr>
        <w:t>、</w:t>
      </w:r>
      <w:r>
        <w:rPr>
          <w:bCs/>
          <w:sz w:val="24"/>
        </w:rPr>
        <w:t>招募说明书：指《</w:t>
      </w:r>
      <w:r w:rsidR="00E23157">
        <w:rPr>
          <w:rFonts w:hint="eastAsia"/>
          <w:bCs/>
          <w:sz w:val="24"/>
        </w:rPr>
        <w:t>广发中证有色金属矿业主题交易型开放式指数证券投资基金发起式联接基金</w:t>
      </w:r>
      <w:r>
        <w:rPr>
          <w:bCs/>
          <w:sz w:val="24"/>
        </w:rPr>
        <w:t>招募说明书》及其更新</w:t>
      </w:r>
    </w:p>
    <w:p w14:paraId="43A6BDE6" w14:textId="4FBF1803" w:rsidR="00BC3F0E" w:rsidRDefault="00031538">
      <w:pPr>
        <w:spacing w:line="360" w:lineRule="auto"/>
        <w:ind w:firstLineChars="200" w:firstLine="480"/>
        <w:rPr>
          <w:bCs/>
          <w:sz w:val="24"/>
        </w:rPr>
      </w:pPr>
      <w:r>
        <w:rPr>
          <w:rFonts w:hint="eastAsia"/>
          <w:bCs/>
          <w:sz w:val="24"/>
        </w:rPr>
        <w:t>7</w:t>
      </w:r>
      <w:r>
        <w:rPr>
          <w:rFonts w:hint="eastAsia"/>
          <w:bCs/>
          <w:sz w:val="24"/>
        </w:rPr>
        <w:t>、基金产品资料概要：指《</w:t>
      </w:r>
      <w:r w:rsidR="00E23157">
        <w:rPr>
          <w:rFonts w:hint="eastAsia"/>
          <w:bCs/>
          <w:sz w:val="24"/>
        </w:rPr>
        <w:t>广发中证有色金属矿业主题交易型开放式指数证券投资基金发起式联接基金</w:t>
      </w:r>
      <w:r>
        <w:rPr>
          <w:rFonts w:hint="eastAsia"/>
          <w:bCs/>
          <w:sz w:val="24"/>
        </w:rPr>
        <w:t>基金产品资料概要》</w:t>
      </w:r>
      <w:r>
        <w:rPr>
          <w:bCs/>
          <w:sz w:val="24"/>
        </w:rPr>
        <w:t>及其更新</w:t>
      </w:r>
    </w:p>
    <w:p w14:paraId="6ECFF632" w14:textId="7108FB09" w:rsidR="00BC3F0E" w:rsidRDefault="00031538">
      <w:pPr>
        <w:spacing w:line="360" w:lineRule="auto"/>
        <w:ind w:firstLineChars="200" w:firstLine="480"/>
        <w:rPr>
          <w:bCs/>
          <w:sz w:val="24"/>
        </w:rPr>
      </w:pPr>
      <w:r>
        <w:rPr>
          <w:rFonts w:hint="eastAsia"/>
          <w:bCs/>
          <w:sz w:val="24"/>
        </w:rPr>
        <w:t>8</w:t>
      </w:r>
      <w:r>
        <w:rPr>
          <w:rFonts w:hint="eastAsia"/>
          <w:bCs/>
          <w:sz w:val="24"/>
        </w:rPr>
        <w:t>、</w:t>
      </w:r>
      <w:r>
        <w:rPr>
          <w:bCs/>
          <w:sz w:val="24"/>
        </w:rPr>
        <w:t>基金份额发售公告：指《</w:t>
      </w:r>
      <w:r w:rsidR="00E23157">
        <w:rPr>
          <w:rFonts w:hint="eastAsia"/>
          <w:bCs/>
          <w:sz w:val="24"/>
        </w:rPr>
        <w:t>广发中证有色金属矿业主题交易型开放式指数证券投资基金发起式联接基金</w:t>
      </w:r>
      <w:r>
        <w:rPr>
          <w:bCs/>
          <w:sz w:val="24"/>
        </w:rPr>
        <w:t>基金份额发售公告》</w:t>
      </w:r>
    </w:p>
    <w:p w14:paraId="3B24CD9B" w14:textId="77777777" w:rsidR="00BC3F0E" w:rsidRDefault="00031538">
      <w:pPr>
        <w:spacing w:line="360" w:lineRule="auto"/>
        <w:ind w:firstLineChars="200" w:firstLine="480"/>
        <w:rPr>
          <w:bCs/>
          <w:sz w:val="24"/>
        </w:rPr>
      </w:pPr>
      <w:bookmarkStart w:id="59" w:name="_Hlk210833169"/>
      <w:r>
        <w:rPr>
          <w:rFonts w:hint="eastAsia"/>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0DF08D73" w14:textId="77777777" w:rsidR="00BC3F0E" w:rsidRDefault="00031538">
      <w:pPr>
        <w:spacing w:line="360" w:lineRule="auto"/>
        <w:ind w:firstLineChars="200" w:firstLine="480"/>
        <w:rPr>
          <w:bCs/>
          <w:sz w:val="24"/>
        </w:rPr>
      </w:pPr>
      <w:r>
        <w:rPr>
          <w:rFonts w:hint="eastAsia"/>
          <w:bCs/>
          <w:sz w:val="24"/>
        </w:rPr>
        <w:t>10</w:t>
      </w:r>
      <w:r>
        <w:rPr>
          <w:rFonts w:hint="eastAsia"/>
          <w:bCs/>
          <w:sz w:val="24"/>
        </w:rPr>
        <w:t>、《基金法》：指</w:t>
      </w:r>
      <w:r>
        <w:rPr>
          <w:rFonts w:hint="eastAsia"/>
          <w:bCs/>
          <w:sz w:val="24"/>
        </w:rPr>
        <w:t>2003</w:t>
      </w:r>
      <w:r>
        <w:rPr>
          <w:rFonts w:hint="eastAsia"/>
          <w:bCs/>
          <w:sz w:val="24"/>
        </w:rPr>
        <w:t>年</w:t>
      </w:r>
      <w:r>
        <w:rPr>
          <w:rFonts w:hint="eastAsia"/>
          <w:bCs/>
          <w:sz w:val="24"/>
        </w:rPr>
        <w:t>10</w:t>
      </w:r>
      <w:r>
        <w:rPr>
          <w:rFonts w:hint="eastAsia"/>
          <w:bCs/>
          <w:sz w:val="24"/>
        </w:rPr>
        <w:t>月</w:t>
      </w:r>
      <w:r>
        <w:rPr>
          <w:rFonts w:hint="eastAsia"/>
          <w:bCs/>
          <w:sz w:val="24"/>
        </w:rPr>
        <w:t>28</w:t>
      </w:r>
      <w:r>
        <w:rPr>
          <w:rFonts w:hint="eastAsia"/>
          <w:bCs/>
          <w:sz w:val="24"/>
        </w:rPr>
        <w:t>日经第十届全国人民代表大会常务委员会第五次会议通过，经</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日第十一届全国人民代表大会常务委员会第三十次会议修订，自</w:t>
      </w:r>
      <w:r>
        <w:rPr>
          <w:rFonts w:hint="eastAsia"/>
          <w:bCs/>
          <w:sz w:val="24"/>
        </w:rPr>
        <w:t>2013</w:t>
      </w:r>
      <w:r>
        <w:rPr>
          <w:rFonts w:hint="eastAsia"/>
          <w:bCs/>
          <w:sz w:val="24"/>
        </w:rPr>
        <w:t>年</w:t>
      </w:r>
      <w:r>
        <w:rPr>
          <w:rFonts w:hint="eastAsia"/>
          <w:bCs/>
          <w:sz w:val="24"/>
        </w:rPr>
        <w:t>6</w:t>
      </w:r>
      <w:r>
        <w:rPr>
          <w:rFonts w:hint="eastAsia"/>
          <w:bCs/>
          <w:sz w:val="24"/>
        </w:rPr>
        <w:t>月</w:t>
      </w:r>
      <w:r>
        <w:rPr>
          <w:rFonts w:hint="eastAsia"/>
          <w:bCs/>
          <w:sz w:val="24"/>
        </w:rPr>
        <w:t>1</w:t>
      </w:r>
      <w:r>
        <w:rPr>
          <w:rFonts w:hint="eastAsia"/>
          <w:bCs/>
          <w:sz w:val="24"/>
        </w:rPr>
        <w:t>日起实施，并经</w:t>
      </w:r>
      <w:r>
        <w:rPr>
          <w:rFonts w:hint="eastAsia"/>
          <w:bCs/>
          <w:sz w:val="24"/>
        </w:rPr>
        <w:t>2015</w:t>
      </w:r>
      <w:r>
        <w:rPr>
          <w:rFonts w:hint="eastAsia"/>
          <w:bCs/>
          <w:sz w:val="24"/>
        </w:rPr>
        <w:t>年</w:t>
      </w:r>
      <w:r>
        <w:rPr>
          <w:rFonts w:hint="eastAsia"/>
          <w:bCs/>
          <w:sz w:val="24"/>
        </w:rPr>
        <w:t>4</w:t>
      </w:r>
      <w:r>
        <w:rPr>
          <w:rFonts w:hint="eastAsia"/>
          <w:bCs/>
          <w:sz w:val="24"/>
        </w:rPr>
        <w:t>月</w:t>
      </w:r>
      <w:r>
        <w:rPr>
          <w:rFonts w:hint="eastAsia"/>
          <w:bCs/>
          <w:sz w:val="24"/>
        </w:rPr>
        <w:t>24</w:t>
      </w:r>
      <w:r>
        <w:rPr>
          <w:rFonts w:hint="eastAsia"/>
          <w:bCs/>
          <w:sz w:val="24"/>
        </w:rPr>
        <w:t>日第十二届全国人民代表大会常务委员会第十四次会议《全国人民代表大会常务委员会关于修改</w:t>
      </w:r>
      <w:r>
        <w:rPr>
          <w:rFonts w:hint="eastAsia"/>
          <w:bCs/>
          <w:sz w:val="24"/>
        </w:rPr>
        <w:t>&lt;</w:t>
      </w:r>
      <w:r>
        <w:rPr>
          <w:rFonts w:hint="eastAsia"/>
          <w:bCs/>
          <w:sz w:val="24"/>
        </w:rPr>
        <w:t>中华人民共和国港口法</w:t>
      </w:r>
      <w:r>
        <w:rPr>
          <w:rFonts w:hint="eastAsia"/>
          <w:bCs/>
          <w:sz w:val="24"/>
        </w:rPr>
        <w:t>&gt;</w:t>
      </w:r>
      <w:r>
        <w:rPr>
          <w:rFonts w:hint="eastAsia"/>
          <w:bCs/>
          <w:sz w:val="24"/>
        </w:rPr>
        <w:t>等七部法律的决定》修正的《中华人民共和国证券投资基金法》及颁布机关对其不时做出的修订</w:t>
      </w:r>
    </w:p>
    <w:p w14:paraId="606F3BF5" w14:textId="77777777" w:rsidR="00BC3F0E" w:rsidRDefault="00031538">
      <w:pPr>
        <w:spacing w:line="360" w:lineRule="auto"/>
        <w:ind w:firstLineChars="200" w:firstLine="480"/>
        <w:rPr>
          <w:bCs/>
          <w:sz w:val="24"/>
        </w:rPr>
      </w:pPr>
      <w:r>
        <w:rPr>
          <w:bCs/>
          <w:sz w:val="24"/>
        </w:rPr>
        <w:t>1</w:t>
      </w:r>
      <w:r>
        <w:rPr>
          <w:rFonts w:hint="eastAsia"/>
          <w:bCs/>
          <w:sz w:val="24"/>
        </w:rPr>
        <w:t>1</w:t>
      </w:r>
      <w:r>
        <w:rPr>
          <w:rFonts w:hint="eastAsia"/>
          <w:bCs/>
          <w:sz w:val="24"/>
        </w:rPr>
        <w:t>、</w:t>
      </w:r>
      <w:r>
        <w:rPr>
          <w:bCs/>
          <w:sz w:val="24"/>
        </w:rPr>
        <w:t>《销售办法》：</w:t>
      </w:r>
      <w:r>
        <w:rPr>
          <w:rFonts w:hint="eastAsia"/>
          <w:bCs/>
          <w:sz w:val="24"/>
        </w:rPr>
        <w:t>指中国证监会</w:t>
      </w:r>
      <w:r>
        <w:rPr>
          <w:rFonts w:hint="eastAsia"/>
          <w:bCs/>
          <w:sz w:val="24"/>
        </w:rPr>
        <w:t>2020</w:t>
      </w:r>
      <w:r>
        <w:rPr>
          <w:rFonts w:hint="eastAsia"/>
          <w:bCs/>
          <w:sz w:val="24"/>
        </w:rPr>
        <w:t>年</w:t>
      </w:r>
      <w:r>
        <w:rPr>
          <w:rFonts w:hint="eastAsia"/>
          <w:bCs/>
          <w:sz w:val="24"/>
        </w:rPr>
        <w:t>8</w:t>
      </w:r>
      <w:r>
        <w:rPr>
          <w:rFonts w:hint="eastAsia"/>
          <w:bCs/>
          <w:sz w:val="24"/>
        </w:rPr>
        <w:t>月</w:t>
      </w:r>
      <w:r>
        <w:rPr>
          <w:rFonts w:hint="eastAsia"/>
          <w:bCs/>
          <w:sz w:val="24"/>
        </w:rPr>
        <w:t>28</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日实施的《公开募集证券投资基金销售机构监督管理办法》及颁布机关对其不时做</w:t>
      </w:r>
      <w:r>
        <w:rPr>
          <w:rFonts w:hint="eastAsia"/>
          <w:bCs/>
          <w:sz w:val="24"/>
        </w:rPr>
        <w:lastRenderedPageBreak/>
        <w:t>出的修订</w:t>
      </w:r>
    </w:p>
    <w:p w14:paraId="265C1546" w14:textId="77777777" w:rsidR="00BC3F0E" w:rsidRDefault="00031538">
      <w:pPr>
        <w:spacing w:line="360" w:lineRule="auto"/>
        <w:ind w:firstLineChars="200" w:firstLine="480"/>
        <w:rPr>
          <w:bCs/>
          <w:sz w:val="24"/>
        </w:rPr>
      </w:pPr>
      <w:r>
        <w:rPr>
          <w:bCs/>
          <w:sz w:val="24"/>
        </w:rPr>
        <w:t>1</w:t>
      </w:r>
      <w:r>
        <w:rPr>
          <w:rFonts w:hint="eastAsia"/>
          <w:bCs/>
          <w:sz w:val="24"/>
        </w:rPr>
        <w:t>2</w:t>
      </w:r>
      <w:r>
        <w:rPr>
          <w:rFonts w:hint="eastAsia"/>
          <w:bCs/>
          <w:sz w:val="24"/>
        </w:rPr>
        <w:t>、</w:t>
      </w:r>
      <w:r>
        <w:rPr>
          <w:bCs/>
          <w:sz w:val="24"/>
        </w:rPr>
        <w:t>《信息披露办法》：指中国证监会</w:t>
      </w:r>
      <w:r>
        <w:rPr>
          <w:bCs/>
          <w:sz w:val="24"/>
        </w:rPr>
        <w:t>20</w:t>
      </w:r>
      <w:r>
        <w:rPr>
          <w:rFonts w:hint="eastAsia"/>
          <w:bCs/>
          <w:sz w:val="24"/>
        </w:rPr>
        <w:t>19</w:t>
      </w:r>
      <w:r>
        <w:rPr>
          <w:bCs/>
          <w:sz w:val="24"/>
        </w:rPr>
        <w:t>年</w:t>
      </w:r>
      <w:r>
        <w:rPr>
          <w:rFonts w:hint="eastAsia"/>
          <w:bCs/>
          <w:sz w:val="24"/>
        </w:rPr>
        <w:t>7</w:t>
      </w:r>
      <w:r>
        <w:rPr>
          <w:bCs/>
          <w:sz w:val="24"/>
        </w:rPr>
        <w:t>月</w:t>
      </w:r>
      <w:r>
        <w:rPr>
          <w:rFonts w:hint="eastAsia"/>
          <w:bCs/>
          <w:sz w:val="24"/>
        </w:rPr>
        <w:t>26</w:t>
      </w:r>
      <w:r>
        <w:rPr>
          <w:bCs/>
          <w:sz w:val="24"/>
        </w:rPr>
        <w:t>日颁布、同年</w:t>
      </w:r>
      <w:r>
        <w:rPr>
          <w:rFonts w:hint="eastAsia"/>
          <w:bCs/>
          <w:sz w:val="24"/>
        </w:rPr>
        <w:t>9</w:t>
      </w:r>
      <w:r>
        <w:rPr>
          <w:bCs/>
          <w:sz w:val="24"/>
        </w:rPr>
        <w:t>月</w:t>
      </w:r>
      <w:r>
        <w:rPr>
          <w:bCs/>
          <w:sz w:val="24"/>
        </w:rPr>
        <w:t>1</w:t>
      </w:r>
      <w:r>
        <w:rPr>
          <w:bCs/>
          <w:sz w:val="24"/>
        </w:rPr>
        <w:t>日实施</w:t>
      </w:r>
      <w:r>
        <w:rPr>
          <w:rFonts w:hint="eastAsia"/>
          <w:bCs/>
          <w:sz w:val="24"/>
        </w:rPr>
        <w:t>，并经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日中国证监会《关于修改部分证券期货规章的决定》修正</w:t>
      </w:r>
      <w:r>
        <w:rPr>
          <w:bCs/>
          <w:sz w:val="24"/>
        </w:rPr>
        <w:t>的《</w:t>
      </w:r>
      <w:r>
        <w:rPr>
          <w:rFonts w:hint="eastAsia"/>
          <w:bCs/>
          <w:sz w:val="24"/>
        </w:rPr>
        <w:t>公开募集</w:t>
      </w:r>
      <w:r>
        <w:rPr>
          <w:bCs/>
          <w:sz w:val="24"/>
        </w:rPr>
        <w:t>证券投资基金信息披露管理办法》及颁布机关对其不时做出的修订</w:t>
      </w:r>
    </w:p>
    <w:p w14:paraId="35A8EE28" w14:textId="77777777" w:rsidR="00BC3F0E" w:rsidRDefault="00031538">
      <w:pPr>
        <w:spacing w:line="360" w:lineRule="auto"/>
        <w:ind w:firstLineChars="200" w:firstLine="480"/>
        <w:rPr>
          <w:bCs/>
          <w:sz w:val="24"/>
        </w:rPr>
      </w:pPr>
      <w:r>
        <w:rPr>
          <w:bCs/>
          <w:sz w:val="24"/>
        </w:rPr>
        <w:t>1</w:t>
      </w:r>
      <w:r>
        <w:rPr>
          <w:rFonts w:hint="eastAsia"/>
          <w:bCs/>
          <w:sz w:val="24"/>
        </w:rPr>
        <w:t>3</w:t>
      </w:r>
      <w:r>
        <w:rPr>
          <w:rFonts w:hint="eastAsia"/>
          <w:bCs/>
          <w:sz w:val="24"/>
        </w:rPr>
        <w:t>、</w:t>
      </w:r>
      <w:r>
        <w:rPr>
          <w:bCs/>
          <w:sz w:val="24"/>
        </w:rPr>
        <w:t>《运作办法》：指中国证监会</w:t>
      </w:r>
      <w:r>
        <w:rPr>
          <w:bCs/>
          <w:sz w:val="24"/>
        </w:rPr>
        <w:t>20</w:t>
      </w:r>
      <w:r>
        <w:rPr>
          <w:rFonts w:hint="eastAsia"/>
          <w:bCs/>
          <w:sz w:val="24"/>
        </w:rPr>
        <w:t>1</w:t>
      </w:r>
      <w:r>
        <w:rPr>
          <w:bCs/>
          <w:sz w:val="24"/>
        </w:rPr>
        <w:t>4</w:t>
      </w:r>
      <w:r>
        <w:rPr>
          <w:bCs/>
          <w:sz w:val="24"/>
        </w:rPr>
        <w:t>年</w:t>
      </w:r>
      <w:r>
        <w:rPr>
          <w:rFonts w:hint="eastAsia"/>
          <w:bCs/>
          <w:sz w:val="24"/>
        </w:rPr>
        <w:t>7</w:t>
      </w:r>
      <w:r>
        <w:rPr>
          <w:bCs/>
          <w:sz w:val="24"/>
        </w:rPr>
        <w:t>月</w:t>
      </w:r>
      <w:r>
        <w:rPr>
          <w:rFonts w:hint="eastAsia"/>
          <w:bCs/>
          <w:sz w:val="24"/>
        </w:rPr>
        <w:t>7</w:t>
      </w:r>
      <w:r>
        <w:rPr>
          <w:bCs/>
          <w:sz w:val="24"/>
        </w:rPr>
        <w:t>日颁布、同年</w:t>
      </w:r>
      <w:r>
        <w:rPr>
          <w:rFonts w:hint="eastAsia"/>
          <w:bCs/>
          <w:sz w:val="24"/>
        </w:rPr>
        <w:t>8</w:t>
      </w:r>
      <w:r>
        <w:rPr>
          <w:bCs/>
          <w:sz w:val="24"/>
        </w:rPr>
        <w:t>月</w:t>
      </w:r>
      <w:r>
        <w:rPr>
          <w:rFonts w:hint="eastAsia"/>
          <w:bCs/>
          <w:sz w:val="24"/>
        </w:rPr>
        <w:t>8</w:t>
      </w:r>
      <w:r>
        <w:rPr>
          <w:bCs/>
          <w:sz w:val="24"/>
        </w:rPr>
        <w:t>日实施的《</w:t>
      </w:r>
      <w:r>
        <w:rPr>
          <w:rFonts w:hint="eastAsia"/>
          <w:bCs/>
          <w:sz w:val="24"/>
        </w:rPr>
        <w:t>公开募集</w:t>
      </w:r>
      <w:r>
        <w:rPr>
          <w:bCs/>
          <w:sz w:val="24"/>
        </w:rPr>
        <w:t>证券投资基金运作管理办法》及颁布机关对其不时做出的修订</w:t>
      </w:r>
    </w:p>
    <w:p w14:paraId="2CC53233" w14:textId="77777777" w:rsidR="00BC3F0E" w:rsidRDefault="00031538">
      <w:pPr>
        <w:spacing w:line="360" w:lineRule="auto"/>
        <w:ind w:firstLineChars="200" w:firstLine="480"/>
        <w:rPr>
          <w:bCs/>
          <w:sz w:val="24"/>
        </w:rPr>
      </w:pPr>
      <w:r>
        <w:rPr>
          <w:rFonts w:hint="eastAsia"/>
          <w:bCs/>
          <w:sz w:val="24"/>
        </w:rPr>
        <w:t>14</w:t>
      </w:r>
      <w:r>
        <w:rPr>
          <w:rFonts w:hint="eastAsia"/>
          <w:bCs/>
          <w:sz w:val="24"/>
        </w:rPr>
        <w:t>、《流动性风险管理规定》：指中国证监会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日实施的《公开募集开放式证券投资基金流动性风险管理规定》及颁布机关对其不时做出的修订</w:t>
      </w:r>
    </w:p>
    <w:p w14:paraId="242394D0" w14:textId="77777777" w:rsidR="00BC3F0E" w:rsidRDefault="00031538">
      <w:pPr>
        <w:spacing w:line="360" w:lineRule="auto"/>
        <w:ind w:firstLineChars="200" w:firstLine="480"/>
        <w:rPr>
          <w:bCs/>
          <w:sz w:val="24"/>
        </w:rPr>
      </w:pPr>
      <w:r>
        <w:rPr>
          <w:bCs/>
          <w:sz w:val="24"/>
        </w:rPr>
        <w:t>15</w:t>
      </w:r>
      <w:r>
        <w:rPr>
          <w:rFonts w:hint="eastAsia"/>
          <w:bCs/>
          <w:sz w:val="24"/>
        </w:rPr>
        <w:t>、《指数基金指引》：指中国证监会</w:t>
      </w:r>
      <w:r>
        <w:rPr>
          <w:bCs/>
          <w:sz w:val="24"/>
        </w:rPr>
        <w:t>2021</w:t>
      </w:r>
      <w:r>
        <w:rPr>
          <w:rFonts w:hint="eastAsia"/>
          <w:bCs/>
          <w:sz w:val="24"/>
        </w:rPr>
        <w:t>年</w:t>
      </w:r>
      <w:r>
        <w:rPr>
          <w:bCs/>
          <w:sz w:val="24"/>
        </w:rPr>
        <w:t>1</w:t>
      </w:r>
      <w:r>
        <w:rPr>
          <w:rFonts w:hint="eastAsia"/>
          <w:bCs/>
          <w:sz w:val="24"/>
        </w:rPr>
        <w:t>月</w:t>
      </w:r>
      <w:r>
        <w:rPr>
          <w:bCs/>
          <w:sz w:val="24"/>
        </w:rPr>
        <w:t>22</w:t>
      </w:r>
      <w:r>
        <w:rPr>
          <w:rFonts w:hint="eastAsia"/>
          <w:bCs/>
          <w:sz w:val="24"/>
        </w:rPr>
        <w:t>日颁布、同年</w:t>
      </w:r>
      <w:r>
        <w:rPr>
          <w:bCs/>
          <w:sz w:val="24"/>
        </w:rPr>
        <w:t>2</w:t>
      </w:r>
      <w:r>
        <w:rPr>
          <w:rFonts w:hint="eastAsia"/>
          <w:bCs/>
          <w:sz w:val="24"/>
        </w:rPr>
        <w:t>月</w:t>
      </w:r>
      <w:r>
        <w:rPr>
          <w:bCs/>
          <w:sz w:val="24"/>
        </w:rPr>
        <w:t>1</w:t>
      </w:r>
      <w:r>
        <w:rPr>
          <w:rFonts w:hint="eastAsia"/>
          <w:bCs/>
          <w:sz w:val="24"/>
        </w:rPr>
        <w:t>日实施的《公开募集证券投资基金运作指引第</w:t>
      </w:r>
      <w:r>
        <w:rPr>
          <w:bCs/>
          <w:sz w:val="24"/>
        </w:rPr>
        <w:t>3</w:t>
      </w:r>
      <w:r>
        <w:rPr>
          <w:rFonts w:hint="eastAsia"/>
          <w:bCs/>
          <w:sz w:val="24"/>
        </w:rPr>
        <w:t>号——指数基金指引》及颁布机关对其不时做出的修订</w:t>
      </w:r>
    </w:p>
    <w:p w14:paraId="0410B194" w14:textId="77777777" w:rsidR="00BC3F0E" w:rsidRDefault="00031538">
      <w:pPr>
        <w:spacing w:line="360" w:lineRule="auto"/>
        <w:ind w:firstLineChars="200" w:firstLine="480"/>
        <w:rPr>
          <w:bCs/>
          <w:sz w:val="24"/>
        </w:rPr>
      </w:pPr>
      <w:r>
        <w:rPr>
          <w:bCs/>
          <w:sz w:val="24"/>
        </w:rPr>
        <w:t>16</w:t>
      </w:r>
      <w:r>
        <w:rPr>
          <w:rFonts w:hint="eastAsia"/>
          <w:bCs/>
          <w:sz w:val="24"/>
        </w:rPr>
        <w:t>、</w:t>
      </w:r>
      <w:r>
        <w:rPr>
          <w:bCs/>
          <w:sz w:val="24"/>
        </w:rPr>
        <w:t>中国证监会：指中国证券监督管理委员会</w:t>
      </w:r>
    </w:p>
    <w:p w14:paraId="0F792F38" w14:textId="77777777" w:rsidR="00BC3F0E" w:rsidRDefault="00031538">
      <w:pPr>
        <w:spacing w:line="360" w:lineRule="auto"/>
        <w:ind w:firstLineChars="200" w:firstLine="480"/>
        <w:rPr>
          <w:bCs/>
          <w:sz w:val="24"/>
        </w:rPr>
      </w:pPr>
      <w:r>
        <w:rPr>
          <w:bCs/>
          <w:sz w:val="24"/>
        </w:rPr>
        <w:t>17</w:t>
      </w:r>
      <w:r>
        <w:rPr>
          <w:rFonts w:hint="eastAsia"/>
          <w:bCs/>
          <w:sz w:val="24"/>
        </w:rPr>
        <w:t>、</w:t>
      </w:r>
      <w:r>
        <w:rPr>
          <w:bCs/>
          <w:sz w:val="24"/>
        </w:rPr>
        <w:t>银行业监督管理机构：指中国人民银行和</w:t>
      </w:r>
      <w:r>
        <w:rPr>
          <w:bCs/>
          <w:sz w:val="24"/>
        </w:rPr>
        <w:t>/</w:t>
      </w:r>
      <w:r>
        <w:rPr>
          <w:bCs/>
          <w:sz w:val="24"/>
        </w:rPr>
        <w:t>或</w:t>
      </w:r>
      <w:r>
        <w:rPr>
          <w:rFonts w:hint="eastAsia"/>
          <w:bCs/>
          <w:sz w:val="24"/>
        </w:rPr>
        <w:t>国家金融监督管理总局</w:t>
      </w:r>
    </w:p>
    <w:p w14:paraId="37153084" w14:textId="77777777" w:rsidR="00BC3F0E" w:rsidRDefault="00031538">
      <w:pPr>
        <w:spacing w:line="360" w:lineRule="auto"/>
        <w:ind w:firstLineChars="200" w:firstLine="480"/>
        <w:rPr>
          <w:bCs/>
          <w:sz w:val="24"/>
        </w:rPr>
      </w:pPr>
      <w:r>
        <w:rPr>
          <w:bCs/>
          <w:sz w:val="24"/>
        </w:rPr>
        <w:t>18</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42F30222" w14:textId="77777777" w:rsidR="00BC3F0E" w:rsidRDefault="00031538">
      <w:pPr>
        <w:spacing w:line="360" w:lineRule="auto"/>
        <w:ind w:firstLineChars="200" w:firstLine="480"/>
        <w:rPr>
          <w:bCs/>
          <w:sz w:val="24"/>
        </w:rPr>
      </w:pPr>
      <w:r>
        <w:rPr>
          <w:bCs/>
          <w:sz w:val="24"/>
        </w:rPr>
        <w:t>19</w:t>
      </w:r>
      <w:r>
        <w:rPr>
          <w:rFonts w:hint="eastAsia"/>
          <w:bCs/>
          <w:sz w:val="24"/>
        </w:rPr>
        <w:t>、</w:t>
      </w:r>
      <w:r>
        <w:rPr>
          <w:bCs/>
          <w:sz w:val="24"/>
        </w:rPr>
        <w:t>个人投资者：指依据有关法律法规规定可投资于证券投资基金的自然人</w:t>
      </w:r>
    </w:p>
    <w:p w14:paraId="7FA5A572" w14:textId="77777777" w:rsidR="00BC3F0E" w:rsidRDefault="00031538">
      <w:pPr>
        <w:spacing w:line="360" w:lineRule="auto"/>
        <w:ind w:firstLineChars="200" w:firstLine="480"/>
        <w:rPr>
          <w:bCs/>
          <w:sz w:val="24"/>
        </w:rPr>
      </w:pPr>
      <w:r>
        <w:rPr>
          <w:bCs/>
          <w:sz w:val="24"/>
        </w:rPr>
        <w:t>20</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10C8F11D" w14:textId="77777777" w:rsidR="00BC3F0E" w:rsidRDefault="00031538">
      <w:pPr>
        <w:spacing w:line="360" w:lineRule="auto"/>
        <w:ind w:firstLineChars="200" w:firstLine="480"/>
        <w:rPr>
          <w:bCs/>
          <w:sz w:val="24"/>
        </w:rPr>
      </w:pPr>
      <w:r>
        <w:rPr>
          <w:rFonts w:hint="eastAsia"/>
          <w:bCs/>
          <w:sz w:val="24"/>
        </w:rPr>
        <w:t>2</w:t>
      </w:r>
      <w:r>
        <w:rPr>
          <w:bCs/>
          <w:sz w:val="24"/>
        </w:rPr>
        <w:t>1</w:t>
      </w:r>
      <w:r>
        <w:rPr>
          <w:rFonts w:hint="eastAsia"/>
          <w:bCs/>
          <w:sz w:val="24"/>
        </w:rPr>
        <w:t>、</w:t>
      </w:r>
      <w:bookmarkStart w:id="60" w:name="_Hlk134439573"/>
      <w:r>
        <w:rPr>
          <w:rFonts w:hint="eastAsia"/>
          <w:bCs/>
          <w:sz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bookmarkEnd w:id="60"/>
    </w:p>
    <w:p w14:paraId="07D6B231" w14:textId="77777777" w:rsidR="00BC3F0E" w:rsidRDefault="00031538">
      <w:pPr>
        <w:spacing w:line="360" w:lineRule="auto"/>
        <w:ind w:firstLineChars="200" w:firstLine="480"/>
        <w:rPr>
          <w:bCs/>
          <w:sz w:val="24"/>
        </w:rPr>
      </w:pPr>
      <w:r>
        <w:rPr>
          <w:rFonts w:hint="eastAsia"/>
          <w:bCs/>
          <w:sz w:val="24"/>
        </w:rPr>
        <w:t>2</w:t>
      </w:r>
      <w:r>
        <w:rPr>
          <w:bCs/>
          <w:sz w:val="24"/>
        </w:rPr>
        <w:t>2</w:t>
      </w:r>
      <w:r>
        <w:rPr>
          <w:rFonts w:hint="eastAsia"/>
          <w:bCs/>
          <w:sz w:val="24"/>
        </w:rPr>
        <w:t>、</w:t>
      </w:r>
      <w:bookmarkStart w:id="61" w:name="_Hlk134439592"/>
      <w:r>
        <w:rPr>
          <w:rFonts w:hint="eastAsia"/>
          <w:bCs/>
          <w:sz w:val="24"/>
        </w:rPr>
        <w:t>投资人、投资者：指个人投资者、机构投资者、合格境外投资者以及法律法规或中国证监会允许购买证券投资基金的其他投资人的合称</w:t>
      </w:r>
      <w:bookmarkEnd w:id="61"/>
    </w:p>
    <w:p w14:paraId="527EAE4F" w14:textId="77777777" w:rsidR="00BC3F0E" w:rsidRDefault="00031538">
      <w:pPr>
        <w:spacing w:line="360" w:lineRule="auto"/>
        <w:ind w:firstLineChars="200" w:firstLine="480"/>
        <w:rPr>
          <w:bCs/>
          <w:sz w:val="24"/>
        </w:rPr>
      </w:pPr>
      <w:r>
        <w:rPr>
          <w:rFonts w:hint="eastAsia"/>
          <w:bCs/>
          <w:sz w:val="24"/>
        </w:rPr>
        <w:t>2</w:t>
      </w:r>
      <w:r>
        <w:rPr>
          <w:bCs/>
          <w:sz w:val="24"/>
        </w:rPr>
        <w:t>3</w:t>
      </w:r>
      <w:r>
        <w:rPr>
          <w:rFonts w:hint="eastAsia"/>
          <w:bCs/>
          <w:sz w:val="24"/>
        </w:rPr>
        <w:t>、</w:t>
      </w:r>
      <w:r>
        <w:rPr>
          <w:bCs/>
          <w:sz w:val="24"/>
        </w:rPr>
        <w:t>基金份额持有人：指依基金合同和招募说明书合法取得基金份额的投资人</w:t>
      </w:r>
    </w:p>
    <w:p w14:paraId="60F1E27E" w14:textId="77777777" w:rsidR="00BC3F0E" w:rsidRDefault="00031538">
      <w:pPr>
        <w:spacing w:line="360" w:lineRule="auto"/>
        <w:ind w:firstLineChars="200" w:firstLine="480"/>
        <w:rPr>
          <w:bCs/>
          <w:sz w:val="24"/>
        </w:rPr>
      </w:pPr>
      <w:r>
        <w:rPr>
          <w:bCs/>
          <w:sz w:val="24"/>
        </w:rPr>
        <w:lastRenderedPageBreak/>
        <w:t>24</w:t>
      </w:r>
      <w:r>
        <w:rPr>
          <w:rFonts w:hint="eastAsia"/>
          <w:bCs/>
          <w:sz w:val="24"/>
        </w:rPr>
        <w:t>、</w:t>
      </w:r>
      <w:r>
        <w:rPr>
          <w:bCs/>
          <w:sz w:val="24"/>
        </w:rPr>
        <w:t>基金销售业务：指基金管理人或销售机构宣传推介基金，发售基金份额，办理基金份额的申购、赎回、转换、</w:t>
      </w:r>
      <w:proofErr w:type="gramStart"/>
      <w:r>
        <w:rPr>
          <w:rFonts w:hint="eastAsia"/>
          <w:bCs/>
          <w:sz w:val="24"/>
        </w:rPr>
        <w:t>非交易</w:t>
      </w:r>
      <w:proofErr w:type="gramEnd"/>
      <w:r>
        <w:rPr>
          <w:rFonts w:hint="eastAsia"/>
          <w:bCs/>
          <w:sz w:val="24"/>
        </w:rPr>
        <w:t>过户、</w:t>
      </w:r>
      <w:r>
        <w:rPr>
          <w:bCs/>
          <w:sz w:val="24"/>
        </w:rPr>
        <w:t>转托管及定期定额投资等业务</w:t>
      </w:r>
    </w:p>
    <w:p w14:paraId="3A8AD4CA" w14:textId="77777777" w:rsidR="00BC3F0E" w:rsidRDefault="00031538">
      <w:pPr>
        <w:spacing w:line="360" w:lineRule="auto"/>
        <w:ind w:firstLineChars="200" w:firstLine="480"/>
        <w:rPr>
          <w:bCs/>
          <w:sz w:val="24"/>
        </w:rPr>
      </w:pPr>
      <w:r>
        <w:rPr>
          <w:bCs/>
          <w:sz w:val="24"/>
        </w:rPr>
        <w:t>25</w:t>
      </w:r>
      <w:r>
        <w:rPr>
          <w:rFonts w:hint="eastAsia"/>
          <w:bCs/>
          <w:sz w:val="24"/>
        </w:rPr>
        <w:t>、</w:t>
      </w:r>
      <w:r>
        <w:rPr>
          <w:bCs/>
          <w:sz w:val="24"/>
        </w:rPr>
        <w:t>销售机构：指</w:t>
      </w:r>
      <w:r>
        <w:rPr>
          <w:rFonts w:hint="eastAsia"/>
          <w:bCs/>
          <w:sz w:val="24"/>
        </w:rPr>
        <w:t>广发</w:t>
      </w:r>
      <w:r>
        <w:rPr>
          <w:bCs/>
          <w:sz w:val="24"/>
        </w:rPr>
        <w:t>基金</w:t>
      </w:r>
      <w:r>
        <w:rPr>
          <w:rFonts w:hint="eastAsia"/>
          <w:bCs/>
          <w:sz w:val="24"/>
        </w:rPr>
        <w:t>管理有限</w:t>
      </w:r>
      <w:r>
        <w:rPr>
          <w:bCs/>
          <w:sz w:val="24"/>
        </w:rPr>
        <w:t>公司以及符合《销售办法》和中国证监会规定的其他条件，取得基金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14:paraId="7B121B20" w14:textId="77777777" w:rsidR="00BC3F0E" w:rsidRDefault="00031538">
      <w:pPr>
        <w:spacing w:line="360" w:lineRule="auto"/>
        <w:ind w:firstLineChars="200" w:firstLine="480"/>
        <w:rPr>
          <w:bCs/>
          <w:sz w:val="24"/>
        </w:rPr>
      </w:pPr>
      <w:r>
        <w:rPr>
          <w:rFonts w:hint="eastAsia"/>
          <w:bCs/>
          <w:sz w:val="24"/>
        </w:rPr>
        <w:t>2</w:t>
      </w:r>
      <w:r>
        <w:rPr>
          <w:bCs/>
          <w:sz w:val="24"/>
        </w:rPr>
        <w:t>6</w:t>
      </w:r>
      <w:r>
        <w:rPr>
          <w:rFonts w:hint="eastAsia"/>
          <w:bCs/>
          <w:sz w:val="24"/>
        </w:rPr>
        <w:t>、</w:t>
      </w:r>
      <w:r>
        <w:rPr>
          <w:bCs/>
          <w:sz w:val="24"/>
        </w:rPr>
        <w:t>登记业务：指基金登记、存管、</w:t>
      </w:r>
      <w:r>
        <w:rPr>
          <w:rFonts w:hint="eastAsia"/>
          <w:sz w:val="24"/>
        </w:rPr>
        <w:t>过户、</w:t>
      </w:r>
      <w:r>
        <w:rPr>
          <w:bCs/>
          <w:sz w:val="24"/>
        </w:rPr>
        <w:t>清算和结算业务，具体内容包括投资人基金账户的建立和管理、基金份额登记、基金销售业务的确认、清算和结算、代理发放红利、建立并保管基金份额持有人名册</w:t>
      </w:r>
      <w:r>
        <w:rPr>
          <w:rFonts w:hint="eastAsia"/>
          <w:bCs/>
          <w:sz w:val="24"/>
        </w:rPr>
        <w:t>和办理</w:t>
      </w:r>
      <w:proofErr w:type="gramStart"/>
      <w:r>
        <w:rPr>
          <w:rFonts w:hint="eastAsia"/>
          <w:bCs/>
          <w:sz w:val="24"/>
        </w:rPr>
        <w:t>非交易</w:t>
      </w:r>
      <w:proofErr w:type="gramEnd"/>
      <w:r>
        <w:rPr>
          <w:rFonts w:hint="eastAsia"/>
          <w:bCs/>
          <w:sz w:val="24"/>
        </w:rPr>
        <w:t>过户</w:t>
      </w:r>
      <w:r>
        <w:rPr>
          <w:bCs/>
          <w:sz w:val="24"/>
        </w:rPr>
        <w:t>等</w:t>
      </w:r>
    </w:p>
    <w:p w14:paraId="00A7A15A" w14:textId="77777777" w:rsidR="00BC3F0E" w:rsidRDefault="00031538">
      <w:pPr>
        <w:spacing w:line="360" w:lineRule="auto"/>
        <w:ind w:firstLineChars="200" w:firstLine="480"/>
        <w:rPr>
          <w:bCs/>
          <w:sz w:val="24"/>
        </w:rPr>
      </w:pPr>
      <w:r>
        <w:rPr>
          <w:bCs/>
          <w:sz w:val="24"/>
        </w:rPr>
        <w:t>27</w:t>
      </w:r>
      <w:r>
        <w:rPr>
          <w:rFonts w:hint="eastAsia"/>
          <w:bCs/>
          <w:sz w:val="24"/>
        </w:rPr>
        <w:t>、</w:t>
      </w:r>
      <w:r>
        <w:rPr>
          <w:bCs/>
          <w:sz w:val="24"/>
        </w:rPr>
        <w:t>登记机构：</w:t>
      </w:r>
      <w:proofErr w:type="gramStart"/>
      <w:r>
        <w:rPr>
          <w:bCs/>
          <w:sz w:val="24"/>
        </w:rPr>
        <w:t>指办理</w:t>
      </w:r>
      <w:proofErr w:type="gramEnd"/>
      <w:r>
        <w:rPr>
          <w:bCs/>
          <w:sz w:val="24"/>
        </w:rPr>
        <w:t>登记业务的机构。基金的登记机构为</w:t>
      </w:r>
      <w:r>
        <w:rPr>
          <w:rFonts w:hint="eastAsia"/>
          <w:bCs/>
          <w:sz w:val="24"/>
        </w:rPr>
        <w:t>广发基金管理有限公司</w:t>
      </w:r>
      <w:r>
        <w:rPr>
          <w:bCs/>
          <w:sz w:val="24"/>
        </w:rPr>
        <w:t>或接受</w:t>
      </w:r>
      <w:r>
        <w:rPr>
          <w:rFonts w:hint="eastAsia"/>
          <w:bCs/>
          <w:sz w:val="24"/>
        </w:rPr>
        <w:t>广发基金管理有限公司</w:t>
      </w:r>
      <w:r>
        <w:rPr>
          <w:bCs/>
          <w:sz w:val="24"/>
        </w:rPr>
        <w:t>委托办理登记业务的机构</w:t>
      </w:r>
    </w:p>
    <w:p w14:paraId="39E59D96" w14:textId="77777777" w:rsidR="00BC3F0E" w:rsidRDefault="00031538">
      <w:pPr>
        <w:spacing w:line="360" w:lineRule="auto"/>
        <w:ind w:firstLineChars="200" w:firstLine="480"/>
        <w:rPr>
          <w:bCs/>
          <w:sz w:val="24"/>
        </w:rPr>
      </w:pPr>
      <w:r>
        <w:rPr>
          <w:bCs/>
          <w:sz w:val="24"/>
        </w:rPr>
        <w:t>28</w:t>
      </w:r>
      <w:r>
        <w:rPr>
          <w:rFonts w:hint="eastAsia"/>
          <w:bCs/>
          <w:sz w:val="24"/>
        </w:rPr>
        <w:t>、</w:t>
      </w:r>
      <w:r>
        <w:rPr>
          <w:bCs/>
          <w:sz w:val="24"/>
        </w:rPr>
        <w:t>基金账户：指登记机构为投资人开立的、记录其持有的、基金管理人所管理的基金份额余额及其变动情况的账户</w:t>
      </w:r>
    </w:p>
    <w:p w14:paraId="38DB5D8F" w14:textId="77777777" w:rsidR="00BC3F0E" w:rsidRDefault="00031538">
      <w:pPr>
        <w:spacing w:line="360" w:lineRule="auto"/>
        <w:ind w:firstLineChars="200" w:firstLine="480"/>
        <w:rPr>
          <w:bCs/>
          <w:sz w:val="24"/>
        </w:rPr>
      </w:pPr>
      <w:r>
        <w:rPr>
          <w:bCs/>
          <w:sz w:val="24"/>
        </w:rPr>
        <w:t>29</w:t>
      </w:r>
      <w:r>
        <w:rPr>
          <w:rFonts w:hint="eastAsia"/>
          <w:bCs/>
          <w:sz w:val="24"/>
        </w:rPr>
        <w:t>、</w:t>
      </w:r>
      <w:r>
        <w:rPr>
          <w:bCs/>
          <w:sz w:val="24"/>
        </w:rPr>
        <w:t>基金交易账户：指销售机构为投资人开立的、记录投资人通过该销售机构</w:t>
      </w:r>
      <w:r>
        <w:rPr>
          <w:rFonts w:hint="eastAsia"/>
          <w:bCs/>
          <w:sz w:val="24"/>
        </w:rPr>
        <w:t>办理认购、申购、赎回、转换、</w:t>
      </w:r>
      <w:proofErr w:type="gramStart"/>
      <w:r>
        <w:rPr>
          <w:rFonts w:hint="eastAsia"/>
          <w:bCs/>
          <w:sz w:val="24"/>
        </w:rPr>
        <w:t>非交易</w:t>
      </w:r>
      <w:proofErr w:type="gramEnd"/>
      <w:r>
        <w:rPr>
          <w:rFonts w:hint="eastAsia"/>
          <w:bCs/>
          <w:sz w:val="24"/>
        </w:rPr>
        <w:t>过户、转托管及定期定额投资等业务而引起</w:t>
      </w:r>
      <w:r>
        <w:rPr>
          <w:bCs/>
          <w:sz w:val="24"/>
        </w:rPr>
        <w:t>的基金份额变动及结余情况的账户</w:t>
      </w:r>
    </w:p>
    <w:p w14:paraId="52A102A0" w14:textId="77777777" w:rsidR="00BC3F0E" w:rsidRDefault="00031538">
      <w:pPr>
        <w:spacing w:line="360" w:lineRule="auto"/>
        <w:ind w:firstLineChars="200" w:firstLine="480"/>
        <w:rPr>
          <w:bCs/>
          <w:sz w:val="24"/>
        </w:rPr>
      </w:pPr>
      <w:r>
        <w:rPr>
          <w:rFonts w:hint="eastAsia"/>
          <w:bCs/>
          <w:sz w:val="24"/>
        </w:rPr>
        <w:t>3</w:t>
      </w:r>
      <w:r>
        <w:rPr>
          <w:bCs/>
          <w:sz w:val="24"/>
        </w:rPr>
        <w:t>0</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05EE9F80" w14:textId="77777777" w:rsidR="00BC3F0E" w:rsidRDefault="00031538">
      <w:pPr>
        <w:spacing w:line="360" w:lineRule="auto"/>
        <w:ind w:firstLineChars="200" w:firstLine="480"/>
        <w:rPr>
          <w:bCs/>
          <w:sz w:val="24"/>
        </w:rPr>
      </w:pPr>
      <w:r>
        <w:rPr>
          <w:bCs/>
          <w:sz w:val="24"/>
        </w:rPr>
        <w:t>31</w:t>
      </w:r>
      <w:r>
        <w:rPr>
          <w:rFonts w:hint="eastAsia"/>
          <w:bCs/>
          <w:sz w:val="24"/>
        </w:rPr>
        <w:t>、</w:t>
      </w:r>
      <w:r>
        <w:rPr>
          <w:bCs/>
          <w:sz w:val="24"/>
        </w:rPr>
        <w:t>基金合同终止日：指基金合同规定的基金合同终止事由出现后，基金财产清算完毕，清算结果报中国证监会备案</w:t>
      </w:r>
      <w:r>
        <w:rPr>
          <w:rFonts w:ascii="宋体" w:hAnsi="宋体" w:hint="eastAsia"/>
          <w:sz w:val="24"/>
        </w:rPr>
        <w:t>并</w:t>
      </w:r>
      <w:r>
        <w:rPr>
          <w:bCs/>
          <w:sz w:val="24"/>
        </w:rPr>
        <w:t>予以公告的日期</w:t>
      </w:r>
    </w:p>
    <w:p w14:paraId="2E69B024" w14:textId="77777777" w:rsidR="00BC3F0E" w:rsidRDefault="00031538">
      <w:pPr>
        <w:spacing w:line="360" w:lineRule="auto"/>
        <w:ind w:firstLineChars="200" w:firstLine="480"/>
        <w:rPr>
          <w:bCs/>
          <w:sz w:val="24"/>
        </w:rPr>
      </w:pPr>
      <w:r>
        <w:rPr>
          <w:rFonts w:hint="eastAsia"/>
          <w:bCs/>
          <w:sz w:val="24"/>
        </w:rPr>
        <w:t>3</w:t>
      </w:r>
      <w:r>
        <w:rPr>
          <w:bCs/>
          <w:sz w:val="24"/>
        </w:rPr>
        <w:t>2</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27972939" w14:textId="77777777" w:rsidR="00BC3F0E" w:rsidRDefault="00031538">
      <w:pPr>
        <w:spacing w:line="360" w:lineRule="auto"/>
        <w:ind w:firstLineChars="200" w:firstLine="480"/>
        <w:rPr>
          <w:bCs/>
          <w:sz w:val="24"/>
        </w:rPr>
      </w:pPr>
      <w:r>
        <w:rPr>
          <w:rFonts w:hint="eastAsia"/>
          <w:bCs/>
          <w:sz w:val="24"/>
        </w:rPr>
        <w:t>3</w:t>
      </w:r>
      <w:r>
        <w:rPr>
          <w:bCs/>
          <w:sz w:val="24"/>
        </w:rPr>
        <w:t>3</w:t>
      </w:r>
      <w:r>
        <w:rPr>
          <w:rFonts w:hint="eastAsia"/>
          <w:bCs/>
          <w:sz w:val="24"/>
        </w:rPr>
        <w:t>、</w:t>
      </w:r>
      <w:r>
        <w:rPr>
          <w:bCs/>
          <w:sz w:val="24"/>
        </w:rPr>
        <w:t>存续期：指基金合同生效至终止之间的不定期期限</w:t>
      </w:r>
    </w:p>
    <w:p w14:paraId="6D1548DF" w14:textId="77777777" w:rsidR="00BC3F0E" w:rsidRDefault="00031538">
      <w:pPr>
        <w:spacing w:line="360" w:lineRule="auto"/>
        <w:ind w:firstLineChars="200" w:firstLine="480"/>
        <w:rPr>
          <w:bCs/>
          <w:sz w:val="24"/>
        </w:rPr>
      </w:pPr>
      <w:r>
        <w:rPr>
          <w:bCs/>
          <w:sz w:val="24"/>
        </w:rPr>
        <w:t>34</w:t>
      </w:r>
      <w:r>
        <w:rPr>
          <w:rFonts w:hint="eastAsia"/>
          <w:bCs/>
          <w:sz w:val="24"/>
        </w:rPr>
        <w:t>、</w:t>
      </w:r>
      <w:r>
        <w:rPr>
          <w:bCs/>
          <w:sz w:val="24"/>
        </w:rPr>
        <w:t>工作日：指上海证券交易所、深圳证券交易所</w:t>
      </w:r>
      <w:r>
        <w:rPr>
          <w:rFonts w:hint="eastAsia"/>
          <w:bCs/>
          <w:sz w:val="24"/>
        </w:rPr>
        <w:t>、北京证券交易所</w:t>
      </w:r>
      <w:r>
        <w:rPr>
          <w:bCs/>
          <w:sz w:val="24"/>
        </w:rPr>
        <w:t>的正常交易日</w:t>
      </w:r>
    </w:p>
    <w:p w14:paraId="649972B1" w14:textId="77777777" w:rsidR="00BC3F0E" w:rsidRDefault="00031538">
      <w:pPr>
        <w:spacing w:line="360" w:lineRule="auto"/>
        <w:ind w:firstLineChars="200" w:firstLine="480"/>
        <w:rPr>
          <w:bCs/>
          <w:sz w:val="24"/>
        </w:rPr>
      </w:pPr>
      <w:r>
        <w:rPr>
          <w:bCs/>
          <w:sz w:val="24"/>
        </w:rPr>
        <w:t>35</w:t>
      </w:r>
      <w:r>
        <w:rPr>
          <w:rFonts w:hint="eastAsia"/>
          <w:bCs/>
          <w:sz w:val="24"/>
        </w:rPr>
        <w:t>、</w:t>
      </w:r>
      <w:r>
        <w:rPr>
          <w:bCs/>
          <w:sz w:val="24"/>
        </w:rPr>
        <w:t>T</w:t>
      </w:r>
      <w:r>
        <w:rPr>
          <w:bCs/>
          <w:sz w:val="24"/>
        </w:rPr>
        <w:t>日：指销售机构在规定时间受理投资人申购、赎回或其他业务申请的开放日</w:t>
      </w:r>
    </w:p>
    <w:p w14:paraId="6DD1EEDA" w14:textId="77777777" w:rsidR="00BC3F0E" w:rsidRDefault="00031538">
      <w:pPr>
        <w:spacing w:line="360" w:lineRule="auto"/>
        <w:ind w:firstLineChars="200" w:firstLine="480"/>
        <w:rPr>
          <w:bCs/>
          <w:sz w:val="24"/>
        </w:rPr>
      </w:pPr>
      <w:r>
        <w:rPr>
          <w:bCs/>
          <w:sz w:val="24"/>
        </w:rPr>
        <w:t>36</w:t>
      </w:r>
      <w:r>
        <w:rPr>
          <w:rFonts w:hint="eastAsia"/>
          <w:bCs/>
          <w:sz w:val="24"/>
        </w:rPr>
        <w:t>、</w:t>
      </w:r>
      <w:r>
        <w:rPr>
          <w:bCs/>
          <w:sz w:val="24"/>
        </w:rPr>
        <w:t>T+n</w:t>
      </w:r>
      <w:r>
        <w:rPr>
          <w:bCs/>
          <w:sz w:val="24"/>
        </w:rPr>
        <w:t>日：指自</w:t>
      </w:r>
      <w:r>
        <w:rPr>
          <w:bCs/>
          <w:sz w:val="24"/>
        </w:rPr>
        <w:t>T</w:t>
      </w:r>
      <w:r>
        <w:rPr>
          <w:bCs/>
          <w:sz w:val="24"/>
        </w:rPr>
        <w:t>日起第</w:t>
      </w:r>
      <w:r>
        <w:rPr>
          <w:bCs/>
          <w:sz w:val="24"/>
        </w:rPr>
        <w:t>n</w:t>
      </w:r>
      <w:proofErr w:type="gramStart"/>
      <w:r>
        <w:rPr>
          <w:bCs/>
          <w:sz w:val="24"/>
        </w:rPr>
        <w:t>个</w:t>
      </w:r>
      <w:proofErr w:type="gramEnd"/>
      <w:r>
        <w:rPr>
          <w:bCs/>
          <w:sz w:val="24"/>
        </w:rPr>
        <w:t>工作日</w:t>
      </w:r>
      <w:r>
        <w:rPr>
          <w:bCs/>
          <w:sz w:val="24"/>
        </w:rPr>
        <w:t>(</w:t>
      </w:r>
      <w:r>
        <w:rPr>
          <w:bCs/>
          <w:sz w:val="24"/>
        </w:rPr>
        <w:t>不包含</w:t>
      </w:r>
      <w:r>
        <w:rPr>
          <w:bCs/>
          <w:sz w:val="24"/>
        </w:rPr>
        <w:t>T</w:t>
      </w:r>
      <w:r>
        <w:rPr>
          <w:bCs/>
          <w:sz w:val="24"/>
        </w:rPr>
        <w:t>日</w:t>
      </w:r>
      <w:r>
        <w:rPr>
          <w:bCs/>
          <w:sz w:val="24"/>
        </w:rPr>
        <w:t>)</w:t>
      </w:r>
    </w:p>
    <w:p w14:paraId="29C51962" w14:textId="77777777" w:rsidR="00BC3F0E" w:rsidRDefault="00031538">
      <w:pPr>
        <w:spacing w:line="360" w:lineRule="auto"/>
        <w:ind w:firstLineChars="200" w:firstLine="480"/>
        <w:rPr>
          <w:bCs/>
          <w:sz w:val="24"/>
        </w:rPr>
      </w:pPr>
      <w:r>
        <w:rPr>
          <w:bCs/>
          <w:sz w:val="24"/>
        </w:rPr>
        <w:t>37</w:t>
      </w:r>
      <w:r>
        <w:rPr>
          <w:rFonts w:hint="eastAsia"/>
          <w:bCs/>
          <w:sz w:val="24"/>
        </w:rPr>
        <w:t>、</w:t>
      </w:r>
      <w:r>
        <w:rPr>
          <w:bCs/>
          <w:sz w:val="24"/>
        </w:rPr>
        <w:t>开放日：指为投资人办理基金份额申购、赎回或其他业务的工作日</w:t>
      </w:r>
    </w:p>
    <w:p w14:paraId="096B8591" w14:textId="77777777" w:rsidR="00BC3F0E" w:rsidRDefault="00031538">
      <w:pPr>
        <w:spacing w:line="360" w:lineRule="auto"/>
        <w:ind w:firstLineChars="200" w:firstLine="480"/>
        <w:rPr>
          <w:bCs/>
          <w:sz w:val="24"/>
        </w:rPr>
      </w:pPr>
      <w:r>
        <w:rPr>
          <w:bCs/>
          <w:sz w:val="24"/>
        </w:rPr>
        <w:lastRenderedPageBreak/>
        <w:t>38</w:t>
      </w:r>
      <w:r>
        <w:rPr>
          <w:rFonts w:hint="eastAsia"/>
          <w:bCs/>
          <w:sz w:val="24"/>
        </w:rPr>
        <w:t>、</w:t>
      </w:r>
      <w:r>
        <w:rPr>
          <w:bCs/>
          <w:sz w:val="24"/>
        </w:rPr>
        <w:t>开放时间：指开放日基金接受申购、赎回或其他交易的时间段</w:t>
      </w:r>
    </w:p>
    <w:p w14:paraId="7CEFD1A8" w14:textId="77777777" w:rsidR="00BC3F0E" w:rsidRDefault="00031538">
      <w:pPr>
        <w:spacing w:line="360" w:lineRule="auto"/>
        <w:ind w:firstLineChars="200" w:firstLine="480"/>
        <w:rPr>
          <w:bCs/>
          <w:sz w:val="24"/>
        </w:rPr>
      </w:pPr>
      <w:r>
        <w:rPr>
          <w:bCs/>
          <w:sz w:val="24"/>
        </w:rPr>
        <w:t>39</w:t>
      </w:r>
      <w:r>
        <w:rPr>
          <w:rFonts w:hint="eastAsia"/>
          <w:bCs/>
          <w:sz w:val="24"/>
        </w:rPr>
        <w:t>、</w:t>
      </w:r>
      <w:r>
        <w:rPr>
          <w:bCs/>
          <w:sz w:val="24"/>
        </w:rPr>
        <w:t>《业务规则》：指《</w:t>
      </w:r>
      <w:r>
        <w:rPr>
          <w:rFonts w:hint="eastAsia"/>
          <w:bCs/>
          <w:sz w:val="24"/>
        </w:rPr>
        <w:t>广发基金管理有限公司</w:t>
      </w:r>
      <w:r>
        <w:rPr>
          <w:bCs/>
          <w:sz w:val="24"/>
        </w:rPr>
        <w:t>开放式基金业务规则》，是规范基金管理人所管理的开放式证券投资基金登记方面的业务规则，由基金管理人和投资人共同遵守</w:t>
      </w:r>
    </w:p>
    <w:p w14:paraId="174B0CE6" w14:textId="77777777" w:rsidR="00BC3F0E" w:rsidRDefault="00031538">
      <w:pPr>
        <w:spacing w:line="360" w:lineRule="auto"/>
        <w:ind w:firstLineChars="200" w:firstLine="480"/>
        <w:rPr>
          <w:bCs/>
          <w:sz w:val="24"/>
        </w:rPr>
      </w:pPr>
      <w:r>
        <w:rPr>
          <w:rFonts w:hint="eastAsia"/>
          <w:bCs/>
          <w:sz w:val="24"/>
        </w:rPr>
        <w:t>4</w:t>
      </w:r>
      <w:r>
        <w:rPr>
          <w:bCs/>
          <w:sz w:val="24"/>
        </w:rPr>
        <w:t>0</w:t>
      </w:r>
      <w:r>
        <w:rPr>
          <w:rFonts w:hint="eastAsia"/>
          <w:bCs/>
          <w:sz w:val="24"/>
        </w:rPr>
        <w:t>、</w:t>
      </w:r>
      <w:r>
        <w:rPr>
          <w:bCs/>
          <w:sz w:val="24"/>
        </w:rPr>
        <w:t>认购：指在基金募集期内，投资人</w:t>
      </w:r>
      <w:r>
        <w:rPr>
          <w:rFonts w:hint="eastAsia"/>
          <w:bCs/>
          <w:sz w:val="24"/>
        </w:rPr>
        <w:t>根据基金合同和招募说明书的规定</w:t>
      </w:r>
      <w:r>
        <w:rPr>
          <w:bCs/>
          <w:sz w:val="24"/>
        </w:rPr>
        <w:t>申请购买基金份额的行为</w:t>
      </w:r>
    </w:p>
    <w:p w14:paraId="353A9891" w14:textId="77777777" w:rsidR="00BC3F0E" w:rsidRDefault="00031538">
      <w:pPr>
        <w:spacing w:line="360" w:lineRule="auto"/>
        <w:ind w:firstLineChars="200" w:firstLine="480"/>
        <w:rPr>
          <w:bCs/>
          <w:sz w:val="24"/>
        </w:rPr>
      </w:pPr>
      <w:r>
        <w:rPr>
          <w:bCs/>
          <w:sz w:val="24"/>
        </w:rPr>
        <w:t>41</w:t>
      </w:r>
      <w:r>
        <w:rPr>
          <w:rFonts w:hint="eastAsia"/>
          <w:bCs/>
          <w:sz w:val="24"/>
        </w:rPr>
        <w:t>、</w:t>
      </w:r>
      <w:r>
        <w:rPr>
          <w:bCs/>
          <w:sz w:val="24"/>
        </w:rPr>
        <w:t>申购：指基金合同生效后，投资人根据基金合同和招募说明书的规定申请购买基金份额的行为</w:t>
      </w:r>
    </w:p>
    <w:p w14:paraId="23FBB151" w14:textId="77777777" w:rsidR="00BC3F0E" w:rsidRDefault="00031538">
      <w:pPr>
        <w:spacing w:line="360" w:lineRule="auto"/>
        <w:ind w:firstLineChars="200" w:firstLine="480"/>
        <w:rPr>
          <w:bCs/>
          <w:sz w:val="24"/>
        </w:rPr>
      </w:pPr>
      <w:r>
        <w:rPr>
          <w:rFonts w:hint="eastAsia"/>
          <w:bCs/>
          <w:sz w:val="24"/>
        </w:rPr>
        <w:t>4</w:t>
      </w:r>
      <w:r>
        <w:rPr>
          <w:bCs/>
          <w:sz w:val="24"/>
        </w:rPr>
        <w:t>2</w:t>
      </w:r>
      <w:r>
        <w:rPr>
          <w:rFonts w:hint="eastAsia"/>
          <w:bCs/>
          <w:sz w:val="24"/>
        </w:rPr>
        <w:t>、</w:t>
      </w:r>
      <w:r>
        <w:rPr>
          <w:bCs/>
          <w:sz w:val="24"/>
        </w:rPr>
        <w:t>赎回：指基金合同生效后，基金份额持有人按基金合同</w:t>
      </w:r>
      <w:r>
        <w:rPr>
          <w:rFonts w:hint="eastAsia"/>
          <w:bCs/>
          <w:sz w:val="24"/>
        </w:rPr>
        <w:t>和招募说明书</w:t>
      </w:r>
      <w:r>
        <w:rPr>
          <w:bCs/>
          <w:sz w:val="24"/>
        </w:rPr>
        <w:t>规定的条件要求将基金份额兑换为现金的行为</w:t>
      </w:r>
    </w:p>
    <w:p w14:paraId="09CE4493" w14:textId="77777777" w:rsidR="00BC3F0E" w:rsidRDefault="00031538">
      <w:pPr>
        <w:spacing w:line="360" w:lineRule="auto"/>
        <w:ind w:firstLineChars="200" w:firstLine="480"/>
        <w:rPr>
          <w:bCs/>
          <w:sz w:val="24"/>
        </w:rPr>
      </w:pPr>
      <w:r>
        <w:rPr>
          <w:rFonts w:hint="eastAsia"/>
          <w:bCs/>
          <w:sz w:val="24"/>
        </w:rPr>
        <w:t>4</w:t>
      </w:r>
      <w:r>
        <w:rPr>
          <w:bCs/>
          <w:sz w:val="24"/>
        </w:rPr>
        <w:t>3</w:t>
      </w:r>
      <w:r>
        <w:rPr>
          <w:rFonts w:hint="eastAsia"/>
          <w:bCs/>
          <w:sz w:val="24"/>
        </w:rPr>
        <w:t>、</w:t>
      </w:r>
      <w:r>
        <w:rPr>
          <w:bCs/>
          <w:sz w:val="24"/>
        </w:rPr>
        <w:t>基金转换：指</w:t>
      </w:r>
      <w:r>
        <w:rPr>
          <w:rFonts w:hint="eastAsia"/>
          <w:bCs/>
          <w:sz w:val="24"/>
        </w:rPr>
        <w:t>基金份额持有人按照本基金合同和基金管理人届时有效公告规定的条件，申请将其持有基金管理人管理的某一基金或基金中的某一类别的基金份额转换为基金管理人管理的其他基金或其他类别的基金份额的行为</w:t>
      </w:r>
    </w:p>
    <w:p w14:paraId="49296E34" w14:textId="77777777" w:rsidR="00BC3F0E" w:rsidRDefault="00031538">
      <w:pPr>
        <w:spacing w:line="360" w:lineRule="auto"/>
        <w:ind w:firstLineChars="200" w:firstLine="480"/>
        <w:rPr>
          <w:bCs/>
          <w:sz w:val="24"/>
        </w:rPr>
      </w:pPr>
      <w:r>
        <w:rPr>
          <w:bCs/>
          <w:sz w:val="24"/>
        </w:rPr>
        <w:t>44</w:t>
      </w:r>
      <w:r>
        <w:rPr>
          <w:rFonts w:hint="eastAsia"/>
          <w:bCs/>
          <w:sz w:val="24"/>
        </w:rPr>
        <w:t>、</w:t>
      </w:r>
      <w:r>
        <w:rPr>
          <w:bCs/>
          <w:sz w:val="24"/>
        </w:rPr>
        <w:t>转托管：指基金份额持有人在本基金的不同销售机构之间实施的变更所持基金份额销售机构的操作</w:t>
      </w:r>
    </w:p>
    <w:p w14:paraId="5575A093" w14:textId="77777777" w:rsidR="00BC3F0E" w:rsidRDefault="00031538">
      <w:pPr>
        <w:spacing w:line="360" w:lineRule="auto"/>
        <w:ind w:firstLineChars="200" w:firstLine="480"/>
        <w:rPr>
          <w:bCs/>
          <w:sz w:val="24"/>
        </w:rPr>
      </w:pPr>
      <w:r>
        <w:rPr>
          <w:bCs/>
          <w:sz w:val="24"/>
        </w:rPr>
        <w:t>45</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日、扣款金额及扣款方式，由销售机构于每期约定扣款日在投资人指定银行账户内自动完成扣款及基金申购申请的一种投资方式</w:t>
      </w:r>
    </w:p>
    <w:p w14:paraId="1C9DFF85" w14:textId="77777777" w:rsidR="00BC3F0E" w:rsidRDefault="00031538">
      <w:pPr>
        <w:spacing w:line="360" w:lineRule="auto"/>
        <w:ind w:firstLineChars="200" w:firstLine="480"/>
        <w:rPr>
          <w:sz w:val="24"/>
        </w:rPr>
      </w:pPr>
      <w:r>
        <w:rPr>
          <w:bCs/>
          <w:sz w:val="24"/>
        </w:rPr>
        <w:t>46</w:t>
      </w:r>
      <w:r>
        <w:rPr>
          <w:rFonts w:hint="eastAsia"/>
          <w:bCs/>
          <w:sz w:val="24"/>
        </w:rPr>
        <w:t>、</w:t>
      </w: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超过上一开放日基金总份额的</w:t>
      </w:r>
      <w:r>
        <w:rPr>
          <w:rFonts w:hint="eastAsia"/>
          <w:bCs/>
          <w:sz w:val="24"/>
        </w:rPr>
        <w:t>10%</w:t>
      </w:r>
    </w:p>
    <w:p w14:paraId="74605C2B" w14:textId="77777777" w:rsidR="00BC3F0E" w:rsidRDefault="00031538">
      <w:pPr>
        <w:spacing w:line="360" w:lineRule="auto"/>
        <w:ind w:firstLineChars="200" w:firstLine="480"/>
        <w:rPr>
          <w:bCs/>
          <w:sz w:val="24"/>
        </w:rPr>
      </w:pPr>
      <w:r>
        <w:rPr>
          <w:bCs/>
          <w:sz w:val="24"/>
        </w:rPr>
        <w:t>47</w:t>
      </w:r>
      <w:r>
        <w:rPr>
          <w:rFonts w:hint="eastAsia"/>
          <w:bCs/>
          <w:sz w:val="24"/>
        </w:rPr>
        <w:t>、</w:t>
      </w:r>
      <w:r>
        <w:rPr>
          <w:bCs/>
          <w:sz w:val="24"/>
        </w:rPr>
        <w:t>元：指人民币元</w:t>
      </w:r>
    </w:p>
    <w:p w14:paraId="2FBCC912" w14:textId="77777777" w:rsidR="00BC3F0E" w:rsidRDefault="00031538">
      <w:pPr>
        <w:spacing w:line="360" w:lineRule="auto"/>
        <w:ind w:firstLineChars="200" w:firstLine="480"/>
        <w:rPr>
          <w:bCs/>
          <w:sz w:val="24"/>
        </w:rPr>
      </w:pPr>
      <w:r>
        <w:rPr>
          <w:bCs/>
          <w:sz w:val="24"/>
        </w:rPr>
        <w:t>48</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787A7D4B" w14:textId="77777777" w:rsidR="00BC3F0E" w:rsidRDefault="00031538">
      <w:pPr>
        <w:spacing w:line="360" w:lineRule="auto"/>
        <w:ind w:firstLineChars="200" w:firstLine="480"/>
        <w:rPr>
          <w:bCs/>
          <w:sz w:val="24"/>
        </w:rPr>
      </w:pPr>
      <w:r>
        <w:rPr>
          <w:bCs/>
          <w:sz w:val="24"/>
        </w:rPr>
        <w:t>49</w:t>
      </w:r>
      <w:r>
        <w:rPr>
          <w:rFonts w:hint="eastAsia"/>
          <w:bCs/>
          <w:sz w:val="24"/>
        </w:rPr>
        <w:t>、</w:t>
      </w:r>
      <w:r>
        <w:rPr>
          <w:bCs/>
          <w:sz w:val="24"/>
        </w:rPr>
        <w:t>基金资产总值：指基金拥有的</w:t>
      </w:r>
      <w:r>
        <w:rPr>
          <w:rFonts w:hint="eastAsia"/>
          <w:bCs/>
          <w:sz w:val="24"/>
        </w:rPr>
        <w:t>目标</w:t>
      </w:r>
      <w:r>
        <w:rPr>
          <w:rFonts w:hint="eastAsia"/>
          <w:bCs/>
          <w:sz w:val="24"/>
        </w:rPr>
        <w:t>ETF</w:t>
      </w:r>
      <w:r>
        <w:rPr>
          <w:rFonts w:hint="eastAsia"/>
          <w:bCs/>
          <w:sz w:val="24"/>
        </w:rPr>
        <w:t>基金份额、</w:t>
      </w:r>
      <w:r>
        <w:rPr>
          <w:bCs/>
          <w:sz w:val="24"/>
        </w:rPr>
        <w:t>各类有价证券</w:t>
      </w:r>
      <w:r>
        <w:rPr>
          <w:rFonts w:hint="eastAsia"/>
          <w:bCs/>
          <w:sz w:val="24"/>
        </w:rPr>
        <w:t>及票据价值</w:t>
      </w:r>
      <w:r>
        <w:rPr>
          <w:bCs/>
          <w:sz w:val="24"/>
        </w:rPr>
        <w:t>、银行存款本息、基金应收申购款及其他资产的价值总和</w:t>
      </w:r>
    </w:p>
    <w:p w14:paraId="0E25AA93" w14:textId="77777777" w:rsidR="00BC3F0E" w:rsidRDefault="00031538">
      <w:pPr>
        <w:spacing w:line="360" w:lineRule="auto"/>
        <w:ind w:firstLineChars="200" w:firstLine="480"/>
        <w:rPr>
          <w:bCs/>
          <w:sz w:val="24"/>
        </w:rPr>
      </w:pPr>
      <w:r>
        <w:rPr>
          <w:rFonts w:hint="eastAsia"/>
          <w:bCs/>
          <w:sz w:val="24"/>
        </w:rPr>
        <w:t>5</w:t>
      </w:r>
      <w:r>
        <w:rPr>
          <w:bCs/>
          <w:sz w:val="24"/>
        </w:rPr>
        <w:t>0</w:t>
      </w:r>
      <w:r>
        <w:rPr>
          <w:rFonts w:hint="eastAsia"/>
          <w:bCs/>
          <w:sz w:val="24"/>
        </w:rPr>
        <w:t>、</w:t>
      </w:r>
      <w:r>
        <w:rPr>
          <w:bCs/>
          <w:sz w:val="24"/>
        </w:rPr>
        <w:t>基金资产净值：指基金资产总值减去基金负债后的价值</w:t>
      </w:r>
    </w:p>
    <w:p w14:paraId="560D747C" w14:textId="77777777" w:rsidR="00BC3F0E" w:rsidRDefault="00031538">
      <w:pPr>
        <w:spacing w:line="360" w:lineRule="auto"/>
        <w:ind w:firstLineChars="200" w:firstLine="480"/>
        <w:rPr>
          <w:bCs/>
          <w:sz w:val="24"/>
        </w:rPr>
      </w:pPr>
      <w:r>
        <w:rPr>
          <w:bCs/>
          <w:sz w:val="24"/>
        </w:rPr>
        <w:t>51</w:t>
      </w:r>
      <w:r>
        <w:rPr>
          <w:rFonts w:hint="eastAsia"/>
          <w:bCs/>
          <w:sz w:val="24"/>
        </w:rPr>
        <w:t>、</w:t>
      </w:r>
      <w:r>
        <w:rPr>
          <w:bCs/>
          <w:sz w:val="24"/>
        </w:rPr>
        <w:t>基金份额净值：指计算日</w:t>
      </w:r>
      <w:r>
        <w:rPr>
          <w:rFonts w:hint="eastAsia"/>
          <w:bCs/>
          <w:sz w:val="24"/>
        </w:rPr>
        <w:t>各类基金份额的</w:t>
      </w:r>
      <w:r>
        <w:rPr>
          <w:bCs/>
          <w:sz w:val="24"/>
        </w:rPr>
        <w:t>基金资产净值除以计算日</w:t>
      </w:r>
      <w:r>
        <w:rPr>
          <w:rFonts w:hint="eastAsia"/>
          <w:bCs/>
          <w:sz w:val="24"/>
        </w:rPr>
        <w:t>该类</w:t>
      </w:r>
      <w:r>
        <w:rPr>
          <w:bCs/>
          <w:sz w:val="24"/>
        </w:rPr>
        <w:t>基金份额</w:t>
      </w:r>
      <w:r>
        <w:rPr>
          <w:rFonts w:hint="eastAsia"/>
          <w:bCs/>
          <w:sz w:val="24"/>
        </w:rPr>
        <w:t>余额</w:t>
      </w:r>
      <w:r>
        <w:rPr>
          <w:bCs/>
          <w:sz w:val="24"/>
        </w:rPr>
        <w:t>总数</w:t>
      </w:r>
    </w:p>
    <w:p w14:paraId="5D3AA3E5" w14:textId="77777777" w:rsidR="00BC3F0E" w:rsidRDefault="00031538">
      <w:pPr>
        <w:spacing w:line="360" w:lineRule="auto"/>
        <w:ind w:firstLineChars="200" w:firstLine="480"/>
        <w:rPr>
          <w:bCs/>
          <w:sz w:val="24"/>
        </w:rPr>
      </w:pPr>
      <w:r>
        <w:rPr>
          <w:bCs/>
          <w:sz w:val="24"/>
        </w:rPr>
        <w:lastRenderedPageBreak/>
        <w:t>52</w:t>
      </w:r>
      <w:r>
        <w:rPr>
          <w:rFonts w:hint="eastAsia"/>
          <w:bCs/>
          <w:sz w:val="24"/>
        </w:rPr>
        <w:t>、</w:t>
      </w:r>
      <w:r>
        <w:rPr>
          <w:bCs/>
          <w:sz w:val="24"/>
        </w:rPr>
        <w:t>基金资产估值：指计算评估基金资产和负债的价值，以确定基金资产净值和基金份额净值的过程</w:t>
      </w:r>
    </w:p>
    <w:p w14:paraId="2DAE62C8" w14:textId="77777777" w:rsidR="00BC3F0E" w:rsidRDefault="00031538">
      <w:pPr>
        <w:spacing w:line="360" w:lineRule="auto"/>
        <w:ind w:firstLineChars="200" w:firstLine="480"/>
        <w:rPr>
          <w:bCs/>
          <w:sz w:val="24"/>
        </w:rPr>
      </w:pPr>
      <w:r>
        <w:rPr>
          <w:rFonts w:hint="eastAsia"/>
          <w:bCs/>
          <w:sz w:val="24"/>
        </w:rPr>
        <w:t>5</w:t>
      </w:r>
      <w:r>
        <w:rPr>
          <w:bCs/>
          <w:sz w:val="24"/>
        </w:rPr>
        <w:t>3</w:t>
      </w:r>
      <w:r>
        <w:rPr>
          <w:rFonts w:hint="eastAsia"/>
          <w:bCs/>
          <w:sz w:val="24"/>
        </w:rPr>
        <w:t>、基金份额类别：本基金将基金份额分为</w:t>
      </w:r>
      <w:r>
        <w:rPr>
          <w:rFonts w:hint="eastAsia"/>
          <w:bCs/>
          <w:sz w:val="24"/>
        </w:rPr>
        <w:t>A</w:t>
      </w:r>
      <w:r>
        <w:rPr>
          <w:rFonts w:hint="eastAsia"/>
          <w:bCs/>
          <w:sz w:val="24"/>
        </w:rPr>
        <w:t>类和</w:t>
      </w:r>
      <w:r>
        <w:rPr>
          <w:rFonts w:hint="eastAsia"/>
          <w:bCs/>
          <w:sz w:val="24"/>
        </w:rPr>
        <w:t>C</w:t>
      </w:r>
      <w:r>
        <w:rPr>
          <w:rFonts w:hint="eastAsia"/>
          <w:bCs/>
          <w:sz w:val="24"/>
        </w:rPr>
        <w:t>类不同的类别。在投资者认购、申购基金份额时收取认购、申购费用，不从本类别基金资产中计</w:t>
      </w:r>
      <w:proofErr w:type="gramStart"/>
      <w:r>
        <w:rPr>
          <w:rFonts w:hint="eastAsia"/>
          <w:bCs/>
          <w:sz w:val="24"/>
        </w:rPr>
        <w:t>提销售</w:t>
      </w:r>
      <w:proofErr w:type="gramEnd"/>
      <w:r>
        <w:rPr>
          <w:rFonts w:hint="eastAsia"/>
          <w:bCs/>
          <w:sz w:val="24"/>
        </w:rPr>
        <w:t>服务费的，称为</w:t>
      </w:r>
      <w:r>
        <w:rPr>
          <w:rFonts w:hint="eastAsia"/>
          <w:bCs/>
          <w:sz w:val="24"/>
        </w:rPr>
        <w:t>A</w:t>
      </w:r>
      <w:r>
        <w:rPr>
          <w:rFonts w:hint="eastAsia"/>
          <w:bCs/>
          <w:sz w:val="24"/>
        </w:rPr>
        <w:t>类基金份额；在投资者认购、申购基金份额时不收取认购、申购费用，而是从本类别基金资产中计</w:t>
      </w:r>
      <w:proofErr w:type="gramStart"/>
      <w:r>
        <w:rPr>
          <w:rFonts w:hint="eastAsia"/>
          <w:bCs/>
          <w:sz w:val="24"/>
        </w:rPr>
        <w:t>提销售</w:t>
      </w:r>
      <w:proofErr w:type="gramEnd"/>
      <w:r>
        <w:rPr>
          <w:rFonts w:hint="eastAsia"/>
          <w:bCs/>
          <w:sz w:val="24"/>
        </w:rPr>
        <w:t>服务费的，称为</w:t>
      </w:r>
      <w:r>
        <w:rPr>
          <w:rFonts w:hint="eastAsia"/>
          <w:bCs/>
          <w:sz w:val="24"/>
        </w:rPr>
        <w:t>C</w:t>
      </w:r>
      <w:r>
        <w:rPr>
          <w:rFonts w:hint="eastAsia"/>
          <w:bCs/>
          <w:sz w:val="24"/>
        </w:rPr>
        <w:t>类基金份额。投资者通过直销机构（含基金管理人及其销售子公司，下同）认购、申购本基金</w:t>
      </w:r>
      <w:r>
        <w:rPr>
          <w:rFonts w:hint="eastAsia"/>
          <w:bCs/>
          <w:sz w:val="24"/>
        </w:rPr>
        <w:t>A</w:t>
      </w:r>
      <w:r>
        <w:rPr>
          <w:rFonts w:hint="eastAsia"/>
          <w:bCs/>
          <w:sz w:val="24"/>
        </w:rPr>
        <w:t>类基金份额时，不收取认购、申购费用；通过直销机构认购、申购的</w:t>
      </w:r>
      <w:r>
        <w:rPr>
          <w:rFonts w:hint="eastAsia"/>
          <w:bCs/>
          <w:sz w:val="24"/>
        </w:rPr>
        <w:t>C</w:t>
      </w:r>
      <w:r>
        <w:rPr>
          <w:rFonts w:hint="eastAsia"/>
          <w:bCs/>
          <w:sz w:val="24"/>
        </w:rPr>
        <w:t>类基金份额，不收取销售服务费。对于投资者通过直销机构之外的其他销售机构认购、申购的</w:t>
      </w:r>
      <w:r>
        <w:rPr>
          <w:rFonts w:hint="eastAsia"/>
          <w:bCs/>
          <w:sz w:val="24"/>
        </w:rPr>
        <w:t>C</w:t>
      </w:r>
      <w:r>
        <w:rPr>
          <w:rFonts w:hint="eastAsia"/>
          <w:bCs/>
          <w:sz w:val="24"/>
        </w:rPr>
        <w:t>类基金份额且持续持有期限超过一年（即</w:t>
      </w:r>
      <w:r>
        <w:rPr>
          <w:rFonts w:hint="eastAsia"/>
          <w:bCs/>
          <w:sz w:val="24"/>
        </w:rPr>
        <w:t>365</w:t>
      </w:r>
      <w:r>
        <w:rPr>
          <w:rFonts w:hint="eastAsia"/>
          <w:bCs/>
          <w:sz w:val="24"/>
        </w:rPr>
        <w:t>天）的，不再继续收取销售服务费</w:t>
      </w:r>
    </w:p>
    <w:p w14:paraId="16105D4A" w14:textId="61A5E0E6" w:rsidR="00BC3F0E" w:rsidRDefault="00031538">
      <w:pPr>
        <w:spacing w:line="360" w:lineRule="auto"/>
        <w:ind w:firstLineChars="200" w:firstLine="480"/>
        <w:rPr>
          <w:bCs/>
          <w:sz w:val="24"/>
        </w:rPr>
      </w:pPr>
      <w:r>
        <w:rPr>
          <w:bCs/>
          <w:sz w:val="24"/>
        </w:rPr>
        <w:t>54</w:t>
      </w:r>
      <w:r>
        <w:rPr>
          <w:rFonts w:hint="eastAsia"/>
          <w:bCs/>
          <w:sz w:val="24"/>
        </w:rPr>
        <w:t>、目标</w:t>
      </w:r>
      <w:r>
        <w:rPr>
          <w:bCs/>
          <w:sz w:val="24"/>
        </w:rPr>
        <w:t>ETF</w:t>
      </w:r>
      <w:r>
        <w:rPr>
          <w:rFonts w:hint="eastAsia"/>
          <w:bCs/>
          <w:sz w:val="24"/>
        </w:rPr>
        <w:t>：指广发中证有色金属矿业主题交易型开放式指数证券投资基金（简称广发中证有色金属矿业主题</w:t>
      </w:r>
      <w:r>
        <w:rPr>
          <w:rFonts w:hint="eastAsia"/>
          <w:bCs/>
          <w:sz w:val="24"/>
        </w:rPr>
        <w:t>ETF</w:t>
      </w:r>
      <w:r>
        <w:rPr>
          <w:rFonts w:hint="eastAsia"/>
          <w:bCs/>
          <w:sz w:val="24"/>
        </w:rPr>
        <w:t>）</w:t>
      </w:r>
    </w:p>
    <w:p w14:paraId="0CD79011" w14:textId="77777777" w:rsidR="00BC3F0E" w:rsidRDefault="00031538">
      <w:pPr>
        <w:spacing w:line="360" w:lineRule="auto"/>
        <w:ind w:firstLineChars="200" w:firstLine="480"/>
        <w:rPr>
          <w:bCs/>
          <w:sz w:val="24"/>
        </w:rPr>
      </w:pPr>
      <w:r>
        <w:rPr>
          <w:bCs/>
          <w:sz w:val="24"/>
        </w:rPr>
        <w:t>55</w:t>
      </w:r>
      <w:r>
        <w:rPr>
          <w:rFonts w:hint="eastAsia"/>
          <w:bCs/>
          <w:sz w:val="24"/>
        </w:rPr>
        <w:t>、</w:t>
      </w:r>
      <w:r>
        <w:rPr>
          <w:bCs/>
          <w:sz w:val="24"/>
        </w:rPr>
        <w:t>ETF</w:t>
      </w:r>
      <w:r>
        <w:rPr>
          <w:rFonts w:hint="eastAsia"/>
          <w:bCs/>
          <w:sz w:val="24"/>
        </w:rPr>
        <w:t>联接基金：指将绝大多数基金财产投资于目标</w:t>
      </w:r>
      <w:r>
        <w:rPr>
          <w:bCs/>
          <w:sz w:val="24"/>
        </w:rPr>
        <w:t>ETF</w:t>
      </w:r>
      <w:r>
        <w:rPr>
          <w:rFonts w:hint="eastAsia"/>
          <w:bCs/>
          <w:sz w:val="24"/>
        </w:rPr>
        <w:t>，与目标</w:t>
      </w:r>
      <w:r>
        <w:rPr>
          <w:bCs/>
          <w:sz w:val="24"/>
        </w:rPr>
        <w:t>ETF</w:t>
      </w:r>
      <w:r>
        <w:rPr>
          <w:rFonts w:hint="eastAsia"/>
          <w:bCs/>
          <w:sz w:val="24"/>
        </w:rPr>
        <w:t>的投资目标类似，紧密跟踪业绩比较基准，追求跟踪偏离度和跟踪误差最小化，采用开放式运作方式的基金，简称“联接基金”</w:t>
      </w:r>
    </w:p>
    <w:p w14:paraId="44BE87C9" w14:textId="33B1BC2F" w:rsidR="00BC3F0E" w:rsidRDefault="00031538">
      <w:pPr>
        <w:spacing w:line="360" w:lineRule="auto"/>
        <w:ind w:firstLineChars="200" w:firstLine="480"/>
        <w:rPr>
          <w:bCs/>
          <w:sz w:val="24"/>
        </w:rPr>
      </w:pPr>
      <w:r>
        <w:rPr>
          <w:bCs/>
          <w:sz w:val="24"/>
        </w:rPr>
        <w:t>56</w:t>
      </w:r>
      <w:r>
        <w:rPr>
          <w:rFonts w:hint="eastAsia"/>
          <w:bCs/>
          <w:sz w:val="24"/>
        </w:rPr>
        <w:t>、标的指数：指中证指数有限公司编制并发布的中证有色金属矿业主题指数及其未来可能发生的变更</w:t>
      </w:r>
    </w:p>
    <w:p w14:paraId="5C6BF8EB" w14:textId="77777777" w:rsidR="00BC3F0E" w:rsidRDefault="00031538">
      <w:pPr>
        <w:spacing w:line="360" w:lineRule="auto"/>
        <w:ind w:firstLineChars="200" w:firstLine="480"/>
        <w:rPr>
          <w:bCs/>
          <w:sz w:val="24"/>
        </w:rPr>
      </w:pPr>
      <w:r>
        <w:rPr>
          <w:bCs/>
          <w:sz w:val="24"/>
        </w:rPr>
        <w:t>57</w:t>
      </w:r>
      <w:r>
        <w:rPr>
          <w:rFonts w:hint="eastAsia"/>
          <w:bCs/>
          <w:sz w:val="24"/>
        </w:rPr>
        <w:t>、</w:t>
      </w:r>
      <w:proofErr w:type="gramStart"/>
      <w:r>
        <w:rPr>
          <w:rFonts w:hint="eastAsia"/>
          <w:bCs/>
          <w:sz w:val="24"/>
        </w:rPr>
        <w:t>侧袋机制</w:t>
      </w:r>
      <w:proofErr w:type="gramEnd"/>
      <w:r>
        <w:rPr>
          <w:rFonts w:hint="eastAsia"/>
          <w:bCs/>
          <w:sz w:val="24"/>
        </w:rPr>
        <w:t>：指将基金投资组合中的特定资产从原有账户分离至一个专门账户进行处置清算，目的在于有效隔离并化解风险，确保投资者得到公平对待，属于流动性风险管理工具。</w:t>
      </w:r>
      <w:proofErr w:type="gramStart"/>
      <w:r>
        <w:rPr>
          <w:rFonts w:hint="eastAsia"/>
          <w:bCs/>
          <w:sz w:val="24"/>
        </w:rPr>
        <w:t>侧袋机制</w:t>
      </w:r>
      <w:proofErr w:type="gramEnd"/>
      <w:r>
        <w:rPr>
          <w:rFonts w:hint="eastAsia"/>
          <w:bCs/>
          <w:sz w:val="24"/>
        </w:rPr>
        <w:t>实施期间，原有账户称为主袋账户，专门账户</w:t>
      </w:r>
      <w:proofErr w:type="gramStart"/>
      <w:r>
        <w:rPr>
          <w:rFonts w:hint="eastAsia"/>
          <w:bCs/>
          <w:sz w:val="24"/>
        </w:rPr>
        <w:t>称为侧袋账户</w:t>
      </w:r>
      <w:proofErr w:type="gramEnd"/>
    </w:p>
    <w:p w14:paraId="3539337A" w14:textId="77777777" w:rsidR="00BC3F0E" w:rsidRDefault="00031538">
      <w:pPr>
        <w:spacing w:line="360" w:lineRule="auto"/>
        <w:ind w:firstLineChars="200" w:firstLine="480"/>
        <w:rPr>
          <w:bCs/>
          <w:sz w:val="24"/>
        </w:rPr>
      </w:pPr>
      <w:r>
        <w:rPr>
          <w:bCs/>
          <w:sz w:val="24"/>
        </w:rPr>
        <w:t>58</w:t>
      </w:r>
      <w:r>
        <w:rPr>
          <w:rFonts w:hint="eastAsia"/>
          <w:bCs/>
          <w:sz w:val="24"/>
        </w:rPr>
        <w:t>、特定资产：包括：（一）无可参考的活跃市场价格且采用估值技术</w:t>
      </w:r>
      <w:proofErr w:type="gramStart"/>
      <w:r>
        <w:rPr>
          <w:rFonts w:hint="eastAsia"/>
          <w:bCs/>
          <w:sz w:val="24"/>
        </w:rPr>
        <w:t>仍导致</w:t>
      </w:r>
      <w:proofErr w:type="gramEnd"/>
      <w:r>
        <w:rPr>
          <w:rFonts w:hint="eastAsia"/>
          <w:bCs/>
          <w:sz w:val="24"/>
        </w:rPr>
        <w:t>公允价值存在重大不确定性的资产；（二）</w:t>
      </w:r>
      <w:proofErr w:type="gramStart"/>
      <w:r>
        <w:rPr>
          <w:rFonts w:hint="eastAsia"/>
          <w:bCs/>
          <w:sz w:val="24"/>
        </w:rPr>
        <w:t>按摊余成本</w:t>
      </w:r>
      <w:proofErr w:type="gramEnd"/>
      <w:r>
        <w:rPr>
          <w:rFonts w:hint="eastAsia"/>
          <w:bCs/>
          <w:sz w:val="24"/>
        </w:rPr>
        <w:t>计量且计提资产减值</w:t>
      </w:r>
      <w:proofErr w:type="gramStart"/>
      <w:r>
        <w:rPr>
          <w:rFonts w:hint="eastAsia"/>
          <w:bCs/>
          <w:sz w:val="24"/>
        </w:rPr>
        <w:t>准备仍导致</w:t>
      </w:r>
      <w:proofErr w:type="gramEnd"/>
      <w:r>
        <w:rPr>
          <w:rFonts w:hint="eastAsia"/>
          <w:bCs/>
          <w:sz w:val="24"/>
        </w:rPr>
        <w:t>资产价值存在重大不确定性的资产；（三）其他资产价值存在重大不确定性的资产</w:t>
      </w:r>
    </w:p>
    <w:p w14:paraId="6E789C92" w14:textId="77777777" w:rsidR="00BC3F0E" w:rsidRDefault="00031538">
      <w:pPr>
        <w:spacing w:line="360" w:lineRule="auto"/>
        <w:ind w:firstLineChars="200" w:firstLine="480"/>
        <w:rPr>
          <w:bCs/>
          <w:sz w:val="24"/>
        </w:rPr>
      </w:pPr>
      <w:r>
        <w:rPr>
          <w:bCs/>
          <w:sz w:val="24"/>
        </w:rPr>
        <w:t>59</w:t>
      </w:r>
      <w:r>
        <w:rPr>
          <w:rFonts w:hint="eastAsia"/>
          <w:bCs/>
          <w:sz w:val="24"/>
        </w:rPr>
        <w:t>、</w:t>
      </w:r>
      <w:r>
        <w:rPr>
          <w:bCs/>
          <w:sz w:val="24"/>
        </w:rPr>
        <w:t>规定媒介：</w:t>
      </w:r>
      <w:r>
        <w:rPr>
          <w:rFonts w:hint="eastAsia"/>
          <w:bCs/>
          <w:sz w:val="24"/>
        </w:rPr>
        <w:t>指符合中国证监会规定条件的用以进行信息披露的全国性报刊及《信息披露办法》规定的互联网网站（包括基金管理人网站、基金托管人网站、中国证监会基金电子披露网站）等媒介</w:t>
      </w:r>
    </w:p>
    <w:p w14:paraId="241B714C" w14:textId="77777777" w:rsidR="00BC3F0E" w:rsidRDefault="00031538">
      <w:pPr>
        <w:spacing w:line="360" w:lineRule="auto"/>
        <w:ind w:firstLineChars="200" w:firstLine="480"/>
        <w:rPr>
          <w:bCs/>
          <w:sz w:val="24"/>
        </w:rPr>
      </w:pPr>
      <w:r>
        <w:rPr>
          <w:bCs/>
          <w:sz w:val="24"/>
        </w:rPr>
        <w:lastRenderedPageBreak/>
        <w:t>60</w:t>
      </w:r>
      <w:r>
        <w:rPr>
          <w:rFonts w:hint="eastAsia"/>
          <w:bCs/>
          <w:sz w:val="24"/>
        </w:rPr>
        <w:t>、流动性受限资产：指由于法律法规、监管、合同或操作障碍等原因无法以合理价格予以变现的资产，包括但不限于出借期限在</w:t>
      </w:r>
      <w:r>
        <w:rPr>
          <w:rFonts w:hint="eastAsia"/>
          <w:bCs/>
          <w:sz w:val="24"/>
        </w:rPr>
        <w:t xml:space="preserve">10 </w:t>
      </w:r>
      <w:proofErr w:type="gramStart"/>
      <w:r>
        <w:rPr>
          <w:rFonts w:hint="eastAsia"/>
          <w:bCs/>
          <w:sz w:val="24"/>
        </w:rPr>
        <w:t>个</w:t>
      </w:r>
      <w:proofErr w:type="gramEnd"/>
      <w:r>
        <w:rPr>
          <w:rFonts w:hint="eastAsia"/>
          <w:bCs/>
          <w:sz w:val="24"/>
        </w:rPr>
        <w:t>交易日以上的转融通出借证券、到期日在</w:t>
      </w:r>
      <w:r>
        <w:rPr>
          <w:rFonts w:hint="eastAsia"/>
          <w:bCs/>
          <w:sz w:val="24"/>
        </w:rPr>
        <w:t>10</w:t>
      </w:r>
      <w:r>
        <w:rPr>
          <w:rFonts w:hint="eastAsia"/>
          <w:bCs/>
          <w:sz w:val="24"/>
        </w:rPr>
        <w:t>个交易日以上的逆回购与银行定期存款（</w:t>
      </w:r>
      <w:proofErr w:type="gramStart"/>
      <w:r>
        <w:rPr>
          <w:rFonts w:hint="eastAsia"/>
          <w:bCs/>
          <w:sz w:val="24"/>
        </w:rPr>
        <w:t>含协议</w:t>
      </w:r>
      <w:proofErr w:type="gramEnd"/>
      <w:r>
        <w:rPr>
          <w:rFonts w:hint="eastAsia"/>
          <w:bCs/>
          <w:sz w:val="24"/>
        </w:rPr>
        <w:t>约定有条件提前支取的银行存款）、停牌股票、流通受限的新股及非公开发行股票、资产支持证券、因发行人债务违约无法进行转让或交易的债券等</w:t>
      </w:r>
    </w:p>
    <w:p w14:paraId="4BD62595" w14:textId="77777777" w:rsidR="00BC3F0E" w:rsidRDefault="00031538">
      <w:pPr>
        <w:spacing w:line="360" w:lineRule="auto"/>
        <w:ind w:firstLineChars="200" w:firstLine="480"/>
        <w:rPr>
          <w:bCs/>
          <w:sz w:val="24"/>
        </w:rPr>
      </w:pPr>
      <w:r>
        <w:rPr>
          <w:bCs/>
          <w:sz w:val="24"/>
        </w:rPr>
        <w:t>61</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716CAF13" w14:textId="77777777" w:rsidR="00BC3F0E" w:rsidRDefault="00031538">
      <w:pPr>
        <w:spacing w:line="360" w:lineRule="auto"/>
        <w:ind w:firstLineChars="200" w:firstLine="480"/>
        <w:rPr>
          <w:bCs/>
          <w:sz w:val="24"/>
        </w:rPr>
      </w:pPr>
      <w:r>
        <w:rPr>
          <w:rFonts w:hint="eastAsia"/>
          <w:bCs/>
          <w:sz w:val="24"/>
        </w:rPr>
        <w:t>6</w:t>
      </w:r>
      <w:r>
        <w:rPr>
          <w:bCs/>
          <w:sz w:val="24"/>
        </w:rPr>
        <w:t>2</w:t>
      </w:r>
      <w:r>
        <w:rPr>
          <w:rFonts w:hint="eastAsia"/>
          <w:bCs/>
          <w:sz w:val="24"/>
        </w:rPr>
        <w:t>、转融通证券出借业务：指基金以一定费率通过证券交易所综合业务平台向中国证券金融股份有限公司出借证券，中国证券金融股份有限公司到期归还所借证券及相应权益补偿并支付费用的业务</w:t>
      </w:r>
    </w:p>
    <w:p w14:paraId="7E1B3616" w14:textId="18173CC1" w:rsidR="003E6EED" w:rsidRPr="003E6EED" w:rsidRDefault="003E6EED" w:rsidP="003E6EED">
      <w:pPr>
        <w:spacing w:line="360" w:lineRule="auto"/>
        <w:ind w:firstLineChars="200" w:firstLine="480"/>
        <w:rPr>
          <w:bCs/>
          <w:sz w:val="24"/>
        </w:rPr>
      </w:pPr>
      <w:r w:rsidRPr="003E6EED">
        <w:rPr>
          <w:rFonts w:hint="eastAsia"/>
          <w:bCs/>
          <w:sz w:val="24"/>
        </w:rPr>
        <w:t>6</w:t>
      </w:r>
      <w:r>
        <w:rPr>
          <w:bCs/>
          <w:sz w:val="24"/>
        </w:rPr>
        <w:t>3</w:t>
      </w:r>
      <w:r w:rsidRPr="003E6EED">
        <w:rPr>
          <w:rFonts w:hint="eastAsia"/>
          <w:bCs/>
          <w:sz w:val="24"/>
        </w:rPr>
        <w:t>、</w:t>
      </w:r>
      <w:r w:rsidR="00CC0DB5">
        <w:rPr>
          <w:rFonts w:hint="eastAsia"/>
          <w:bCs/>
          <w:sz w:val="24"/>
        </w:rPr>
        <w:t>发起式基金：指符合中国证监会有关规定，由基金管理人、基金管理人股东、基金管理人高级管理人员或基金经理等人员承诺认购一定金额且持有期限不少于三年的证券投资基金</w:t>
      </w:r>
    </w:p>
    <w:p w14:paraId="74F6EACB" w14:textId="17932793" w:rsidR="003E6EED" w:rsidRPr="003E6EED" w:rsidRDefault="003E6EED" w:rsidP="003E6EED">
      <w:pPr>
        <w:spacing w:line="360" w:lineRule="auto"/>
        <w:ind w:firstLineChars="200" w:firstLine="480"/>
        <w:rPr>
          <w:bCs/>
          <w:sz w:val="24"/>
        </w:rPr>
      </w:pPr>
      <w:r w:rsidRPr="003E6EED">
        <w:rPr>
          <w:rFonts w:hint="eastAsia"/>
          <w:bCs/>
          <w:sz w:val="24"/>
        </w:rPr>
        <w:t>6</w:t>
      </w:r>
      <w:r>
        <w:rPr>
          <w:bCs/>
          <w:sz w:val="24"/>
        </w:rPr>
        <w:t>4</w:t>
      </w:r>
      <w:r w:rsidRPr="003E6EED">
        <w:rPr>
          <w:rFonts w:hint="eastAsia"/>
          <w:bCs/>
          <w:sz w:val="24"/>
        </w:rPr>
        <w:t>、</w:t>
      </w:r>
      <w:r w:rsidR="003E4FC4">
        <w:rPr>
          <w:rFonts w:hint="eastAsia"/>
          <w:bCs/>
          <w:sz w:val="24"/>
        </w:rPr>
        <w:t>发起资金：指用于认购发起</w:t>
      </w:r>
      <w:proofErr w:type="gramStart"/>
      <w:r w:rsidR="003E4FC4">
        <w:rPr>
          <w:rFonts w:hint="eastAsia"/>
          <w:bCs/>
          <w:sz w:val="24"/>
        </w:rPr>
        <w:t>式基金</w:t>
      </w:r>
      <w:proofErr w:type="gramEnd"/>
      <w:r w:rsidR="003E4FC4">
        <w:rPr>
          <w:rFonts w:hint="eastAsia"/>
          <w:bCs/>
          <w:sz w:val="24"/>
        </w:rPr>
        <w:t>且来源于基金管理人的股东资金、基金管理人固有资金、基金管理人高级管理人员或基金经理（指基金管理人员工中依法具有基金经理资格者，包括但可能不限于本基金的基金经理，同时也可以包括基金经理之外公司投</w:t>
      </w:r>
      <w:proofErr w:type="gramStart"/>
      <w:r w:rsidR="003E4FC4">
        <w:rPr>
          <w:rFonts w:hint="eastAsia"/>
          <w:bCs/>
          <w:sz w:val="24"/>
        </w:rPr>
        <w:t>研</w:t>
      </w:r>
      <w:proofErr w:type="gramEnd"/>
      <w:r w:rsidR="003E4FC4">
        <w:rPr>
          <w:rFonts w:hint="eastAsia"/>
          <w:bCs/>
          <w:sz w:val="24"/>
        </w:rPr>
        <w:t>人员，下同）等人员的资金</w:t>
      </w:r>
    </w:p>
    <w:p w14:paraId="5CE9237D" w14:textId="2C45D860" w:rsidR="003E6EED" w:rsidRDefault="003E6EED" w:rsidP="003E6EED">
      <w:pPr>
        <w:spacing w:line="360" w:lineRule="auto"/>
        <w:ind w:firstLineChars="200" w:firstLine="480"/>
        <w:rPr>
          <w:bCs/>
          <w:sz w:val="24"/>
        </w:rPr>
      </w:pPr>
      <w:r w:rsidRPr="003E6EED">
        <w:rPr>
          <w:rFonts w:hint="eastAsia"/>
          <w:bCs/>
          <w:sz w:val="24"/>
        </w:rPr>
        <w:t>6</w:t>
      </w:r>
      <w:r>
        <w:rPr>
          <w:bCs/>
          <w:sz w:val="24"/>
        </w:rPr>
        <w:t>5</w:t>
      </w:r>
      <w:r w:rsidRPr="003E6EED">
        <w:rPr>
          <w:rFonts w:hint="eastAsia"/>
          <w:bCs/>
          <w:sz w:val="24"/>
        </w:rPr>
        <w:t>、</w:t>
      </w:r>
      <w:r w:rsidR="00614789">
        <w:rPr>
          <w:rFonts w:hint="eastAsia"/>
          <w:bCs/>
          <w:sz w:val="24"/>
        </w:rPr>
        <w:t>发起资金提供方：以发起资金认购本基金且承诺以发起资金认购的基金份额持有期限不少于三年的基金管理人的股东、基金管理人、基金管理人高级管理人员或基金经理等人员</w:t>
      </w:r>
    </w:p>
    <w:p w14:paraId="718565F5" w14:textId="35D08853" w:rsidR="00BC3F0E" w:rsidRDefault="003E6EED" w:rsidP="003E6EED">
      <w:pPr>
        <w:spacing w:line="360" w:lineRule="auto"/>
        <w:ind w:firstLineChars="200" w:firstLine="480"/>
        <w:rPr>
          <w:bCs/>
          <w:sz w:val="24"/>
        </w:rPr>
      </w:pPr>
      <w:r>
        <w:rPr>
          <w:rFonts w:hint="eastAsia"/>
          <w:bCs/>
          <w:sz w:val="24"/>
        </w:rPr>
        <w:t>6</w:t>
      </w:r>
      <w:r>
        <w:rPr>
          <w:bCs/>
          <w:sz w:val="24"/>
        </w:rPr>
        <w:t>6</w:t>
      </w:r>
      <w:r w:rsidR="00031538">
        <w:rPr>
          <w:rFonts w:hint="eastAsia"/>
          <w:bCs/>
          <w:sz w:val="24"/>
        </w:rPr>
        <w:t>、</w:t>
      </w:r>
      <w:r w:rsidR="00031538">
        <w:rPr>
          <w:bCs/>
          <w:sz w:val="24"/>
        </w:rPr>
        <w:t>不可抗力：指本基金合同当事人不能预见、不能避免且不能克服的客观事件</w:t>
      </w:r>
    </w:p>
    <w:p w14:paraId="25A56429" w14:textId="77777777" w:rsidR="00BC3F0E" w:rsidRDefault="00031538">
      <w:pPr>
        <w:spacing w:line="360" w:lineRule="auto"/>
        <w:ind w:firstLineChars="200" w:firstLine="480"/>
        <w:rPr>
          <w:bCs/>
          <w:sz w:val="24"/>
        </w:rPr>
      </w:pPr>
      <w:r>
        <w:rPr>
          <w:rFonts w:hint="eastAsia"/>
          <w:bCs/>
          <w:sz w:val="24"/>
        </w:rPr>
        <w:t>以上释义中涉及法律法规的内容，法律法规修订后，如适用本基金，相关内容以修订后的法律法规为准。</w:t>
      </w:r>
    </w:p>
    <w:bookmarkEnd w:id="59"/>
    <w:p w14:paraId="550051FC" w14:textId="77777777" w:rsidR="00BC3F0E" w:rsidRDefault="00BC3F0E">
      <w:pPr>
        <w:spacing w:line="360" w:lineRule="auto"/>
        <w:ind w:firstLineChars="200" w:firstLine="480"/>
        <w:rPr>
          <w:bCs/>
          <w:sz w:val="24"/>
        </w:rPr>
      </w:pPr>
    </w:p>
    <w:p w14:paraId="08560944"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62" w:name="_Toc18631"/>
      <w:bookmarkStart w:id="63" w:name="_Toc20318"/>
      <w:bookmarkStart w:id="64" w:name="_Toc24571"/>
      <w:bookmarkStart w:id="65" w:name="_Toc545"/>
      <w:bookmarkStart w:id="66" w:name="_Toc5246"/>
      <w:bookmarkStart w:id="67" w:name="_Toc22708"/>
      <w:bookmarkStart w:id="68" w:name="_Toc134798222"/>
      <w:bookmarkStart w:id="69" w:name="_Toc733"/>
      <w:bookmarkStart w:id="70" w:name="_Toc20627"/>
      <w:bookmarkStart w:id="71" w:name="_Toc6149"/>
      <w:bookmarkStart w:id="72" w:name="_Toc6683"/>
      <w:bookmarkStart w:id="73" w:name="_Toc13288"/>
      <w:bookmarkStart w:id="74" w:name="_Toc258829400"/>
      <w:bookmarkStart w:id="75" w:name="_Toc233456272"/>
      <w:r>
        <w:rPr>
          <w:rFonts w:ascii="Times New Roman"/>
          <w:color w:val="auto"/>
          <w:sz w:val="30"/>
        </w:rPr>
        <w:lastRenderedPageBreak/>
        <w:t>第三部分</w:t>
      </w:r>
      <w:r>
        <w:rPr>
          <w:rFonts w:ascii="Times New Roman"/>
          <w:color w:val="auto"/>
          <w:sz w:val="30"/>
        </w:rPr>
        <w:t xml:space="preserve">  </w:t>
      </w:r>
      <w:r>
        <w:rPr>
          <w:rFonts w:ascii="Times New Roman"/>
          <w:color w:val="auto"/>
          <w:sz w:val="30"/>
        </w:rPr>
        <w:t>基金的基本情况</w:t>
      </w:r>
      <w:bookmarkStart w:id="76" w:name="_Toc79392573"/>
      <w:bookmarkEnd w:id="62"/>
      <w:bookmarkEnd w:id="63"/>
      <w:bookmarkEnd w:id="64"/>
      <w:bookmarkEnd w:id="65"/>
      <w:bookmarkEnd w:id="66"/>
      <w:bookmarkEnd w:id="67"/>
      <w:bookmarkEnd w:id="68"/>
      <w:bookmarkEnd w:id="69"/>
      <w:bookmarkEnd w:id="70"/>
      <w:bookmarkEnd w:id="71"/>
      <w:bookmarkEnd w:id="72"/>
      <w:bookmarkEnd w:id="73"/>
    </w:p>
    <w:p w14:paraId="67AE2B93" w14:textId="77777777" w:rsidR="00BC3F0E" w:rsidRDefault="00BC3F0E">
      <w:pPr>
        <w:spacing w:line="360" w:lineRule="auto"/>
        <w:ind w:firstLine="540"/>
        <w:rPr>
          <w:bCs/>
          <w:sz w:val="24"/>
        </w:rPr>
      </w:pPr>
      <w:bookmarkStart w:id="77" w:name="_Hlt88031774"/>
      <w:bookmarkStart w:id="78" w:name="_Hlt88031741"/>
      <w:bookmarkEnd w:id="77"/>
    </w:p>
    <w:bookmarkEnd w:id="78"/>
    <w:p w14:paraId="1FCA973F" w14:textId="77777777" w:rsidR="00BC3F0E" w:rsidRDefault="00031538">
      <w:pPr>
        <w:spacing w:line="360" w:lineRule="auto"/>
        <w:ind w:firstLineChars="200" w:firstLine="480"/>
        <w:rPr>
          <w:bCs/>
          <w:sz w:val="24"/>
        </w:rPr>
      </w:pPr>
      <w:r>
        <w:rPr>
          <w:bCs/>
          <w:sz w:val="24"/>
        </w:rPr>
        <w:t>一、基金名称</w:t>
      </w:r>
      <w:bookmarkEnd w:id="76"/>
    </w:p>
    <w:p w14:paraId="3A19147E" w14:textId="1C0AA93A" w:rsidR="00BC3F0E" w:rsidRDefault="00E23157">
      <w:pPr>
        <w:spacing w:line="360" w:lineRule="auto"/>
        <w:ind w:firstLineChars="200" w:firstLine="480"/>
        <w:rPr>
          <w:bCs/>
          <w:sz w:val="24"/>
        </w:rPr>
      </w:pPr>
      <w:r>
        <w:rPr>
          <w:rFonts w:hint="eastAsia"/>
          <w:bCs/>
          <w:sz w:val="24"/>
        </w:rPr>
        <w:t>广发中证有色金属矿业主题交易型开放式指数证券投资基金发起式联接基金</w:t>
      </w:r>
    </w:p>
    <w:p w14:paraId="6F33FFFC" w14:textId="77777777" w:rsidR="00BC3F0E" w:rsidRDefault="00031538">
      <w:pPr>
        <w:spacing w:line="360" w:lineRule="auto"/>
        <w:ind w:firstLineChars="200" w:firstLine="480"/>
        <w:rPr>
          <w:bCs/>
          <w:sz w:val="24"/>
        </w:rPr>
      </w:pPr>
      <w:bookmarkStart w:id="79" w:name="_Toc79392574"/>
      <w:r>
        <w:rPr>
          <w:bCs/>
          <w:sz w:val="24"/>
        </w:rPr>
        <w:t>二、基金的类别</w:t>
      </w:r>
      <w:bookmarkEnd w:id="79"/>
    </w:p>
    <w:p w14:paraId="38F05B10" w14:textId="77777777" w:rsidR="00BC3F0E" w:rsidRDefault="00031538">
      <w:pPr>
        <w:spacing w:line="360" w:lineRule="auto"/>
        <w:ind w:firstLineChars="200" w:firstLine="480"/>
        <w:rPr>
          <w:bCs/>
          <w:sz w:val="24"/>
        </w:rPr>
      </w:pPr>
      <w:r>
        <w:rPr>
          <w:rFonts w:hint="eastAsia"/>
          <w:bCs/>
          <w:sz w:val="24"/>
        </w:rPr>
        <w:t>ETF</w:t>
      </w:r>
      <w:r>
        <w:rPr>
          <w:rFonts w:hint="eastAsia"/>
          <w:bCs/>
          <w:sz w:val="24"/>
        </w:rPr>
        <w:t>联接基金</w:t>
      </w:r>
      <w:bookmarkStart w:id="80" w:name="_Toc79392575"/>
    </w:p>
    <w:p w14:paraId="77E239AB" w14:textId="77777777" w:rsidR="00BC3F0E" w:rsidRDefault="00031538">
      <w:pPr>
        <w:spacing w:line="360" w:lineRule="auto"/>
        <w:ind w:firstLineChars="200" w:firstLine="480"/>
        <w:rPr>
          <w:bCs/>
          <w:sz w:val="24"/>
        </w:rPr>
      </w:pPr>
      <w:r>
        <w:rPr>
          <w:bCs/>
          <w:sz w:val="24"/>
        </w:rPr>
        <w:t>三、基金的运作方式</w:t>
      </w:r>
    </w:p>
    <w:p w14:paraId="3CCB528D" w14:textId="77777777" w:rsidR="00BC3F0E" w:rsidRDefault="00031538">
      <w:pPr>
        <w:spacing w:line="360" w:lineRule="auto"/>
        <w:ind w:leftChars="257" w:left="796" w:hanging="256"/>
        <w:rPr>
          <w:bCs/>
          <w:sz w:val="24"/>
        </w:rPr>
      </w:pPr>
      <w:r>
        <w:rPr>
          <w:bCs/>
          <w:sz w:val="24"/>
        </w:rPr>
        <w:t>契约型开放式</w:t>
      </w:r>
    </w:p>
    <w:p w14:paraId="5F2AC7C2" w14:textId="77777777" w:rsidR="00BC3F0E" w:rsidRDefault="00031538">
      <w:pPr>
        <w:spacing w:line="360" w:lineRule="auto"/>
        <w:ind w:firstLineChars="200" w:firstLine="480"/>
        <w:rPr>
          <w:bCs/>
          <w:sz w:val="24"/>
        </w:rPr>
      </w:pPr>
      <w:r>
        <w:rPr>
          <w:bCs/>
          <w:sz w:val="24"/>
        </w:rPr>
        <w:t>四、基金的投资目标</w:t>
      </w:r>
      <w:bookmarkEnd w:id="80"/>
    </w:p>
    <w:p w14:paraId="073E43D5" w14:textId="77777777" w:rsidR="00BC3F0E" w:rsidRDefault="00031538">
      <w:pPr>
        <w:spacing w:line="360" w:lineRule="auto"/>
        <w:ind w:firstLineChars="200" w:firstLine="480"/>
        <w:rPr>
          <w:bCs/>
          <w:sz w:val="24"/>
        </w:rPr>
      </w:pPr>
      <w:r>
        <w:rPr>
          <w:rFonts w:hint="eastAsia"/>
          <w:bCs/>
          <w:sz w:val="24"/>
        </w:rPr>
        <w:t>本基金通过主要投资于目标</w:t>
      </w:r>
      <w:r>
        <w:rPr>
          <w:rFonts w:hint="eastAsia"/>
          <w:bCs/>
          <w:sz w:val="24"/>
        </w:rPr>
        <w:t>ETF</w:t>
      </w:r>
      <w:r>
        <w:rPr>
          <w:rFonts w:hint="eastAsia"/>
          <w:bCs/>
          <w:sz w:val="24"/>
        </w:rPr>
        <w:t>，紧密跟踪业绩比较基准，追求跟踪偏离度和跟踪误差最小化。</w:t>
      </w:r>
    </w:p>
    <w:p w14:paraId="577F600B" w14:textId="77777777" w:rsidR="00245B45" w:rsidRDefault="00245B45" w:rsidP="00245B45">
      <w:pPr>
        <w:spacing w:line="360" w:lineRule="auto"/>
        <w:ind w:firstLineChars="200" w:firstLine="480"/>
        <w:rPr>
          <w:bCs/>
          <w:sz w:val="24"/>
        </w:rPr>
      </w:pPr>
      <w:r>
        <w:rPr>
          <w:rFonts w:hint="eastAsia"/>
          <w:bCs/>
          <w:sz w:val="24"/>
        </w:rPr>
        <w:t>五、发起资金的认购</w:t>
      </w:r>
    </w:p>
    <w:p w14:paraId="4C94611C" w14:textId="77777777" w:rsidR="00245B45" w:rsidRDefault="00245B45" w:rsidP="00245B45">
      <w:pPr>
        <w:spacing w:line="360" w:lineRule="auto"/>
        <w:ind w:firstLineChars="200" w:firstLine="480"/>
        <w:rPr>
          <w:bCs/>
          <w:sz w:val="24"/>
        </w:rPr>
      </w:pPr>
      <w:r>
        <w:rPr>
          <w:rFonts w:hint="eastAsia"/>
          <w:bCs/>
          <w:sz w:val="24"/>
        </w:rPr>
        <w:t>基金管理</w:t>
      </w:r>
      <w:proofErr w:type="gramStart"/>
      <w:r>
        <w:rPr>
          <w:rFonts w:hint="eastAsia"/>
          <w:bCs/>
          <w:sz w:val="24"/>
        </w:rPr>
        <w:t>人股东</w:t>
      </w:r>
      <w:proofErr w:type="gramEnd"/>
      <w:r>
        <w:rPr>
          <w:rFonts w:hint="eastAsia"/>
          <w:bCs/>
          <w:sz w:val="24"/>
        </w:rPr>
        <w:t>资金、基金管理人固有资金、基金管理人高级管理人员、基金经理等人员认购本基金的发起资金金额不少于</w:t>
      </w:r>
      <w:r>
        <w:rPr>
          <w:bCs/>
          <w:sz w:val="24"/>
        </w:rPr>
        <w:t>1000</w:t>
      </w:r>
      <w:r>
        <w:rPr>
          <w:rFonts w:hint="eastAsia"/>
          <w:bCs/>
          <w:sz w:val="24"/>
        </w:rPr>
        <w:t>万元人民币，且发起资金认购的基金份额持有期限不少于</w:t>
      </w:r>
      <w:r>
        <w:rPr>
          <w:bCs/>
          <w:sz w:val="24"/>
        </w:rPr>
        <w:t>3</w:t>
      </w:r>
      <w:r>
        <w:rPr>
          <w:rFonts w:hint="eastAsia"/>
          <w:bCs/>
          <w:sz w:val="24"/>
        </w:rPr>
        <w:t>年（基金合同生效不满</w:t>
      </w:r>
      <w:r>
        <w:rPr>
          <w:bCs/>
          <w:sz w:val="24"/>
        </w:rPr>
        <w:t>3</w:t>
      </w:r>
      <w:r>
        <w:rPr>
          <w:rFonts w:hint="eastAsia"/>
          <w:bCs/>
          <w:sz w:val="24"/>
        </w:rPr>
        <w:t>年提前终止的情况除外），法律法规或证监会另有规定的除外。</w:t>
      </w:r>
    </w:p>
    <w:p w14:paraId="735E4436" w14:textId="77777777" w:rsidR="00245B45" w:rsidRDefault="00245B45" w:rsidP="00245B45">
      <w:pPr>
        <w:spacing w:line="360" w:lineRule="auto"/>
        <w:ind w:firstLineChars="200" w:firstLine="480"/>
        <w:rPr>
          <w:bCs/>
          <w:sz w:val="24"/>
        </w:rPr>
      </w:pPr>
      <w:r>
        <w:rPr>
          <w:rFonts w:hint="eastAsia"/>
          <w:bCs/>
          <w:sz w:val="24"/>
        </w:rPr>
        <w:t>本基金发起资金的认购情况</w:t>
      </w:r>
      <w:proofErr w:type="gramStart"/>
      <w:r>
        <w:rPr>
          <w:rFonts w:hint="eastAsia"/>
          <w:bCs/>
          <w:sz w:val="24"/>
        </w:rPr>
        <w:t>见基金</w:t>
      </w:r>
      <w:proofErr w:type="gramEnd"/>
      <w:r>
        <w:rPr>
          <w:rFonts w:hint="eastAsia"/>
          <w:bCs/>
          <w:sz w:val="24"/>
        </w:rPr>
        <w:t>管理人届时发布的公告。</w:t>
      </w:r>
    </w:p>
    <w:p w14:paraId="7ABCFA7F" w14:textId="600AE98A" w:rsidR="00BC3F0E" w:rsidRDefault="00924295">
      <w:pPr>
        <w:spacing w:line="360" w:lineRule="auto"/>
        <w:ind w:firstLineChars="200" w:firstLine="480"/>
        <w:rPr>
          <w:bCs/>
          <w:sz w:val="24"/>
        </w:rPr>
      </w:pPr>
      <w:r>
        <w:rPr>
          <w:rFonts w:hint="eastAsia"/>
          <w:bCs/>
          <w:sz w:val="24"/>
        </w:rPr>
        <w:t>六</w:t>
      </w:r>
      <w:r w:rsidR="00031538">
        <w:rPr>
          <w:rFonts w:hint="eastAsia"/>
          <w:bCs/>
          <w:sz w:val="24"/>
        </w:rPr>
        <w:t>、基金的最低募集份额总额</w:t>
      </w:r>
    </w:p>
    <w:p w14:paraId="3EE2DC36" w14:textId="528651EA" w:rsidR="00BC3F0E" w:rsidRDefault="00202BAD">
      <w:pPr>
        <w:spacing w:line="360" w:lineRule="auto"/>
        <w:ind w:firstLineChars="200" w:firstLine="480"/>
        <w:rPr>
          <w:bCs/>
          <w:sz w:val="24"/>
        </w:rPr>
      </w:pPr>
      <w:r>
        <w:rPr>
          <w:rFonts w:hint="eastAsia"/>
          <w:bCs/>
          <w:sz w:val="24"/>
        </w:rPr>
        <w:t>本基金的最低募集份额总额为</w:t>
      </w:r>
      <w:r>
        <w:rPr>
          <w:rFonts w:hint="eastAsia"/>
          <w:bCs/>
          <w:sz w:val="24"/>
        </w:rPr>
        <w:t>1000</w:t>
      </w:r>
      <w:r>
        <w:rPr>
          <w:rFonts w:hint="eastAsia"/>
          <w:bCs/>
          <w:sz w:val="24"/>
        </w:rPr>
        <w:t>万份，最低募集金额为</w:t>
      </w:r>
      <w:r>
        <w:rPr>
          <w:rFonts w:hint="eastAsia"/>
          <w:bCs/>
          <w:sz w:val="24"/>
        </w:rPr>
        <w:t>1000</w:t>
      </w:r>
      <w:r>
        <w:rPr>
          <w:rFonts w:hint="eastAsia"/>
          <w:bCs/>
          <w:sz w:val="24"/>
        </w:rPr>
        <w:t>万元人民币</w:t>
      </w:r>
      <w:r w:rsidR="00031538">
        <w:rPr>
          <w:rFonts w:hint="eastAsia"/>
          <w:bCs/>
          <w:sz w:val="24"/>
        </w:rPr>
        <w:t>。</w:t>
      </w:r>
    </w:p>
    <w:p w14:paraId="2026EA0C" w14:textId="0601688F" w:rsidR="00BC3F0E" w:rsidRDefault="00924295">
      <w:pPr>
        <w:spacing w:line="360" w:lineRule="auto"/>
        <w:ind w:firstLineChars="200" w:firstLine="480"/>
        <w:rPr>
          <w:bCs/>
          <w:sz w:val="24"/>
        </w:rPr>
      </w:pPr>
      <w:bookmarkStart w:id="81" w:name="_Toc79392577"/>
      <w:r>
        <w:rPr>
          <w:rFonts w:hint="eastAsia"/>
          <w:bCs/>
          <w:sz w:val="24"/>
        </w:rPr>
        <w:t>七</w:t>
      </w:r>
      <w:r w:rsidR="00031538">
        <w:rPr>
          <w:bCs/>
          <w:sz w:val="24"/>
        </w:rPr>
        <w:t>、基金份额面值</w:t>
      </w:r>
      <w:bookmarkEnd w:id="81"/>
      <w:r w:rsidR="00031538">
        <w:rPr>
          <w:bCs/>
          <w:sz w:val="24"/>
        </w:rPr>
        <w:t>和认购费用</w:t>
      </w:r>
    </w:p>
    <w:p w14:paraId="0FED8D74" w14:textId="77777777" w:rsidR="00BC3F0E" w:rsidRDefault="00031538">
      <w:pPr>
        <w:spacing w:line="360" w:lineRule="auto"/>
        <w:ind w:firstLine="480"/>
        <w:rPr>
          <w:bCs/>
          <w:sz w:val="24"/>
        </w:rPr>
      </w:pPr>
      <w:r>
        <w:rPr>
          <w:bCs/>
          <w:sz w:val="24"/>
        </w:rPr>
        <w:t>本</w:t>
      </w:r>
      <w:proofErr w:type="gramStart"/>
      <w:r>
        <w:rPr>
          <w:bCs/>
          <w:sz w:val="24"/>
        </w:rPr>
        <w:t>基金基金</w:t>
      </w:r>
      <w:proofErr w:type="gramEnd"/>
      <w:r>
        <w:rPr>
          <w:bCs/>
          <w:sz w:val="24"/>
        </w:rPr>
        <w:t>份额发售面值为人民币</w:t>
      </w:r>
      <w:r>
        <w:rPr>
          <w:rFonts w:hint="eastAsia"/>
          <w:bCs/>
          <w:sz w:val="24"/>
        </w:rPr>
        <w:t>1.00</w:t>
      </w:r>
      <w:r>
        <w:rPr>
          <w:bCs/>
          <w:sz w:val="24"/>
        </w:rPr>
        <w:t>元。</w:t>
      </w:r>
    </w:p>
    <w:p w14:paraId="27584C5F" w14:textId="77777777" w:rsidR="00BC3F0E" w:rsidRDefault="00031538">
      <w:pPr>
        <w:autoSpaceDE w:val="0"/>
        <w:autoSpaceDN w:val="0"/>
        <w:adjustRightInd w:val="0"/>
        <w:spacing w:line="360" w:lineRule="auto"/>
        <w:ind w:firstLineChars="200" w:firstLine="480"/>
        <w:jc w:val="left"/>
        <w:rPr>
          <w:bCs/>
          <w:sz w:val="24"/>
        </w:rPr>
      </w:pPr>
      <w:r>
        <w:rPr>
          <w:rFonts w:hint="eastAsia"/>
          <w:bCs/>
          <w:sz w:val="24"/>
        </w:rPr>
        <w:t>本基金认购费率按招募说明书的规定执行。</w:t>
      </w:r>
    </w:p>
    <w:p w14:paraId="017698F4" w14:textId="7F14F4A9" w:rsidR="00BC3F0E" w:rsidRDefault="00924295">
      <w:pPr>
        <w:spacing w:line="360" w:lineRule="auto"/>
        <w:ind w:firstLineChars="200" w:firstLine="480"/>
        <w:rPr>
          <w:bCs/>
          <w:sz w:val="24"/>
        </w:rPr>
      </w:pPr>
      <w:bookmarkStart w:id="82" w:name="_Toc79392578"/>
      <w:r>
        <w:rPr>
          <w:rFonts w:hint="eastAsia"/>
          <w:bCs/>
          <w:sz w:val="24"/>
        </w:rPr>
        <w:t>八</w:t>
      </w:r>
      <w:r w:rsidR="00031538">
        <w:rPr>
          <w:bCs/>
          <w:sz w:val="24"/>
        </w:rPr>
        <w:t>、基金存续期限</w:t>
      </w:r>
      <w:bookmarkEnd w:id="82"/>
    </w:p>
    <w:p w14:paraId="3DD68436" w14:textId="77777777" w:rsidR="00BC3F0E" w:rsidRDefault="00031538">
      <w:pPr>
        <w:spacing w:line="360" w:lineRule="auto"/>
        <w:ind w:firstLineChars="200" w:firstLine="480"/>
        <w:rPr>
          <w:bCs/>
          <w:sz w:val="24"/>
        </w:rPr>
      </w:pPr>
      <w:r>
        <w:rPr>
          <w:bCs/>
          <w:sz w:val="24"/>
        </w:rPr>
        <w:t>不定期</w:t>
      </w:r>
    </w:p>
    <w:p w14:paraId="699ACE9A" w14:textId="61FAF8DE" w:rsidR="00BC3F0E" w:rsidRDefault="00924295">
      <w:pPr>
        <w:spacing w:line="360" w:lineRule="auto"/>
        <w:ind w:firstLineChars="200" w:firstLine="480"/>
        <w:rPr>
          <w:bCs/>
          <w:sz w:val="24"/>
        </w:rPr>
      </w:pPr>
      <w:r>
        <w:rPr>
          <w:rFonts w:hint="eastAsia"/>
          <w:bCs/>
          <w:sz w:val="24"/>
        </w:rPr>
        <w:t>九</w:t>
      </w:r>
      <w:r w:rsidR="00031538">
        <w:rPr>
          <w:rFonts w:hint="eastAsia"/>
          <w:bCs/>
          <w:sz w:val="24"/>
        </w:rPr>
        <w:t>、本基金与目标</w:t>
      </w:r>
      <w:r w:rsidR="00031538">
        <w:rPr>
          <w:bCs/>
          <w:sz w:val="24"/>
        </w:rPr>
        <w:t>ETF</w:t>
      </w:r>
      <w:r w:rsidR="00031538">
        <w:rPr>
          <w:rFonts w:hint="eastAsia"/>
          <w:bCs/>
          <w:sz w:val="24"/>
        </w:rPr>
        <w:t>的联系与区别</w:t>
      </w:r>
    </w:p>
    <w:p w14:paraId="72F4DE15" w14:textId="645EEA4A" w:rsidR="00BC3F0E" w:rsidRDefault="00031538">
      <w:pPr>
        <w:spacing w:line="360" w:lineRule="auto"/>
        <w:ind w:firstLineChars="200" w:firstLine="480"/>
        <w:rPr>
          <w:bCs/>
          <w:sz w:val="24"/>
        </w:rPr>
      </w:pPr>
      <w:bookmarkStart w:id="83" w:name="_Hlk210833191"/>
      <w:r>
        <w:rPr>
          <w:rFonts w:hint="eastAsia"/>
          <w:bCs/>
          <w:sz w:val="24"/>
        </w:rPr>
        <w:t>本基金的目标</w:t>
      </w:r>
      <w:r>
        <w:rPr>
          <w:bCs/>
          <w:sz w:val="24"/>
        </w:rPr>
        <w:t>ETF</w:t>
      </w:r>
      <w:r>
        <w:rPr>
          <w:rFonts w:hint="eastAsia"/>
          <w:bCs/>
          <w:sz w:val="24"/>
        </w:rPr>
        <w:t>是广发中证有色金属矿业主题交易型开放式指数证券投资基金（简称广发中证有色金属矿业主题</w:t>
      </w:r>
      <w:r>
        <w:rPr>
          <w:rFonts w:hint="eastAsia"/>
          <w:bCs/>
          <w:sz w:val="24"/>
        </w:rPr>
        <w:t>ETF</w:t>
      </w:r>
      <w:r>
        <w:rPr>
          <w:rFonts w:hint="eastAsia"/>
          <w:bCs/>
          <w:sz w:val="24"/>
        </w:rPr>
        <w:t>）。</w:t>
      </w:r>
    </w:p>
    <w:p w14:paraId="36F8BA4D" w14:textId="79776138" w:rsidR="00BC3F0E" w:rsidRDefault="00031538">
      <w:pPr>
        <w:spacing w:line="360" w:lineRule="auto"/>
        <w:ind w:firstLineChars="200" w:firstLine="480"/>
        <w:rPr>
          <w:bCs/>
          <w:sz w:val="24"/>
        </w:rPr>
      </w:pPr>
      <w:r>
        <w:rPr>
          <w:rFonts w:hint="eastAsia"/>
          <w:bCs/>
          <w:sz w:val="24"/>
        </w:rPr>
        <w:lastRenderedPageBreak/>
        <w:t>本基金为广发中证有色金属矿业主题</w:t>
      </w:r>
      <w:r>
        <w:rPr>
          <w:rFonts w:hint="eastAsia"/>
          <w:bCs/>
          <w:sz w:val="24"/>
        </w:rPr>
        <w:t>ETF</w:t>
      </w:r>
      <w:r>
        <w:rPr>
          <w:rFonts w:hint="eastAsia"/>
          <w:bCs/>
          <w:sz w:val="24"/>
        </w:rPr>
        <w:t>的联接基金，二者既有联系也有区别：</w:t>
      </w:r>
    </w:p>
    <w:p w14:paraId="7F0FDA62" w14:textId="77777777" w:rsidR="00BC3F0E" w:rsidRDefault="00031538">
      <w:pPr>
        <w:spacing w:line="360" w:lineRule="auto"/>
        <w:ind w:firstLineChars="200" w:firstLine="480"/>
        <w:rPr>
          <w:bCs/>
          <w:sz w:val="24"/>
        </w:rPr>
      </w:pPr>
      <w:r>
        <w:rPr>
          <w:rFonts w:hint="eastAsia"/>
          <w:bCs/>
          <w:sz w:val="24"/>
        </w:rPr>
        <w:t>（</w:t>
      </w:r>
      <w:r>
        <w:rPr>
          <w:bCs/>
          <w:sz w:val="24"/>
        </w:rPr>
        <w:t>1</w:t>
      </w:r>
      <w:r>
        <w:rPr>
          <w:rFonts w:hint="eastAsia"/>
          <w:bCs/>
          <w:sz w:val="24"/>
        </w:rPr>
        <w:t>）在投资方法方面，目标</w:t>
      </w:r>
      <w:r>
        <w:rPr>
          <w:bCs/>
          <w:sz w:val="24"/>
        </w:rPr>
        <w:t>ETF</w:t>
      </w:r>
      <w:r>
        <w:rPr>
          <w:rFonts w:hint="eastAsia"/>
          <w:bCs/>
          <w:sz w:val="24"/>
        </w:rPr>
        <w:t>直接投资于标的指数的成份股及备选成份股；而本基金则采取间接的方法，通过将绝大部分基金财产投资于目标</w:t>
      </w:r>
      <w:r>
        <w:rPr>
          <w:bCs/>
          <w:sz w:val="24"/>
        </w:rPr>
        <w:t>ETF</w:t>
      </w:r>
      <w:r>
        <w:rPr>
          <w:rFonts w:hint="eastAsia"/>
          <w:bCs/>
          <w:sz w:val="24"/>
        </w:rPr>
        <w:t>，实现对业绩比较基准的紧密跟踪。</w:t>
      </w:r>
    </w:p>
    <w:p w14:paraId="1E39ED92" w14:textId="77777777" w:rsidR="00BC3F0E" w:rsidRDefault="00031538">
      <w:pPr>
        <w:tabs>
          <w:tab w:val="left" w:pos="5670"/>
        </w:tabs>
        <w:spacing w:line="360" w:lineRule="auto"/>
        <w:ind w:firstLineChars="200" w:firstLine="480"/>
        <w:rPr>
          <w:bCs/>
          <w:sz w:val="24"/>
        </w:rPr>
      </w:pPr>
      <w:r>
        <w:rPr>
          <w:rFonts w:hint="eastAsia"/>
          <w:bCs/>
          <w:sz w:val="24"/>
        </w:rPr>
        <w:t>（</w:t>
      </w:r>
      <w:r>
        <w:rPr>
          <w:bCs/>
          <w:sz w:val="24"/>
        </w:rPr>
        <w:t>2</w:t>
      </w:r>
      <w:r>
        <w:rPr>
          <w:rFonts w:hint="eastAsia"/>
          <w:bCs/>
          <w:sz w:val="24"/>
        </w:rPr>
        <w:t>）在交易方式方面，投资者既可以像买卖股票一样在交易所市场买卖目标</w:t>
      </w:r>
      <w:r>
        <w:rPr>
          <w:bCs/>
          <w:sz w:val="24"/>
        </w:rPr>
        <w:t>ETF</w:t>
      </w:r>
      <w:r>
        <w:rPr>
          <w:rFonts w:hint="eastAsia"/>
          <w:bCs/>
          <w:sz w:val="24"/>
        </w:rPr>
        <w:t>，也可以按照最小申购、赎回单位和申购、赎回清单的要求，</w:t>
      </w:r>
      <w:proofErr w:type="gramStart"/>
      <w:r>
        <w:rPr>
          <w:rFonts w:hint="eastAsia"/>
          <w:bCs/>
          <w:sz w:val="24"/>
        </w:rPr>
        <w:t>申赎目标</w:t>
      </w:r>
      <w:proofErr w:type="gramEnd"/>
      <w:r>
        <w:rPr>
          <w:bCs/>
          <w:sz w:val="24"/>
        </w:rPr>
        <w:t>ETF</w:t>
      </w:r>
      <w:r>
        <w:rPr>
          <w:rFonts w:hint="eastAsia"/>
          <w:bCs/>
          <w:sz w:val="24"/>
        </w:rPr>
        <w:t>；而本基金则像普通的开放式基金一样，通过基金管理人及销售机构按“未知价”原则进行基金的申购与赎回。</w:t>
      </w:r>
    </w:p>
    <w:p w14:paraId="2F5BB934" w14:textId="77777777" w:rsidR="00BC3F0E" w:rsidRDefault="00031538">
      <w:pPr>
        <w:spacing w:line="360" w:lineRule="auto"/>
        <w:ind w:left="199" w:firstLine="425"/>
        <w:rPr>
          <w:bCs/>
          <w:sz w:val="24"/>
        </w:rPr>
      </w:pPr>
      <w:r>
        <w:rPr>
          <w:rFonts w:hint="eastAsia"/>
          <w:bCs/>
          <w:sz w:val="24"/>
        </w:rPr>
        <w:t>本基金与目标</w:t>
      </w:r>
      <w:r>
        <w:rPr>
          <w:bCs/>
          <w:sz w:val="24"/>
        </w:rPr>
        <w:t>ETF</w:t>
      </w:r>
      <w:r>
        <w:rPr>
          <w:rFonts w:hint="eastAsia"/>
          <w:bCs/>
          <w:sz w:val="24"/>
        </w:rPr>
        <w:t>业绩表现可能出现差异。可能引发差异的因素主要包括：</w:t>
      </w:r>
    </w:p>
    <w:p w14:paraId="6CDCDE73" w14:textId="77777777" w:rsidR="00BC3F0E" w:rsidRDefault="00031538">
      <w:pPr>
        <w:spacing w:line="360" w:lineRule="auto"/>
        <w:ind w:firstLineChars="200" w:firstLine="480"/>
        <w:rPr>
          <w:bCs/>
          <w:sz w:val="24"/>
        </w:rPr>
      </w:pPr>
      <w:r>
        <w:rPr>
          <w:rFonts w:hint="eastAsia"/>
          <w:bCs/>
          <w:sz w:val="24"/>
        </w:rPr>
        <w:t>（</w:t>
      </w:r>
      <w:r>
        <w:rPr>
          <w:bCs/>
          <w:sz w:val="24"/>
        </w:rPr>
        <w:t>1</w:t>
      </w:r>
      <w:r>
        <w:rPr>
          <w:rFonts w:hint="eastAsia"/>
          <w:bCs/>
          <w:sz w:val="24"/>
        </w:rPr>
        <w:t>）法律法规对投资比例的要求。目标</w:t>
      </w:r>
      <w:r>
        <w:rPr>
          <w:bCs/>
          <w:sz w:val="24"/>
        </w:rPr>
        <w:t>ETF</w:t>
      </w:r>
      <w:r>
        <w:rPr>
          <w:rFonts w:hint="eastAsia"/>
          <w:bCs/>
          <w:sz w:val="24"/>
        </w:rPr>
        <w:t>作为一种特殊的基金品种，可将全部或接近全部的基金资产投资于标的指数成份股及备选成份股；而本基金作为普通的开放式基金，每个交易日日终在扣除股指期货合约、国债期货合约、股票期权合约需缴纳的交易保证金后，仍需保留不低于基金资产净值</w:t>
      </w:r>
      <w:r>
        <w:rPr>
          <w:bCs/>
          <w:sz w:val="24"/>
        </w:rPr>
        <w:t>5%</w:t>
      </w:r>
      <w:r>
        <w:rPr>
          <w:rFonts w:hint="eastAsia"/>
          <w:bCs/>
          <w:sz w:val="24"/>
        </w:rPr>
        <w:t>的现金或者到期日在一年以内的政府债券。</w:t>
      </w:r>
    </w:p>
    <w:p w14:paraId="704EC475" w14:textId="77777777" w:rsidR="00BC3F0E" w:rsidRDefault="00031538">
      <w:pPr>
        <w:spacing w:line="360" w:lineRule="auto"/>
        <w:ind w:firstLineChars="200" w:firstLine="480"/>
        <w:rPr>
          <w:bCs/>
          <w:sz w:val="24"/>
        </w:rPr>
      </w:pPr>
      <w:r>
        <w:rPr>
          <w:rFonts w:hint="eastAsia"/>
          <w:bCs/>
          <w:sz w:val="24"/>
        </w:rPr>
        <w:t>（</w:t>
      </w:r>
      <w:r>
        <w:rPr>
          <w:bCs/>
          <w:sz w:val="24"/>
        </w:rPr>
        <w:t>2</w:t>
      </w:r>
      <w:r>
        <w:rPr>
          <w:rFonts w:hint="eastAsia"/>
          <w:bCs/>
          <w:sz w:val="24"/>
        </w:rPr>
        <w:t>）申购赎回的影响。目标</w:t>
      </w:r>
      <w:r>
        <w:rPr>
          <w:bCs/>
          <w:sz w:val="24"/>
        </w:rPr>
        <w:t>ETF</w:t>
      </w:r>
      <w:r>
        <w:rPr>
          <w:rFonts w:hint="eastAsia"/>
          <w:bCs/>
          <w:sz w:val="24"/>
        </w:rPr>
        <w:t>采取按照最小申购、赎回单位和申购、赎回清单要求</w:t>
      </w:r>
      <w:proofErr w:type="gramStart"/>
      <w:r>
        <w:rPr>
          <w:rFonts w:hint="eastAsia"/>
          <w:bCs/>
          <w:sz w:val="24"/>
        </w:rPr>
        <w:t>进行申赎的</w:t>
      </w:r>
      <w:proofErr w:type="gramEnd"/>
      <w:r>
        <w:rPr>
          <w:rFonts w:hint="eastAsia"/>
          <w:bCs/>
          <w:sz w:val="24"/>
        </w:rPr>
        <w:t>方式，申购赎回对基金净值影响较小；而本基金采取按照未知价法</w:t>
      </w:r>
      <w:proofErr w:type="gramStart"/>
      <w:r>
        <w:rPr>
          <w:rFonts w:hint="eastAsia"/>
          <w:bCs/>
          <w:sz w:val="24"/>
        </w:rPr>
        <w:t>进行申赎的</w:t>
      </w:r>
      <w:proofErr w:type="gramEnd"/>
      <w:r>
        <w:rPr>
          <w:rFonts w:hint="eastAsia"/>
          <w:bCs/>
          <w:sz w:val="24"/>
        </w:rPr>
        <w:t>方式，大额</w:t>
      </w:r>
      <w:proofErr w:type="gramStart"/>
      <w:r>
        <w:rPr>
          <w:rFonts w:hint="eastAsia"/>
          <w:bCs/>
          <w:sz w:val="24"/>
        </w:rPr>
        <w:t>申赎可能</w:t>
      </w:r>
      <w:proofErr w:type="gramEnd"/>
      <w:r>
        <w:rPr>
          <w:rFonts w:hint="eastAsia"/>
          <w:bCs/>
          <w:sz w:val="24"/>
        </w:rPr>
        <w:t>会对基金净值产生一定冲击。</w:t>
      </w:r>
    </w:p>
    <w:bookmarkEnd w:id="83"/>
    <w:p w14:paraId="18D39EE3" w14:textId="4A676C08" w:rsidR="00BC3F0E" w:rsidRDefault="000B5E2A">
      <w:pPr>
        <w:spacing w:line="360" w:lineRule="auto"/>
        <w:ind w:firstLineChars="200" w:firstLine="480"/>
        <w:rPr>
          <w:bCs/>
          <w:sz w:val="24"/>
        </w:rPr>
      </w:pPr>
      <w:r>
        <w:rPr>
          <w:rFonts w:hint="eastAsia"/>
          <w:bCs/>
          <w:sz w:val="24"/>
        </w:rPr>
        <w:t>十</w:t>
      </w:r>
      <w:r w:rsidR="00031538">
        <w:rPr>
          <w:rFonts w:hint="eastAsia"/>
          <w:bCs/>
          <w:sz w:val="24"/>
        </w:rPr>
        <w:t>、基金</w:t>
      </w:r>
      <w:r w:rsidR="00031538">
        <w:rPr>
          <w:bCs/>
          <w:sz w:val="24"/>
        </w:rPr>
        <w:t>的</w:t>
      </w:r>
      <w:r w:rsidR="00031538">
        <w:rPr>
          <w:rFonts w:hint="eastAsia"/>
          <w:bCs/>
          <w:sz w:val="24"/>
        </w:rPr>
        <w:t>份额</w:t>
      </w:r>
      <w:r w:rsidR="00031538">
        <w:rPr>
          <w:bCs/>
          <w:sz w:val="24"/>
        </w:rPr>
        <w:t>类别设置</w:t>
      </w:r>
      <w:r w:rsidR="00031538">
        <w:rPr>
          <w:rFonts w:hint="eastAsia"/>
          <w:bCs/>
          <w:sz w:val="24"/>
        </w:rPr>
        <w:t xml:space="preserve"> </w:t>
      </w:r>
    </w:p>
    <w:p w14:paraId="098330FA" w14:textId="77777777" w:rsidR="00BC3F0E" w:rsidRDefault="00031538">
      <w:pPr>
        <w:spacing w:line="360" w:lineRule="auto"/>
        <w:ind w:firstLineChars="200" w:firstLine="480"/>
        <w:rPr>
          <w:bCs/>
          <w:sz w:val="24"/>
        </w:rPr>
      </w:pPr>
      <w:bookmarkStart w:id="84" w:name="_Hlk210833225"/>
      <w:r>
        <w:rPr>
          <w:rFonts w:hint="eastAsia"/>
          <w:bCs/>
          <w:sz w:val="24"/>
        </w:rPr>
        <w:t>本基金根据费用收取方式的不同，将基金份额分为不同的类别。在投资者认购、申购基金份额时收取认购、申购费用，而不从本类别基金资产中计</w:t>
      </w:r>
      <w:proofErr w:type="gramStart"/>
      <w:r>
        <w:rPr>
          <w:rFonts w:hint="eastAsia"/>
          <w:bCs/>
          <w:sz w:val="24"/>
        </w:rPr>
        <w:t>提销售</w:t>
      </w:r>
      <w:proofErr w:type="gramEnd"/>
      <w:r>
        <w:rPr>
          <w:rFonts w:hint="eastAsia"/>
          <w:bCs/>
          <w:sz w:val="24"/>
        </w:rPr>
        <w:t>服务费的，称为</w:t>
      </w:r>
      <w:r>
        <w:rPr>
          <w:rFonts w:hint="eastAsia"/>
          <w:bCs/>
          <w:sz w:val="24"/>
        </w:rPr>
        <w:t>A</w:t>
      </w:r>
      <w:r>
        <w:rPr>
          <w:rFonts w:hint="eastAsia"/>
          <w:bCs/>
          <w:sz w:val="24"/>
        </w:rPr>
        <w:t>类基金份额；在投资者认购、申购基金份额时不收取认购、申购费用，而是从本类别基金资产中计</w:t>
      </w:r>
      <w:proofErr w:type="gramStart"/>
      <w:r>
        <w:rPr>
          <w:rFonts w:hint="eastAsia"/>
          <w:bCs/>
          <w:sz w:val="24"/>
        </w:rPr>
        <w:t>提销售</w:t>
      </w:r>
      <w:proofErr w:type="gramEnd"/>
      <w:r>
        <w:rPr>
          <w:rFonts w:hint="eastAsia"/>
          <w:bCs/>
          <w:sz w:val="24"/>
        </w:rPr>
        <w:t>服务费的，称为</w:t>
      </w:r>
      <w:r>
        <w:rPr>
          <w:rFonts w:hint="eastAsia"/>
          <w:bCs/>
          <w:sz w:val="24"/>
        </w:rPr>
        <w:t>C</w:t>
      </w:r>
      <w:r>
        <w:rPr>
          <w:rFonts w:hint="eastAsia"/>
          <w:bCs/>
          <w:sz w:val="24"/>
        </w:rPr>
        <w:t>类基金份额。投资者通过直销机构（含基金管理人及其销售子公司，下同）认购、申购本基金</w:t>
      </w:r>
      <w:r>
        <w:rPr>
          <w:rFonts w:hint="eastAsia"/>
          <w:bCs/>
          <w:sz w:val="24"/>
        </w:rPr>
        <w:t>A</w:t>
      </w:r>
      <w:r>
        <w:rPr>
          <w:rFonts w:hint="eastAsia"/>
          <w:bCs/>
          <w:sz w:val="24"/>
        </w:rPr>
        <w:t>类基金份额时，不收取认购、申购费用；通过直销机构认购、申购的</w:t>
      </w:r>
      <w:r>
        <w:rPr>
          <w:rFonts w:hint="eastAsia"/>
          <w:bCs/>
          <w:sz w:val="24"/>
        </w:rPr>
        <w:t>C</w:t>
      </w:r>
      <w:r>
        <w:rPr>
          <w:rFonts w:hint="eastAsia"/>
          <w:bCs/>
          <w:sz w:val="24"/>
        </w:rPr>
        <w:t>类基金份额，不收取销售服务费。对于投资者通过直销机构之外的其他销售机构认购、申购的</w:t>
      </w:r>
      <w:r>
        <w:rPr>
          <w:rFonts w:hint="eastAsia"/>
          <w:bCs/>
          <w:sz w:val="24"/>
        </w:rPr>
        <w:t>C</w:t>
      </w:r>
      <w:r>
        <w:rPr>
          <w:rFonts w:hint="eastAsia"/>
          <w:bCs/>
          <w:sz w:val="24"/>
        </w:rPr>
        <w:t>类基金份额且持续持有期限超过一年（即</w:t>
      </w:r>
      <w:r>
        <w:rPr>
          <w:rFonts w:hint="eastAsia"/>
          <w:bCs/>
          <w:sz w:val="24"/>
        </w:rPr>
        <w:t>365</w:t>
      </w:r>
      <w:r>
        <w:rPr>
          <w:rFonts w:hint="eastAsia"/>
          <w:bCs/>
          <w:sz w:val="24"/>
        </w:rPr>
        <w:t>天）的，不再继续收取销售服务费。</w:t>
      </w:r>
    </w:p>
    <w:p w14:paraId="08FA9761" w14:textId="77777777" w:rsidR="00BC3F0E" w:rsidRDefault="00031538">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lastRenderedPageBreak/>
        <w:t>类基金份额和</w:t>
      </w:r>
      <w:r>
        <w:rPr>
          <w:rFonts w:hint="eastAsia"/>
          <w:bCs/>
          <w:sz w:val="24"/>
        </w:rPr>
        <w:t>C</w:t>
      </w:r>
      <w:r>
        <w:rPr>
          <w:rFonts w:hint="eastAsia"/>
          <w:bCs/>
          <w:sz w:val="24"/>
        </w:rPr>
        <w:t>类基金份额将分别计算基金份额净值。计算公式为：</w:t>
      </w:r>
    </w:p>
    <w:p w14:paraId="108E0C54" w14:textId="77777777" w:rsidR="00BC3F0E" w:rsidRDefault="00031538">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347BACD0" w14:textId="77777777" w:rsidR="00BC3F0E" w:rsidRDefault="00031538">
      <w:pPr>
        <w:spacing w:line="360" w:lineRule="auto"/>
        <w:ind w:firstLineChars="200" w:firstLine="480"/>
        <w:rPr>
          <w:bCs/>
          <w:sz w:val="24"/>
        </w:rPr>
      </w:pPr>
      <w:r>
        <w:rPr>
          <w:rFonts w:hint="eastAsia"/>
          <w:bCs/>
          <w:sz w:val="24"/>
        </w:rPr>
        <w:t>投资者在认购、申购基金份额时可自行选择基金份额类别。</w:t>
      </w:r>
    </w:p>
    <w:p w14:paraId="07A1672E" w14:textId="77777777" w:rsidR="00BC3F0E" w:rsidRDefault="00031538">
      <w:pPr>
        <w:spacing w:line="360" w:lineRule="auto"/>
        <w:ind w:firstLineChars="200" w:firstLine="480"/>
        <w:rPr>
          <w:bCs/>
          <w:sz w:val="24"/>
        </w:rPr>
      </w:pPr>
      <w:r>
        <w:rPr>
          <w:rFonts w:hint="eastAsia"/>
          <w:bCs/>
          <w:sz w:val="24"/>
        </w:rPr>
        <w:t>有关基金份额类别的具体设置等由基金管理人确定，并在招募说明书中公告。根据基金销售情况，在符合法律法规且不损害已有基金份额持有人利益的情况下，基金管理人在履行适当程序后可以增加新的基金份额类别、或者在法律法规和基金合同规定的范围内变更现有基金份额类别的申购费率、调低赎回费率或变更收费方式，或者停止现有基金份额类别的销售等。调整前，基金管理人需及时公告。</w:t>
      </w:r>
    </w:p>
    <w:p w14:paraId="56000B5A" w14:textId="77777777" w:rsidR="00BC3F0E" w:rsidRDefault="00BC3F0E">
      <w:pPr>
        <w:spacing w:line="360" w:lineRule="auto"/>
        <w:ind w:firstLineChars="200" w:firstLine="480"/>
        <w:rPr>
          <w:bCs/>
          <w:sz w:val="24"/>
        </w:rPr>
      </w:pPr>
    </w:p>
    <w:bookmarkEnd w:id="84"/>
    <w:p w14:paraId="5AC06C03" w14:textId="77777777" w:rsidR="00BC3F0E" w:rsidRDefault="00031538">
      <w:pPr>
        <w:pStyle w:val="1"/>
        <w:spacing w:before="0" w:after="0"/>
        <w:jc w:val="center"/>
        <w:rPr>
          <w:rFonts w:ascii="Times New Roman"/>
          <w:color w:val="auto"/>
          <w:sz w:val="30"/>
        </w:rPr>
      </w:pPr>
      <w:r>
        <w:rPr>
          <w:rFonts w:ascii="Times New Roman"/>
          <w:b w:val="0"/>
          <w:color w:val="auto"/>
          <w:kern w:val="2"/>
        </w:rPr>
        <w:br w:type="page"/>
      </w:r>
      <w:bookmarkStart w:id="85" w:name="_Toc3266"/>
      <w:bookmarkStart w:id="86" w:name="_Toc27189"/>
      <w:bookmarkStart w:id="87" w:name="_Toc24682"/>
      <w:bookmarkStart w:id="88" w:name="_Toc134798223"/>
      <w:bookmarkStart w:id="89" w:name="_Toc90742390"/>
      <w:bookmarkStart w:id="90" w:name="_Toc90742321"/>
      <w:bookmarkStart w:id="91" w:name="_Toc90742688"/>
      <w:bookmarkStart w:id="92" w:name="_Toc6714"/>
      <w:bookmarkStart w:id="93" w:name="_Toc29784"/>
      <w:bookmarkStart w:id="94" w:name="_Toc27226"/>
      <w:bookmarkStart w:id="95" w:name="_Toc29948"/>
      <w:bookmarkStart w:id="96" w:name="_Toc15203"/>
      <w:bookmarkStart w:id="97" w:name="_Toc22074"/>
      <w:bookmarkStart w:id="98" w:name="_Toc7151"/>
      <w:bookmarkStart w:id="99" w:name="_Toc16265"/>
      <w:r>
        <w:rPr>
          <w:rFonts w:ascii="Times New Roman"/>
          <w:color w:val="auto"/>
          <w:sz w:val="30"/>
        </w:rPr>
        <w:lastRenderedPageBreak/>
        <w:t>第四部分</w:t>
      </w:r>
      <w:r>
        <w:rPr>
          <w:rFonts w:ascii="Times New Roman"/>
          <w:color w:val="auto"/>
          <w:sz w:val="30"/>
        </w:rPr>
        <w:t xml:space="preserve">  </w:t>
      </w:r>
      <w:r>
        <w:rPr>
          <w:rFonts w:ascii="Times New Roman"/>
          <w:color w:val="auto"/>
          <w:sz w:val="30"/>
        </w:rPr>
        <w:t>基金份额的发售</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22FC93A5" w14:textId="77777777" w:rsidR="00BC3F0E" w:rsidRDefault="00BC3F0E">
      <w:pPr>
        <w:spacing w:line="360" w:lineRule="auto"/>
        <w:ind w:firstLineChars="200" w:firstLine="420"/>
        <w:rPr>
          <w:bCs/>
          <w:kern w:val="44"/>
        </w:rPr>
      </w:pPr>
    </w:p>
    <w:p w14:paraId="4EB8F1A3" w14:textId="77777777" w:rsidR="00BC3F0E" w:rsidRDefault="00031538">
      <w:pPr>
        <w:spacing w:line="360" w:lineRule="auto"/>
        <w:ind w:firstLineChars="200" w:firstLine="480"/>
        <w:rPr>
          <w:bCs/>
          <w:sz w:val="24"/>
        </w:rPr>
      </w:pPr>
      <w:r>
        <w:rPr>
          <w:bCs/>
          <w:sz w:val="24"/>
        </w:rPr>
        <w:t>一、基金份额的发售时间、发售方式、发售对象</w:t>
      </w:r>
    </w:p>
    <w:p w14:paraId="281AEC1C" w14:textId="77777777" w:rsidR="00BC3F0E" w:rsidRDefault="00031538">
      <w:pPr>
        <w:spacing w:line="360" w:lineRule="auto"/>
        <w:ind w:firstLineChars="200" w:firstLine="480"/>
        <w:rPr>
          <w:bCs/>
          <w:sz w:val="24"/>
        </w:rPr>
      </w:pPr>
      <w:r>
        <w:rPr>
          <w:bCs/>
          <w:sz w:val="24"/>
        </w:rPr>
        <w:t>1</w:t>
      </w:r>
      <w:r>
        <w:rPr>
          <w:bCs/>
          <w:sz w:val="24"/>
        </w:rPr>
        <w:t>、发售时间</w:t>
      </w:r>
    </w:p>
    <w:p w14:paraId="2BE0A53F" w14:textId="77777777" w:rsidR="00BC3F0E" w:rsidRDefault="00031538">
      <w:pPr>
        <w:spacing w:line="360" w:lineRule="auto"/>
        <w:ind w:firstLineChars="200" w:firstLine="480"/>
        <w:rPr>
          <w:bCs/>
        </w:rPr>
      </w:pPr>
      <w:r>
        <w:rPr>
          <w:bCs/>
          <w:sz w:val="24"/>
        </w:rPr>
        <w:t>自基金份额发售之日起最长不得超过</w:t>
      </w:r>
      <w:r>
        <w:rPr>
          <w:rFonts w:hint="eastAsia"/>
          <w:bCs/>
          <w:sz w:val="24"/>
        </w:rPr>
        <w:t>3</w:t>
      </w:r>
      <w:r>
        <w:rPr>
          <w:bCs/>
          <w:sz w:val="24"/>
        </w:rPr>
        <w:t>个月，具体发售时间</w:t>
      </w:r>
      <w:proofErr w:type="gramStart"/>
      <w:r>
        <w:rPr>
          <w:bCs/>
          <w:sz w:val="24"/>
        </w:rPr>
        <w:t>见基金</w:t>
      </w:r>
      <w:proofErr w:type="gramEnd"/>
      <w:r>
        <w:rPr>
          <w:bCs/>
          <w:sz w:val="24"/>
        </w:rPr>
        <w:t>份额发售公告。</w:t>
      </w:r>
    </w:p>
    <w:p w14:paraId="643028C4" w14:textId="77777777" w:rsidR="00BC3F0E" w:rsidRDefault="00031538">
      <w:pPr>
        <w:spacing w:line="360" w:lineRule="auto"/>
        <w:ind w:firstLineChars="200" w:firstLine="480"/>
        <w:rPr>
          <w:bCs/>
          <w:sz w:val="24"/>
        </w:rPr>
      </w:pPr>
      <w:r>
        <w:rPr>
          <w:bCs/>
          <w:sz w:val="24"/>
        </w:rPr>
        <w:t>2</w:t>
      </w:r>
      <w:r>
        <w:rPr>
          <w:bCs/>
          <w:sz w:val="24"/>
        </w:rPr>
        <w:t>、发售方式</w:t>
      </w:r>
    </w:p>
    <w:p w14:paraId="2698E0F7" w14:textId="77777777" w:rsidR="00BC3F0E" w:rsidRDefault="00031538">
      <w:pPr>
        <w:spacing w:line="360" w:lineRule="auto"/>
        <w:ind w:firstLineChars="200" w:firstLine="480"/>
        <w:rPr>
          <w:bCs/>
          <w:sz w:val="24"/>
        </w:rPr>
      </w:pPr>
      <w:r>
        <w:rPr>
          <w:bCs/>
          <w:sz w:val="24"/>
        </w:rPr>
        <w:t>通过各销售机构的基金销售网</w:t>
      </w:r>
      <w:proofErr w:type="gramStart"/>
      <w:r>
        <w:rPr>
          <w:bCs/>
          <w:sz w:val="24"/>
        </w:rPr>
        <w:t>点公开</w:t>
      </w:r>
      <w:proofErr w:type="gramEnd"/>
      <w:r>
        <w:rPr>
          <w:bCs/>
          <w:sz w:val="24"/>
        </w:rPr>
        <w:t>发售，各销售机构的具体名单</w:t>
      </w:r>
      <w:proofErr w:type="gramStart"/>
      <w:r>
        <w:rPr>
          <w:bCs/>
          <w:sz w:val="24"/>
        </w:rPr>
        <w:t>见</w:t>
      </w:r>
      <w:r>
        <w:rPr>
          <w:rFonts w:hint="eastAsia"/>
          <w:bCs/>
          <w:sz w:val="24"/>
        </w:rPr>
        <w:t>基金</w:t>
      </w:r>
      <w:proofErr w:type="gramEnd"/>
      <w:r>
        <w:rPr>
          <w:rFonts w:hint="eastAsia"/>
          <w:bCs/>
          <w:sz w:val="24"/>
        </w:rPr>
        <w:t>管理</w:t>
      </w:r>
      <w:proofErr w:type="gramStart"/>
      <w:r>
        <w:rPr>
          <w:rFonts w:hint="eastAsia"/>
          <w:bCs/>
          <w:sz w:val="24"/>
        </w:rPr>
        <w:t>人官网公示</w:t>
      </w:r>
      <w:proofErr w:type="gramEnd"/>
      <w:r>
        <w:rPr>
          <w:rFonts w:hint="eastAsia"/>
          <w:bCs/>
          <w:sz w:val="24"/>
        </w:rPr>
        <w:t>的基金销售机构名录。</w:t>
      </w:r>
    </w:p>
    <w:p w14:paraId="51FB1D93" w14:textId="77777777" w:rsidR="00BC3F0E" w:rsidRDefault="00031538">
      <w:pPr>
        <w:spacing w:line="360" w:lineRule="auto"/>
        <w:ind w:firstLineChars="200" w:firstLine="480"/>
        <w:rPr>
          <w:bCs/>
          <w:sz w:val="24"/>
        </w:rPr>
      </w:pPr>
      <w:r>
        <w:rPr>
          <w:rFonts w:hint="eastAsia"/>
          <w:bCs/>
          <w:sz w:val="24"/>
        </w:rPr>
        <w:t>本基金认购采取全额缴款认购的方式，基金投资者在募集期内可多次认购，认购一旦被注册登记机构确认，就不再接受撤销申请。</w:t>
      </w:r>
    </w:p>
    <w:p w14:paraId="29AA72EF" w14:textId="77777777" w:rsidR="00BC3F0E" w:rsidRDefault="00031538">
      <w:pPr>
        <w:spacing w:line="360" w:lineRule="auto"/>
        <w:ind w:firstLineChars="200" w:firstLine="480"/>
        <w:rPr>
          <w:bCs/>
          <w:sz w:val="24"/>
        </w:rPr>
      </w:pPr>
      <w:r>
        <w:rPr>
          <w:rFonts w:hint="eastAsia"/>
          <w:bCs/>
          <w:sz w:val="24"/>
        </w:rPr>
        <w:t>基金销售机构对认购申请的受理并不代表该申请一定生效，而仅代表销售机构确实接收到认购申请。认购的确认以注册登记机构的确认结果为准。</w:t>
      </w:r>
    </w:p>
    <w:p w14:paraId="0B080F32" w14:textId="77777777" w:rsidR="00BC3F0E" w:rsidRDefault="00031538">
      <w:pPr>
        <w:spacing w:line="360" w:lineRule="auto"/>
        <w:ind w:firstLineChars="200" w:firstLine="480"/>
        <w:rPr>
          <w:bCs/>
          <w:sz w:val="24"/>
        </w:rPr>
      </w:pPr>
      <w:r>
        <w:rPr>
          <w:bCs/>
          <w:sz w:val="24"/>
        </w:rPr>
        <w:t>3</w:t>
      </w:r>
      <w:r>
        <w:rPr>
          <w:bCs/>
          <w:sz w:val="24"/>
        </w:rPr>
        <w:t>、发售对象</w:t>
      </w:r>
    </w:p>
    <w:p w14:paraId="4F3BB8DF" w14:textId="77777777" w:rsidR="00BC3F0E" w:rsidRDefault="00031538">
      <w:pPr>
        <w:spacing w:line="360" w:lineRule="auto"/>
        <w:ind w:firstLineChars="200" w:firstLine="480"/>
        <w:rPr>
          <w:bCs/>
          <w:sz w:val="24"/>
        </w:rPr>
      </w:pPr>
      <w:r>
        <w:rPr>
          <w:bCs/>
          <w:sz w:val="24"/>
        </w:rPr>
        <w:t>符合法律法规规定的可投资于证券投资基金的个人投资者、机构投资者</w:t>
      </w:r>
      <w:r>
        <w:rPr>
          <w:rFonts w:hint="eastAsia"/>
          <w:bCs/>
          <w:sz w:val="24"/>
        </w:rPr>
        <w:t>、</w:t>
      </w:r>
      <w:r>
        <w:rPr>
          <w:bCs/>
          <w:sz w:val="24"/>
        </w:rPr>
        <w:t>合格境外投资者以及法律法规或中国证监会允许购买证券投资基金的其他投资人</w:t>
      </w:r>
      <w:r>
        <w:rPr>
          <w:rFonts w:hint="eastAsia"/>
          <w:bCs/>
          <w:sz w:val="24"/>
        </w:rPr>
        <w:t>。</w:t>
      </w:r>
    </w:p>
    <w:p w14:paraId="41301655" w14:textId="77777777" w:rsidR="00BC3F0E" w:rsidRDefault="00031538">
      <w:pPr>
        <w:spacing w:line="360" w:lineRule="auto"/>
        <w:ind w:firstLineChars="200" w:firstLine="480"/>
        <w:rPr>
          <w:bCs/>
          <w:sz w:val="24"/>
        </w:rPr>
      </w:pPr>
      <w:r>
        <w:rPr>
          <w:bCs/>
          <w:sz w:val="24"/>
        </w:rPr>
        <w:t>二、基金份额的认购</w:t>
      </w:r>
    </w:p>
    <w:p w14:paraId="6CD5941E" w14:textId="77777777" w:rsidR="00BC3F0E" w:rsidRDefault="00031538">
      <w:pPr>
        <w:spacing w:line="360" w:lineRule="auto"/>
        <w:ind w:firstLineChars="200" w:firstLine="480"/>
        <w:rPr>
          <w:bCs/>
          <w:sz w:val="24"/>
        </w:rPr>
      </w:pPr>
      <w:r>
        <w:rPr>
          <w:bCs/>
          <w:sz w:val="24"/>
        </w:rPr>
        <w:t>1</w:t>
      </w:r>
      <w:r>
        <w:rPr>
          <w:bCs/>
          <w:sz w:val="24"/>
        </w:rPr>
        <w:t>、认购费用</w:t>
      </w:r>
    </w:p>
    <w:p w14:paraId="58A0298D" w14:textId="77777777" w:rsidR="00BC3F0E" w:rsidRDefault="00031538">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类基金份额收取基金认购费用，</w:t>
      </w:r>
      <w:r>
        <w:rPr>
          <w:rFonts w:hint="eastAsia"/>
          <w:bCs/>
          <w:sz w:val="24"/>
        </w:rPr>
        <w:t>C</w:t>
      </w:r>
      <w:r>
        <w:rPr>
          <w:rFonts w:hint="eastAsia"/>
          <w:bCs/>
          <w:sz w:val="24"/>
        </w:rPr>
        <w:t>类基金份额不收取认购费用。通过直销机构认购本基金</w:t>
      </w:r>
      <w:r>
        <w:rPr>
          <w:rFonts w:hint="eastAsia"/>
          <w:bCs/>
          <w:sz w:val="24"/>
        </w:rPr>
        <w:t>A</w:t>
      </w:r>
      <w:r>
        <w:rPr>
          <w:rFonts w:hint="eastAsia"/>
          <w:bCs/>
          <w:sz w:val="24"/>
        </w:rPr>
        <w:t>类基金份额不收取认购费。</w:t>
      </w:r>
      <w:r>
        <w:rPr>
          <w:bCs/>
          <w:sz w:val="24"/>
        </w:rPr>
        <w:t>本基金</w:t>
      </w:r>
      <w:r>
        <w:rPr>
          <w:rFonts w:hint="eastAsia"/>
          <w:bCs/>
          <w:sz w:val="24"/>
        </w:rPr>
        <w:t>A</w:t>
      </w:r>
      <w:r>
        <w:rPr>
          <w:rFonts w:hint="eastAsia"/>
          <w:bCs/>
          <w:sz w:val="24"/>
        </w:rPr>
        <w:t>类基金份额</w:t>
      </w:r>
      <w:r>
        <w:rPr>
          <w:bCs/>
          <w:sz w:val="24"/>
        </w:rPr>
        <w:t>的认购费率由基金管理人决定，并在招募说明书</w:t>
      </w:r>
      <w:r>
        <w:rPr>
          <w:rFonts w:hint="eastAsia"/>
          <w:bCs/>
          <w:sz w:val="24"/>
        </w:rPr>
        <w:t>及基金产品资料概要</w:t>
      </w:r>
      <w:r>
        <w:rPr>
          <w:bCs/>
          <w:sz w:val="24"/>
        </w:rPr>
        <w:t>中列示</w:t>
      </w:r>
      <w:r>
        <w:rPr>
          <w:rFonts w:hint="eastAsia"/>
          <w:bCs/>
          <w:sz w:val="24"/>
        </w:rPr>
        <w:t>，</w:t>
      </w:r>
      <w:r>
        <w:rPr>
          <w:bCs/>
          <w:sz w:val="24"/>
        </w:rPr>
        <w:t>基金认购费用不列入基金财产。</w:t>
      </w:r>
    </w:p>
    <w:p w14:paraId="1366DA5F" w14:textId="77777777" w:rsidR="00BC3F0E" w:rsidRDefault="00031538">
      <w:pPr>
        <w:spacing w:line="360" w:lineRule="auto"/>
        <w:ind w:firstLineChars="200" w:firstLine="480"/>
        <w:rPr>
          <w:bCs/>
          <w:sz w:val="24"/>
        </w:rPr>
      </w:pPr>
      <w:r>
        <w:rPr>
          <w:bCs/>
          <w:sz w:val="24"/>
        </w:rPr>
        <w:t>2</w:t>
      </w:r>
      <w:r>
        <w:rPr>
          <w:bCs/>
          <w:sz w:val="24"/>
        </w:rPr>
        <w:t>、募集期利息的处理方式</w:t>
      </w:r>
    </w:p>
    <w:p w14:paraId="6BD42150" w14:textId="77777777" w:rsidR="00BC3F0E" w:rsidRDefault="00031538">
      <w:pPr>
        <w:spacing w:line="360" w:lineRule="auto"/>
        <w:ind w:firstLineChars="200" w:firstLine="480"/>
        <w:rPr>
          <w:bCs/>
          <w:sz w:val="24"/>
        </w:rPr>
      </w:pPr>
      <w:r>
        <w:rPr>
          <w:bCs/>
          <w:sz w:val="24"/>
        </w:rPr>
        <w:t>有效认购款项在募集期间产生的利息将折算为基金份额</w:t>
      </w:r>
      <w:proofErr w:type="gramStart"/>
      <w:r>
        <w:rPr>
          <w:bCs/>
          <w:sz w:val="24"/>
        </w:rPr>
        <w:t>归基金</w:t>
      </w:r>
      <w:proofErr w:type="gramEnd"/>
      <w:r>
        <w:rPr>
          <w:bCs/>
          <w:sz w:val="24"/>
        </w:rPr>
        <w:t>份额持有人所有，其中利息转份额以登记机构的记录为准。</w:t>
      </w:r>
    </w:p>
    <w:p w14:paraId="440ED9BF" w14:textId="77777777" w:rsidR="00BC3F0E" w:rsidRDefault="00031538">
      <w:pPr>
        <w:spacing w:line="360" w:lineRule="auto"/>
        <w:ind w:firstLineChars="200" w:firstLine="480"/>
        <w:rPr>
          <w:bCs/>
          <w:sz w:val="24"/>
        </w:rPr>
      </w:pPr>
      <w:r>
        <w:rPr>
          <w:bCs/>
          <w:sz w:val="24"/>
        </w:rPr>
        <w:t>3</w:t>
      </w:r>
      <w:r>
        <w:rPr>
          <w:bCs/>
          <w:sz w:val="24"/>
        </w:rPr>
        <w:t>、基金认购份额的计算</w:t>
      </w:r>
    </w:p>
    <w:p w14:paraId="08C44C95" w14:textId="77777777" w:rsidR="00BC3F0E" w:rsidRDefault="00031538">
      <w:pPr>
        <w:spacing w:line="360" w:lineRule="auto"/>
        <w:ind w:firstLineChars="200" w:firstLine="480"/>
        <w:rPr>
          <w:bCs/>
          <w:sz w:val="24"/>
        </w:rPr>
      </w:pPr>
      <w:r>
        <w:rPr>
          <w:bCs/>
          <w:sz w:val="24"/>
        </w:rPr>
        <w:t>基金认购份额具体的计算方法在招募说明书中列示。</w:t>
      </w:r>
    </w:p>
    <w:p w14:paraId="6DBA9B96" w14:textId="77777777" w:rsidR="00BC3F0E" w:rsidRDefault="00031538">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14:paraId="2AEFB0D2" w14:textId="77777777" w:rsidR="00BC3F0E" w:rsidRDefault="00031538">
      <w:pPr>
        <w:spacing w:line="360" w:lineRule="auto"/>
        <w:ind w:firstLineChars="200" w:firstLine="480"/>
        <w:rPr>
          <w:bCs/>
          <w:sz w:val="24"/>
        </w:rPr>
      </w:pPr>
      <w:r>
        <w:rPr>
          <w:bCs/>
          <w:sz w:val="24"/>
        </w:rPr>
        <w:t>认购份额</w:t>
      </w:r>
      <w:bookmarkStart w:id="100" w:name="OLE_LINK1"/>
      <w:r>
        <w:rPr>
          <w:bCs/>
          <w:sz w:val="24"/>
        </w:rPr>
        <w:t>的计算</w:t>
      </w:r>
      <w:bookmarkEnd w:id="100"/>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w:t>
      </w:r>
      <w:r>
        <w:rPr>
          <w:bCs/>
          <w:sz w:val="24"/>
        </w:rPr>
        <w:lastRenderedPageBreak/>
        <w:t>此误差产生的收益或损失由基金财产承担。</w:t>
      </w:r>
    </w:p>
    <w:p w14:paraId="485F2E59" w14:textId="77777777" w:rsidR="00BC3F0E" w:rsidRDefault="00031538">
      <w:pPr>
        <w:spacing w:line="360" w:lineRule="auto"/>
        <w:ind w:firstLineChars="200" w:firstLine="480"/>
        <w:rPr>
          <w:bCs/>
          <w:sz w:val="24"/>
        </w:rPr>
      </w:pPr>
      <w:r>
        <w:rPr>
          <w:bCs/>
          <w:sz w:val="24"/>
        </w:rPr>
        <w:t>三</w:t>
      </w:r>
      <w:r>
        <w:rPr>
          <w:rFonts w:hint="eastAsia"/>
          <w:bCs/>
          <w:sz w:val="24"/>
        </w:rPr>
        <w:t>、</w:t>
      </w:r>
      <w:r>
        <w:rPr>
          <w:bCs/>
          <w:sz w:val="24"/>
        </w:rPr>
        <w:t>基金份额认购金额的限制</w:t>
      </w:r>
    </w:p>
    <w:p w14:paraId="0681DFCE"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14:paraId="3F73A2A6"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或相关公告</w:t>
      </w:r>
      <w:r>
        <w:rPr>
          <w:bCs/>
          <w:sz w:val="24"/>
        </w:rPr>
        <w:t>。</w:t>
      </w:r>
    </w:p>
    <w:p w14:paraId="523398B7"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或相关公告</w:t>
      </w:r>
      <w:r>
        <w:rPr>
          <w:bCs/>
          <w:sz w:val="24"/>
        </w:rPr>
        <w:t>。</w:t>
      </w:r>
    </w:p>
    <w:p w14:paraId="2076793A" w14:textId="47FE155A" w:rsidR="00BC3F0E" w:rsidRDefault="00031538">
      <w:pPr>
        <w:spacing w:line="360" w:lineRule="auto"/>
        <w:ind w:firstLineChars="200" w:firstLine="480"/>
        <w:rPr>
          <w:bCs/>
          <w:sz w:val="24"/>
        </w:rPr>
      </w:pPr>
      <w:r>
        <w:rPr>
          <w:rFonts w:hint="eastAsia"/>
          <w:bCs/>
          <w:sz w:val="24"/>
        </w:rPr>
        <w:t>4</w:t>
      </w:r>
      <w:r>
        <w:rPr>
          <w:rFonts w:hint="eastAsia"/>
          <w:bCs/>
          <w:sz w:val="24"/>
        </w:rPr>
        <w:t>、基金管理人可以对本基金的募集规模上限进行限制，具体限制和处理方法请参看招募说明书或相关公告。</w:t>
      </w:r>
    </w:p>
    <w:p w14:paraId="2027262A" w14:textId="77777777" w:rsidR="00136D8F" w:rsidRDefault="00136D8F" w:rsidP="00136D8F">
      <w:pPr>
        <w:spacing w:line="360" w:lineRule="auto"/>
        <w:ind w:firstLineChars="200" w:firstLine="480"/>
        <w:rPr>
          <w:bCs/>
          <w:sz w:val="24"/>
        </w:rPr>
      </w:pPr>
      <w:r>
        <w:rPr>
          <w:rFonts w:hint="eastAsia"/>
          <w:bCs/>
          <w:sz w:val="24"/>
        </w:rPr>
        <w:t>四、发起资金的认购</w:t>
      </w:r>
    </w:p>
    <w:p w14:paraId="18EFEBC2" w14:textId="77777777" w:rsidR="00136D8F" w:rsidRDefault="00136D8F" w:rsidP="00136D8F">
      <w:pPr>
        <w:spacing w:line="360" w:lineRule="auto"/>
        <w:ind w:firstLineChars="200" w:firstLine="480"/>
        <w:rPr>
          <w:bCs/>
          <w:sz w:val="24"/>
        </w:rPr>
      </w:pPr>
      <w:r>
        <w:rPr>
          <w:rFonts w:hint="eastAsia"/>
          <w:bCs/>
          <w:sz w:val="24"/>
        </w:rPr>
        <w:t>基金管理</w:t>
      </w:r>
      <w:proofErr w:type="gramStart"/>
      <w:r>
        <w:rPr>
          <w:rFonts w:hint="eastAsia"/>
          <w:bCs/>
          <w:sz w:val="24"/>
        </w:rPr>
        <w:t>人股东</w:t>
      </w:r>
      <w:proofErr w:type="gramEnd"/>
      <w:r>
        <w:rPr>
          <w:rFonts w:hint="eastAsia"/>
          <w:bCs/>
          <w:sz w:val="24"/>
        </w:rPr>
        <w:t>资金、基金管理人固有资金、基金管理人高级管理人员、基金经理等人员认购本基金的发起资金金额不少于</w:t>
      </w:r>
      <w:r>
        <w:rPr>
          <w:bCs/>
          <w:sz w:val="24"/>
        </w:rPr>
        <w:t>1000</w:t>
      </w:r>
      <w:r>
        <w:rPr>
          <w:rFonts w:hint="eastAsia"/>
          <w:bCs/>
          <w:sz w:val="24"/>
        </w:rPr>
        <w:t>万元人民币，且发起资金认购的基金份额持有期限不少于</w:t>
      </w:r>
      <w:r>
        <w:rPr>
          <w:bCs/>
          <w:sz w:val="24"/>
        </w:rPr>
        <w:t>3</w:t>
      </w:r>
      <w:r>
        <w:rPr>
          <w:rFonts w:hint="eastAsia"/>
          <w:bCs/>
          <w:sz w:val="24"/>
        </w:rPr>
        <w:t>年（基金合同生效不满</w:t>
      </w:r>
      <w:r>
        <w:rPr>
          <w:bCs/>
          <w:sz w:val="24"/>
        </w:rPr>
        <w:t>3</w:t>
      </w:r>
      <w:r>
        <w:rPr>
          <w:rFonts w:hint="eastAsia"/>
          <w:bCs/>
          <w:sz w:val="24"/>
        </w:rPr>
        <w:t>年提前终止的情况除外），法律法规或证监会另有规定的除外。</w:t>
      </w:r>
    </w:p>
    <w:p w14:paraId="4734246D" w14:textId="77777777" w:rsidR="00136D8F" w:rsidRDefault="00136D8F" w:rsidP="00136D8F">
      <w:pPr>
        <w:spacing w:line="360" w:lineRule="auto"/>
        <w:ind w:firstLineChars="200" w:firstLine="480"/>
        <w:rPr>
          <w:bCs/>
          <w:sz w:val="24"/>
        </w:rPr>
      </w:pPr>
      <w:r>
        <w:rPr>
          <w:rFonts w:hint="eastAsia"/>
          <w:bCs/>
          <w:sz w:val="24"/>
        </w:rPr>
        <w:t>本基金发起资金的认购情况</w:t>
      </w:r>
      <w:proofErr w:type="gramStart"/>
      <w:r>
        <w:rPr>
          <w:rFonts w:hint="eastAsia"/>
          <w:bCs/>
          <w:sz w:val="24"/>
        </w:rPr>
        <w:t>见基金</w:t>
      </w:r>
      <w:proofErr w:type="gramEnd"/>
      <w:r>
        <w:rPr>
          <w:rFonts w:hint="eastAsia"/>
          <w:bCs/>
          <w:sz w:val="24"/>
        </w:rPr>
        <w:t>管理人届时发布的公告。</w:t>
      </w:r>
    </w:p>
    <w:p w14:paraId="7985F01D" w14:textId="77777777" w:rsidR="00136D8F" w:rsidRPr="00CC0DB5" w:rsidRDefault="00136D8F">
      <w:pPr>
        <w:spacing w:line="360" w:lineRule="auto"/>
        <w:ind w:firstLineChars="200" w:firstLine="480"/>
        <w:rPr>
          <w:bCs/>
          <w:sz w:val="24"/>
        </w:rPr>
      </w:pPr>
    </w:p>
    <w:p w14:paraId="7C156A40"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101" w:name="_Toc134798224"/>
      <w:bookmarkStart w:id="102" w:name="_Toc14893"/>
      <w:bookmarkStart w:id="103" w:name="_Toc1823"/>
      <w:bookmarkStart w:id="104" w:name="_Toc4741"/>
      <w:bookmarkStart w:id="105" w:name="_Toc139991735"/>
      <w:bookmarkStart w:id="106" w:name="_Toc18797"/>
      <w:bookmarkStart w:id="107" w:name="_Toc18526"/>
      <w:bookmarkStart w:id="108" w:name="_Toc26986"/>
      <w:bookmarkStart w:id="109" w:name="_Toc6559"/>
      <w:bookmarkStart w:id="110" w:name="_Toc21988"/>
      <w:bookmarkStart w:id="111" w:name="_Toc17912"/>
      <w:bookmarkStart w:id="112" w:name="_Toc7848"/>
      <w:bookmarkStart w:id="113" w:name="_Toc18329"/>
      <w:bookmarkStart w:id="114" w:name="_Toc141703885"/>
      <w:r>
        <w:rPr>
          <w:rFonts w:ascii="Times New Roman"/>
          <w:color w:val="auto"/>
          <w:sz w:val="30"/>
        </w:rPr>
        <w:lastRenderedPageBreak/>
        <w:t>第五部分</w:t>
      </w:r>
      <w:r>
        <w:rPr>
          <w:rFonts w:ascii="Times New Roman"/>
          <w:color w:val="auto"/>
          <w:sz w:val="30"/>
        </w:rPr>
        <w:t xml:space="preserve">  </w:t>
      </w:r>
      <w:r>
        <w:rPr>
          <w:rFonts w:ascii="Times New Roman"/>
          <w:color w:val="auto"/>
          <w:sz w:val="30"/>
        </w:rPr>
        <w:t>基金备案</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5C9A24B1" w14:textId="77777777" w:rsidR="00BC3F0E" w:rsidRDefault="00BC3F0E">
      <w:pPr>
        <w:spacing w:line="360" w:lineRule="auto"/>
        <w:ind w:firstLine="540"/>
        <w:rPr>
          <w:bCs/>
          <w:sz w:val="24"/>
        </w:rPr>
      </w:pPr>
    </w:p>
    <w:p w14:paraId="207E757E" w14:textId="77777777" w:rsidR="00BC3F0E" w:rsidRDefault="00031538">
      <w:pPr>
        <w:spacing w:line="360" w:lineRule="auto"/>
        <w:ind w:firstLineChars="200" w:firstLine="480"/>
        <w:rPr>
          <w:bCs/>
          <w:sz w:val="24"/>
        </w:rPr>
      </w:pPr>
      <w:r>
        <w:rPr>
          <w:bCs/>
          <w:sz w:val="24"/>
        </w:rPr>
        <w:t>一、基金备案的条件</w:t>
      </w:r>
    </w:p>
    <w:p w14:paraId="2E6E186C" w14:textId="0BF51630" w:rsidR="00BC3F0E" w:rsidRDefault="00BA4F44">
      <w:pPr>
        <w:spacing w:line="360" w:lineRule="auto"/>
        <w:ind w:firstLineChars="200" w:firstLine="480"/>
        <w:rPr>
          <w:bCs/>
          <w:sz w:val="24"/>
        </w:rPr>
      </w:pPr>
      <w:bookmarkStart w:id="115" w:name="_Hlk210833242"/>
      <w:r>
        <w:rPr>
          <w:rFonts w:hint="eastAsia"/>
          <w:bCs/>
          <w:sz w:val="24"/>
        </w:rPr>
        <w:t>本基金自基金份额发售之日起</w:t>
      </w:r>
      <w:r>
        <w:rPr>
          <w:rFonts w:hint="eastAsia"/>
          <w:bCs/>
          <w:sz w:val="24"/>
        </w:rPr>
        <w:t>3</w:t>
      </w:r>
      <w:r>
        <w:rPr>
          <w:rFonts w:hint="eastAsia"/>
          <w:bCs/>
          <w:sz w:val="24"/>
        </w:rPr>
        <w:t>个月内，在</w:t>
      </w:r>
      <w:r>
        <w:rPr>
          <w:bCs/>
          <w:sz w:val="24"/>
        </w:rPr>
        <w:t>基金募集份额总额不少于</w:t>
      </w:r>
      <w:r>
        <w:rPr>
          <w:bCs/>
          <w:sz w:val="24"/>
        </w:rPr>
        <w:t>1000</w:t>
      </w:r>
      <w:r>
        <w:rPr>
          <w:rFonts w:hint="eastAsia"/>
          <w:bCs/>
          <w:sz w:val="24"/>
        </w:rPr>
        <w:t>万</w:t>
      </w:r>
      <w:r>
        <w:rPr>
          <w:bCs/>
          <w:sz w:val="24"/>
        </w:rPr>
        <w:t>份，</w:t>
      </w:r>
      <w:r>
        <w:rPr>
          <w:rFonts w:hint="eastAsia"/>
          <w:bCs/>
          <w:sz w:val="24"/>
        </w:rPr>
        <w:t>基金募集金额不少于</w:t>
      </w:r>
      <w:r>
        <w:rPr>
          <w:rFonts w:hint="eastAsia"/>
          <w:bCs/>
          <w:sz w:val="24"/>
        </w:rPr>
        <w:t>1000</w:t>
      </w:r>
      <w:r>
        <w:rPr>
          <w:rFonts w:hint="eastAsia"/>
          <w:bCs/>
          <w:sz w:val="24"/>
        </w:rPr>
        <w:t>万元人民币的条件下，基金募集期届满或基金管理人依据法律法规及招募说明书可以决定停止基金发售，并在</w:t>
      </w:r>
      <w:r>
        <w:rPr>
          <w:rFonts w:hint="eastAsia"/>
          <w:bCs/>
          <w:sz w:val="24"/>
        </w:rPr>
        <w:t>10</w:t>
      </w:r>
      <w:r>
        <w:rPr>
          <w:rFonts w:hint="eastAsia"/>
          <w:bCs/>
          <w:sz w:val="24"/>
        </w:rPr>
        <w:t>日内聘请法定验资机构验资，验资报告需对发起资金的持有人及其持有份额进行专门说明，自收到验资报告之日起</w:t>
      </w:r>
      <w:r>
        <w:rPr>
          <w:rFonts w:hint="eastAsia"/>
          <w:bCs/>
          <w:sz w:val="24"/>
        </w:rPr>
        <w:t>10</w:t>
      </w:r>
      <w:r>
        <w:rPr>
          <w:rFonts w:hint="eastAsia"/>
          <w:bCs/>
          <w:sz w:val="24"/>
        </w:rPr>
        <w:t>日内，向中国证监会办理基金备案手续</w:t>
      </w:r>
      <w:r w:rsidR="00031538">
        <w:rPr>
          <w:bCs/>
          <w:sz w:val="24"/>
        </w:rPr>
        <w:t>。</w:t>
      </w:r>
    </w:p>
    <w:p w14:paraId="50ABC32C" w14:textId="5460D9EC" w:rsidR="00BC3F0E" w:rsidRDefault="00031538">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w:t>
      </w:r>
      <w:r w:rsidR="00930F7B">
        <w:rPr>
          <w:rFonts w:hint="eastAsia"/>
          <w:bCs/>
          <w:sz w:val="24"/>
        </w:rPr>
        <w:t>专用</w:t>
      </w:r>
      <w:r>
        <w:rPr>
          <w:bCs/>
          <w:sz w:val="24"/>
        </w:rPr>
        <w:t>账户，在基金募集行为结束前，任何人不得动用。</w:t>
      </w:r>
    </w:p>
    <w:bookmarkEnd w:id="115"/>
    <w:p w14:paraId="686B43F3" w14:textId="77777777" w:rsidR="00BC3F0E" w:rsidRDefault="00031538">
      <w:pPr>
        <w:spacing w:line="360" w:lineRule="auto"/>
        <w:ind w:firstLineChars="200" w:firstLine="480"/>
        <w:rPr>
          <w:bCs/>
          <w:sz w:val="24"/>
        </w:rPr>
      </w:pPr>
      <w:r>
        <w:rPr>
          <w:bCs/>
          <w:sz w:val="24"/>
        </w:rPr>
        <w:t>二、基金合同不能生效时募集资金的处理方式</w:t>
      </w:r>
    </w:p>
    <w:p w14:paraId="761AC0BA" w14:textId="77777777" w:rsidR="00BC3F0E" w:rsidRDefault="00031538">
      <w:pPr>
        <w:spacing w:line="360" w:lineRule="auto"/>
        <w:ind w:firstLine="480"/>
        <w:rPr>
          <w:bCs/>
          <w:sz w:val="24"/>
        </w:rPr>
      </w:pPr>
      <w:bookmarkStart w:id="116" w:name="_Hlk210833248"/>
      <w:r>
        <w:rPr>
          <w:bCs/>
          <w:sz w:val="24"/>
        </w:rPr>
        <w:t>如果募集期限届满，未满足</w:t>
      </w:r>
      <w:r>
        <w:rPr>
          <w:rFonts w:hint="eastAsia"/>
          <w:bCs/>
          <w:sz w:val="24"/>
        </w:rPr>
        <w:t>基金备案</w:t>
      </w:r>
      <w:r>
        <w:rPr>
          <w:bCs/>
          <w:sz w:val="24"/>
        </w:rPr>
        <w:t>条件，基金管理人应当承担下列责任：</w:t>
      </w:r>
    </w:p>
    <w:p w14:paraId="7B609EA5" w14:textId="77777777" w:rsidR="00BC3F0E" w:rsidRDefault="00031538">
      <w:pPr>
        <w:spacing w:line="360" w:lineRule="auto"/>
        <w:ind w:firstLine="480"/>
        <w:rPr>
          <w:bCs/>
          <w:sz w:val="24"/>
        </w:rPr>
      </w:pPr>
      <w:r>
        <w:rPr>
          <w:bCs/>
          <w:sz w:val="24"/>
        </w:rPr>
        <w:t>1</w:t>
      </w:r>
      <w:r>
        <w:rPr>
          <w:bCs/>
          <w:sz w:val="24"/>
        </w:rPr>
        <w:t>、以其固有财产承担因募集行为而产生的债务和费用；</w:t>
      </w:r>
    </w:p>
    <w:p w14:paraId="44B3228B" w14:textId="77777777" w:rsidR="00BC3F0E" w:rsidRDefault="00031538">
      <w:pPr>
        <w:spacing w:line="360" w:lineRule="auto"/>
        <w:ind w:firstLineChars="200" w:firstLine="480"/>
        <w:rPr>
          <w:bCs/>
          <w:sz w:val="24"/>
        </w:rPr>
      </w:pPr>
      <w:r>
        <w:rPr>
          <w:bCs/>
          <w:sz w:val="24"/>
        </w:rPr>
        <w:t>2</w:t>
      </w:r>
      <w:r>
        <w:rPr>
          <w:bCs/>
          <w:sz w:val="24"/>
        </w:rPr>
        <w:t>、在基金募集期限届满后</w:t>
      </w:r>
      <w:r>
        <w:rPr>
          <w:rFonts w:hint="eastAsia"/>
          <w:bCs/>
          <w:sz w:val="24"/>
        </w:rPr>
        <w:t>30</w:t>
      </w:r>
      <w:r>
        <w:rPr>
          <w:bCs/>
          <w:sz w:val="24"/>
        </w:rPr>
        <w:t>日内返还投资者已缴纳的款项，并加计银行同期</w:t>
      </w:r>
      <w:r>
        <w:rPr>
          <w:rFonts w:hint="eastAsia"/>
          <w:bCs/>
          <w:sz w:val="24"/>
        </w:rPr>
        <w:t>活期</w:t>
      </w:r>
      <w:r>
        <w:rPr>
          <w:bCs/>
          <w:sz w:val="24"/>
        </w:rPr>
        <w:t>存款利息</w:t>
      </w:r>
      <w:r>
        <w:rPr>
          <w:rFonts w:hint="eastAsia"/>
          <w:bCs/>
          <w:sz w:val="24"/>
        </w:rPr>
        <w:t>；</w:t>
      </w:r>
    </w:p>
    <w:p w14:paraId="2740F90D" w14:textId="77777777" w:rsidR="00BC3F0E" w:rsidRDefault="00031538">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bookmarkEnd w:id="116"/>
    <w:p w14:paraId="029F374D" w14:textId="77777777" w:rsidR="00BC3F0E" w:rsidRDefault="00031538">
      <w:pPr>
        <w:spacing w:line="360" w:lineRule="auto"/>
        <w:ind w:firstLineChars="200" w:firstLine="480"/>
        <w:rPr>
          <w:bCs/>
          <w:sz w:val="24"/>
        </w:rPr>
      </w:pPr>
      <w:r>
        <w:rPr>
          <w:bCs/>
          <w:sz w:val="24"/>
        </w:rPr>
        <w:t>三、基金存续期内的基金份额持有人数量和资产规模</w:t>
      </w:r>
    </w:p>
    <w:p w14:paraId="311934B4" w14:textId="22950C33" w:rsidR="00BC3F0E" w:rsidRDefault="00376BC5">
      <w:pPr>
        <w:spacing w:line="360" w:lineRule="auto"/>
        <w:ind w:firstLine="480"/>
        <w:rPr>
          <w:bCs/>
          <w:sz w:val="24"/>
        </w:rPr>
      </w:pPr>
      <w:bookmarkStart w:id="117" w:name="_Hlk210833255"/>
      <w:r>
        <w:rPr>
          <w:rFonts w:hint="eastAsia"/>
          <w:bCs/>
          <w:sz w:val="24"/>
        </w:rPr>
        <w:t>《基金合同》生效满三年后继续存续的</w:t>
      </w:r>
      <w:r w:rsidR="00031538">
        <w:rPr>
          <w:rFonts w:hint="eastAsia"/>
          <w:bCs/>
          <w:sz w:val="24"/>
        </w:rPr>
        <w:t>，连续</w:t>
      </w:r>
      <w:r w:rsidR="00031538">
        <w:rPr>
          <w:rFonts w:hint="eastAsia"/>
          <w:bCs/>
          <w:sz w:val="24"/>
        </w:rPr>
        <w:t>20</w:t>
      </w:r>
      <w:r w:rsidR="00031538">
        <w:rPr>
          <w:rFonts w:hint="eastAsia"/>
          <w:bCs/>
          <w:sz w:val="24"/>
        </w:rPr>
        <w:t>个</w:t>
      </w:r>
      <w:r w:rsidR="00031538">
        <w:rPr>
          <w:rFonts w:ascii="宋体" w:hAnsi="宋体" w:hint="eastAsia"/>
          <w:bCs/>
          <w:sz w:val="24"/>
        </w:rPr>
        <w:t>工作日出现</w:t>
      </w:r>
      <w:r w:rsidR="00031538">
        <w:rPr>
          <w:bCs/>
          <w:sz w:val="24"/>
        </w:rPr>
        <w:t>基金份额持有人数量不满</w:t>
      </w:r>
      <w:r w:rsidR="00031538">
        <w:rPr>
          <w:rFonts w:hint="eastAsia"/>
          <w:bCs/>
          <w:sz w:val="24"/>
        </w:rPr>
        <w:t>200</w:t>
      </w:r>
      <w:r w:rsidR="00031538">
        <w:rPr>
          <w:bCs/>
          <w:sz w:val="24"/>
        </w:rPr>
        <w:t>人或者基金资产净值低于</w:t>
      </w:r>
      <w:r w:rsidR="00031538">
        <w:rPr>
          <w:rFonts w:hint="eastAsia"/>
          <w:bCs/>
          <w:sz w:val="24"/>
        </w:rPr>
        <w:t>5,000</w:t>
      </w:r>
      <w:r w:rsidR="00031538">
        <w:rPr>
          <w:rFonts w:hint="eastAsia"/>
          <w:bCs/>
          <w:sz w:val="24"/>
        </w:rPr>
        <w:t>万</w:t>
      </w:r>
      <w:r w:rsidR="00031538">
        <w:rPr>
          <w:bCs/>
          <w:sz w:val="24"/>
        </w:rPr>
        <w:t>元</w:t>
      </w:r>
      <w:r w:rsidR="00031538">
        <w:rPr>
          <w:rFonts w:hint="eastAsia"/>
          <w:bCs/>
          <w:sz w:val="24"/>
        </w:rPr>
        <w:t>情形</w:t>
      </w:r>
      <w:r w:rsidR="00031538">
        <w:rPr>
          <w:bCs/>
          <w:sz w:val="24"/>
        </w:rPr>
        <w:t>的，基金管理人应当</w:t>
      </w:r>
      <w:r w:rsidR="00031538">
        <w:rPr>
          <w:rFonts w:ascii="宋体" w:hAnsi="宋体" w:hint="eastAsia"/>
          <w:bCs/>
          <w:sz w:val="24"/>
        </w:rPr>
        <w:t>在定期报告中予以披露；</w:t>
      </w:r>
      <w:r w:rsidR="00031538">
        <w:rPr>
          <w:rFonts w:hint="eastAsia"/>
          <w:bCs/>
          <w:sz w:val="24"/>
        </w:rPr>
        <w:t>连续</w:t>
      </w:r>
      <w:r w:rsidR="00031538">
        <w:rPr>
          <w:bCs/>
          <w:sz w:val="24"/>
        </w:rPr>
        <w:t>6</w:t>
      </w:r>
      <w:r w:rsidR="00031538">
        <w:rPr>
          <w:rFonts w:hint="eastAsia"/>
          <w:bCs/>
          <w:sz w:val="24"/>
        </w:rPr>
        <w:t>0</w:t>
      </w:r>
      <w:r w:rsidR="00031538">
        <w:rPr>
          <w:rFonts w:hint="eastAsia"/>
          <w:bCs/>
          <w:sz w:val="24"/>
        </w:rPr>
        <w:t>个工作日出现上述情形的，基金管理人应当在</w:t>
      </w:r>
      <w:r w:rsidR="00031538">
        <w:rPr>
          <w:rFonts w:hint="eastAsia"/>
          <w:bCs/>
          <w:sz w:val="24"/>
        </w:rPr>
        <w:t>10</w:t>
      </w:r>
      <w:r w:rsidR="00031538">
        <w:rPr>
          <w:rFonts w:hint="eastAsia"/>
          <w:bCs/>
          <w:sz w:val="24"/>
        </w:rPr>
        <w:t>个工作日内向中国证监会报告并提出解决方案，解决方案包括持续运作、转换运作方式、与其他基金合并或者终止基金合同等，并在</w:t>
      </w:r>
      <w:r w:rsidR="00031538">
        <w:rPr>
          <w:rFonts w:hint="eastAsia"/>
          <w:bCs/>
          <w:sz w:val="24"/>
        </w:rPr>
        <w:t>6</w:t>
      </w:r>
      <w:r w:rsidR="00031538">
        <w:rPr>
          <w:rFonts w:hint="eastAsia"/>
          <w:bCs/>
          <w:sz w:val="24"/>
        </w:rPr>
        <w:t>个月内召集基金份额持有人大会</w:t>
      </w:r>
      <w:r w:rsidR="00031538">
        <w:rPr>
          <w:bCs/>
          <w:sz w:val="24"/>
        </w:rPr>
        <w:t>。</w:t>
      </w:r>
    </w:p>
    <w:p w14:paraId="208BD430" w14:textId="77777777" w:rsidR="00A46CFC" w:rsidRDefault="00031538">
      <w:pPr>
        <w:tabs>
          <w:tab w:val="left" w:pos="6375"/>
        </w:tabs>
        <w:spacing w:line="360" w:lineRule="auto"/>
        <w:ind w:firstLineChars="200" w:firstLine="480"/>
        <w:rPr>
          <w:bCs/>
          <w:sz w:val="24"/>
        </w:rPr>
      </w:pPr>
      <w:r>
        <w:rPr>
          <w:bCs/>
          <w:sz w:val="24"/>
        </w:rPr>
        <w:t>法律法规或中国证监会另有规定时，从其规定。</w:t>
      </w:r>
    </w:p>
    <w:p w14:paraId="58F4E7F7" w14:textId="77777777" w:rsidR="00A46CFC" w:rsidRDefault="00A46CFC" w:rsidP="00A46CFC">
      <w:pPr>
        <w:spacing w:line="360" w:lineRule="auto"/>
        <w:ind w:firstLineChars="200" w:firstLine="480"/>
        <w:rPr>
          <w:bCs/>
          <w:sz w:val="24"/>
        </w:rPr>
      </w:pPr>
      <w:r>
        <w:rPr>
          <w:rFonts w:hint="eastAsia"/>
          <w:bCs/>
          <w:sz w:val="24"/>
        </w:rPr>
        <w:lastRenderedPageBreak/>
        <w:t>四、基金的自动终止</w:t>
      </w:r>
    </w:p>
    <w:p w14:paraId="4673E411" w14:textId="77777777" w:rsidR="00A46CFC" w:rsidRDefault="00A46CFC" w:rsidP="00A46CFC">
      <w:pPr>
        <w:spacing w:line="360" w:lineRule="auto"/>
        <w:ind w:firstLineChars="200" w:firstLine="480"/>
        <w:rPr>
          <w:bCs/>
          <w:sz w:val="24"/>
        </w:rPr>
      </w:pPr>
      <w:r>
        <w:rPr>
          <w:rFonts w:hint="eastAsia"/>
          <w:bCs/>
          <w:sz w:val="24"/>
        </w:rPr>
        <w:t>本</w:t>
      </w:r>
      <w:proofErr w:type="gramStart"/>
      <w:r>
        <w:rPr>
          <w:rFonts w:hint="eastAsia"/>
          <w:bCs/>
          <w:sz w:val="24"/>
        </w:rPr>
        <w:t>基金基金</w:t>
      </w:r>
      <w:proofErr w:type="gramEnd"/>
      <w:r>
        <w:rPr>
          <w:rFonts w:hint="eastAsia"/>
          <w:bCs/>
          <w:sz w:val="24"/>
        </w:rPr>
        <w:t>合同生效满三年之日，</w:t>
      </w:r>
      <w:proofErr w:type="gramStart"/>
      <w:r>
        <w:rPr>
          <w:rFonts w:hint="eastAsia"/>
          <w:bCs/>
          <w:sz w:val="24"/>
        </w:rPr>
        <w:t>若基金</w:t>
      </w:r>
      <w:proofErr w:type="gramEnd"/>
      <w:r>
        <w:rPr>
          <w:rFonts w:hint="eastAsia"/>
          <w:bCs/>
          <w:sz w:val="24"/>
        </w:rPr>
        <w:t>资产净值低于</w:t>
      </w:r>
      <w:r>
        <w:rPr>
          <w:bCs/>
          <w:sz w:val="24"/>
        </w:rPr>
        <w:t>2</w:t>
      </w:r>
      <w:r>
        <w:rPr>
          <w:rFonts w:hint="eastAsia"/>
          <w:bCs/>
          <w:sz w:val="24"/>
        </w:rPr>
        <w:t>亿元人民币，基金合同自动终止，无需再召开基金份额持有人大会审议决定。若届时的法律法规或证监会规定发生变化，上述终止规定被取消、更改或补充时，则本基金可以参照届时有效的法律法规或证监会规定执行。</w:t>
      </w:r>
    </w:p>
    <w:p w14:paraId="2F07ABEB" w14:textId="374D037E" w:rsidR="00BC3F0E" w:rsidRDefault="00031538">
      <w:pPr>
        <w:tabs>
          <w:tab w:val="left" w:pos="6375"/>
        </w:tabs>
        <w:spacing w:line="360" w:lineRule="auto"/>
        <w:ind w:firstLineChars="200" w:firstLine="480"/>
        <w:rPr>
          <w:bCs/>
          <w:sz w:val="24"/>
        </w:rPr>
      </w:pPr>
      <w:r>
        <w:rPr>
          <w:bCs/>
          <w:sz w:val="24"/>
        </w:rPr>
        <w:tab/>
      </w:r>
    </w:p>
    <w:bookmarkEnd w:id="117"/>
    <w:p w14:paraId="545B2EA3"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118" w:name="_Toc139991736"/>
      <w:bookmarkStart w:id="119" w:name="_Toc1270"/>
      <w:bookmarkStart w:id="120" w:name="_Toc23261"/>
      <w:bookmarkStart w:id="121" w:name="_Toc4003"/>
      <w:bookmarkStart w:id="122" w:name="_Toc10463"/>
      <w:bookmarkStart w:id="123" w:name="_Toc123112234"/>
      <w:bookmarkStart w:id="124" w:name="_Toc20733"/>
      <w:bookmarkStart w:id="125" w:name="_Toc134798225"/>
      <w:bookmarkStart w:id="126" w:name="_Toc48649707"/>
      <w:bookmarkStart w:id="127" w:name="_Toc17244"/>
      <w:bookmarkStart w:id="128" w:name="_Toc141703886"/>
      <w:bookmarkStart w:id="129" w:name="_Toc123051452"/>
      <w:bookmarkStart w:id="130" w:name="_Toc98560352"/>
      <w:bookmarkStart w:id="131" w:name="_Toc610"/>
      <w:bookmarkStart w:id="132" w:name="_Toc11081"/>
      <w:bookmarkStart w:id="133" w:name="_Toc23822"/>
      <w:bookmarkStart w:id="134" w:name="_Toc7920"/>
      <w:bookmarkStart w:id="135" w:name="_Toc79392606"/>
      <w:bookmarkStart w:id="136" w:name="_Toc1427"/>
      <w:bookmarkStart w:id="137" w:name="_Toc123102453"/>
      <w:r>
        <w:rPr>
          <w:rFonts w:ascii="Times New Roman"/>
          <w:color w:val="auto"/>
          <w:sz w:val="30"/>
        </w:rPr>
        <w:lastRenderedPageBreak/>
        <w:t>第六部分</w:t>
      </w:r>
      <w:r>
        <w:rPr>
          <w:rFonts w:ascii="Times New Roman"/>
          <w:color w:val="auto"/>
          <w:sz w:val="30"/>
        </w:rPr>
        <w:t xml:space="preserve">  </w:t>
      </w:r>
      <w:r>
        <w:rPr>
          <w:rFonts w:ascii="Times New Roman"/>
          <w:color w:val="auto"/>
          <w:sz w:val="30"/>
        </w:rPr>
        <w:t>基金份额的申购与赎回</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4918FC01" w14:textId="77777777" w:rsidR="00BC3F0E" w:rsidRDefault="00BC3F0E">
      <w:pPr>
        <w:spacing w:line="360" w:lineRule="auto"/>
        <w:ind w:firstLineChars="200" w:firstLine="480"/>
        <w:rPr>
          <w:bCs/>
          <w:sz w:val="24"/>
        </w:rPr>
      </w:pPr>
    </w:p>
    <w:p w14:paraId="5E889591" w14:textId="77777777" w:rsidR="00BC3F0E" w:rsidRDefault="00031538">
      <w:pPr>
        <w:spacing w:line="360" w:lineRule="auto"/>
        <w:ind w:firstLineChars="200" w:firstLine="480"/>
        <w:rPr>
          <w:bCs/>
          <w:sz w:val="24"/>
        </w:rPr>
      </w:pPr>
      <w:r>
        <w:rPr>
          <w:bCs/>
          <w:sz w:val="24"/>
        </w:rPr>
        <w:t>一、申购和赎回场所</w:t>
      </w:r>
    </w:p>
    <w:p w14:paraId="38DEC866" w14:textId="77777777" w:rsidR="00BC3F0E" w:rsidRDefault="00031538">
      <w:pPr>
        <w:spacing w:line="360" w:lineRule="auto"/>
        <w:ind w:firstLineChars="200" w:firstLine="480"/>
        <w:rPr>
          <w:bCs/>
        </w:rPr>
      </w:pPr>
      <w:r>
        <w:rPr>
          <w:bCs/>
          <w:sz w:val="24"/>
        </w:rPr>
        <w:t>本基金的申购与赎回将通过销售机构进行。基金管理人可根据情况变更或增减销售机构，并</w:t>
      </w:r>
      <w:r>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55BABA09" w14:textId="77777777" w:rsidR="00BC3F0E" w:rsidRDefault="00031538">
      <w:pPr>
        <w:spacing w:line="360" w:lineRule="auto"/>
        <w:ind w:firstLineChars="200" w:firstLine="480"/>
        <w:rPr>
          <w:bCs/>
          <w:sz w:val="24"/>
        </w:rPr>
      </w:pPr>
      <w:r>
        <w:rPr>
          <w:bCs/>
          <w:sz w:val="24"/>
        </w:rPr>
        <w:t>二、申购和赎回的开放日及时间</w:t>
      </w:r>
    </w:p>
    <w:p w14:paraId="777FC1F5"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7B40DA46" w14:textId="77777777" w:rsidR="00BC3F0E" w:rsidRDefault="00031538">
      <w:pPr>
        <w:spacing w:line="360" w:lineRule="auto"/>
        <w:ind w:firstLineChars="200" w:firstLine="480"/>
        <w:rPr>
          <w:bCs/>
          <w:sz w:val="24"/>
        </w:rPr>
      </w:pPr>
      <w:bookmarkStart w:id="138" w:name="_Hlk210833274"/>
      <w:r>
        <w:rPr>
          <w:bCs/>
          <w:sz w:val="24"/>
        </w:rPr>
        <w:t>投资人在开放日办理基金份额的申购和赎回，具体办理时间为</w:t>
      </w:r>
      <w:r>
        <w:rPr>
          <w:rFonts w:hint="eastAsia"/>
          <w:bCs/>
          <w:sz w:val="24"/>
        </w:rPr>
        <w:t>上海证券交易所、深圳</w:t>
      </w:r>
      <w:r>
        <w:rPr>
          <w:bCs/>
          <w:sz w:val="24"/>
        </w:rPr>
        <w:t>证券交易所</w:t>
      </w:r>
      <w:r>
        <w:rPr>
          <w:rFonts w:hint="eastAsia"/>
          <w:bCs/>
          <w:sz w:val="24"/>
        </w:rPr>
        <w:t>、北京证券交易所</w:t>
      </w:r>
      <w:r>
        <w:rPr>
          <w:bCs/>
          <w:sz w:val="24"/>
        </w:rPr>
        <w:t>的</w:t>
      </w:r>
      <w:r>
        <w:rPr>
          <w:rFonts w:hint="eastAsia"/>
          <w:bCs/>
          <w:sz w:val="24"/>
        </w:rPr>
        <w:t>正常</w:t>
      </w:r>
      <w:r>
        <w:rPr>
          <w:bCs/>
          <w:sz w:val="24"/>
        </w:rPr>
        <w:t>交易日的交易时间，但基金管理人根据法律法规、中国证监会的要求或本基金合同的规定公告暂停申购、赎回时除外。</w:t>
      </w:r>
    </w:p>
    <w:p w14:paraId="02029C74" w14:textId="77777777" w:rsidR="00BC3F0E" w:rsidRDefault="00031538">
      <w:pPr>
        <w:spacing w:line="360" w:lineRule="auto"/>
        <w:ind w:firstLineChars="200" w:firstLine="480"/>
        <w:rPr>
          <w:bCs/>
          <w:sz w:val="24"/>
        </w:rPr>
      </w:pPr>
      <w:r>
        <w:rPr>
          <w:bCs/>
          <w:sz w:val="24"/>
        </w:rPr>
        <w:t>基金合同生效后，若出现新的证券交易市场或证券交易所交易时间变更或其他特殊情况，基金管理人将视情况对前述开放日及开放时间进行相应的调整，但应在实施日前依照《信息披露办法》的有关规定在规定媒介上公告。</w:t>
      </w:r>
    </w:p>
    <w:bookmarkEnd w:id="138"/>
    <w:p w14:paraId="3938CCB5"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531208EE" w14:textId="77777777" w:rsidR="00BC3F0E" w:rsidRDefault="00031538">
      <w:pPr>
        <w:spacing w:line="360" w:lineRule="auto"/>
        <w:ind w:firstLineChars="200" w:firstLine="480"/>
        <w:rPr>
          <w:bCs/>
          <w:sz w:val="24"/>
        </w:rPr>
      </w:pPr>
      <w:bookmarkStart w:id="139" w:name="_Hlk210833281"/>
      <w:r>
        <w:rPr>
          <w:bCs/>
          <w:sz w:val="24"/>
        </w:rPr>
        <w:t>基金管理人</w:t>
      </w:r>
      <w:r>
        <w:rPr>
          <w:rFonts w:hint="eastAsia"/>
          <w:bCs/>
          <w:sz w:val="24"/>
        </w:rPr>
        <w:t>可根据实际情况依法决定本基金开始办理申购的具体日期，具体业务办理时间在申购开始公告中规定。</w:t>
      </w:r>
    </w:p>
    <w:p w14:paraId="75ED86BF" w14:textId="77777777" w:rsidR="00BC3F0E" w:rsidRDefault="00031538">
      <w:pPr>
        <w:spacing w:line="360" w:lineRule="auto"/>
        <w:ind w:firstLineChars="200" w:firstLine="480"/>
        <w:rPr>
          <w:bCs/>
          <w:sz w:val="24"/>
        </w:rPr>
      </w:pPr>
      <w:r>
        <w:rPr>
          <w:bCs/>
          <w:sz w:val="24"/>
        </w:rPr>
        <w:t>基金管理人自基金合同生效之日起不超过</w:t>
      </w:r>
      <w:r>
        <w:rPr>
          <w:rFonts w:hint="eastAsia"/>
          <w:bCs/>
          <w:sz w:val="24"/>
        </w:rPr>
        <w:t>3</w:t>
      </w:r>
      <w:r>
        <w:rPr>
          <w:rFonts w:hint="eastAsia"/>
          <w:bCs/>
          <w:sz w:val="24"/>
        </w:rPr>
        <w:t>个月</w:t>
      </w:r>
      <w:r>
        <w:rPr>
          <w:bCs/>
          <w:sz w:val="24"/>
        </w:rPr>
        <w:t>开始办理赎回，具体业务办理时间在赎回开始公告中规定。</w:t>
      </w:r>
    </w:p>
    <w:p w14:paraId="345749FE" w14:textId="77777777" w:rsidR="00BC3F0E" w:rsidRDefault="00031538">
      <w:pPr>
        <w:spacing w:line="360" w:lineRule="auto"/>
        <w:ind w:firstLineChars="200"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13BE71D0" w14:textId="77777777" w:rsidR="00BC3F0E" w:rsidRDefault="00031538">
      <w:pPr>
        <w:spacing w:line="360" w:lineRule="auto"/>
        <w:ind w:firstLineChars="200" w:firstLine="480"/>
        <w:rPr>
          <w:bCs/>
        </w:rPr>
      </w:pPr>
      <w:r>
        <w:rPr>
          <w:bCs/>
          <w:sz w:val="24"/>
        </w:rPr>
        <w:t>基金管理人不得在基金合同约定之外的日期或者时间办理基金份额的申购、赎回或者转换。投资人在基金合同约定之外的日期和时间提出申购、赎回或转换申请</w:t>
      </w:r>
      <w:proofErr w:type="gramStart"/>
      <w:r>
        <w:rPr>
          <w:rFonts w:hint="eastAsia"/>
          <w:bCs/>
          <w:sz w:val="24"/>
        </w:rPr>
        <w:t>且登记</w:t>
      </w:r>
      <w:proofErr w:type="gramEnd"/>
      <w:r>
        <w:rPr>
          <w:rFonts w:hint="eastAsia"/>
          <w:bCs/>
          <w:sz w:val="24"/>
        </w:rPr>
        <w:t>机构确认接受</w:t>
      </w:r>
      <w:r>
        <w:rPr>
          <w:bCs/>
          <w:sz w:val="24"/>
        </w:rPr>
        <w:t>的，其基金份额申购、赎回</w:t>
      </w:r>
      <w:r>
        <w:rPr>
          <w:rFonts w:hint="eastAsia"/>
          <w:bCs/>
          <w:sz w:val="24"/>
        </w:rPr>
        <w:t>或转换的</w:t>
      </w:r>
      <w:r>
        <w:rPr>
          <w:bCs/>
          <w:sz w:val="24"/>
        </w:rPr>
        <w:t>价格为下一开放日基金份额申购、赎回</w:t>
      </w:r>
      <w:r>
        <w:rPr>
          <w:rFonts w:hint="eastAsia"/>
          <w:bCs/>
          <w:sz w:val="24"/>
        </w:rPr>
        <w:t>或转换</w:t>
      </w:r>
      <w:r>
        <w:rPr>
          <w:bCs/>
          <w:sz w:val="24"/>
        </w:rPr>
        <w:t>的价格。</w:t>
      </w:r>
    </w:p>
    <w:bookmarkEnd w:id="139"/>
    <w:p w14:paraId="0C20F88E" w14:textId="77777777" w:rsidR="00BC3F0E" w:rsidRDefault="00031538">
      <w:pPr>
        <w:spacing w:line="360" w:lineRule="auto"/>
        <w:ind w:firstLineChars="200" w:firstLine="480"/>
        <w:rPr>
          <w:bCs/>
          <w:sz w:val="24"/>
        </w:rPr>
      </w:pPr>
      <w:r>
        <w:rPr>
          <w:bCs/>
          <w:sz w:val="24"/>
        </w:rPr>
        <w:t>三、申购与赎回的原则</w:t>
      </w:r>
    </w:p>
    <w:p w14:paraId="67EC17B5" w14:textId="77777777" w:rsidR="00BC3F0E" w:rsidRDefault="00031538">
      <w:pPr>
        <w:spacing w:line="360" w:lineRule="auto"/>
        <w:ind w:firstLineChars="200" w:firstLine="480"/>
        <w:rPr>
          <w:bCs/>
          <w:sz w:val="24"/>
        </w:rPr>
      </w:pPr>
      <w:bookmarkStart w:id="140" w:name="_Hlk210833288"/>
      <w:r>
        <w:rPr>
          <w:bCs/>
          <w:sz w:val="24"/>
        </w:rPr>
        <w:t>1</w:t>
      </w:r>
      <w:r>
        <w:rPr>
          <w:rFonts w:hint="eastAsia"/>
          <w:bCs/>
          <w:sz w:val="24"/>
        </w:rPr>
        <w:t>、“</w:t>
      </w:r>
      <w:r>
        <w:rPr>
          <w:bCs/>
          <w:sz w:val="24"/>
        </w:rPr>
        <w:t>未知价</w:t>
      </w:r>
      <w:r>
        <w:rPr>
          <w:rFonts w:hint="eastAsia"/>
          <w:bCs/>
          <w:sz w:val="24"/>
        </w:rPr>
        <w:t>”</w:t>
      </w:r>
      <w:r>
        <w:rPr>
          <w:bCs/>
          <w:sz w:val="24"/>
        </w:rPr>
        <w:t>原则，即申购、赎回价格以申请当日的各类基金份额净值为基准进行计算；</w:t>
      </w:r>
    </w:p>
    <w:p w14:paraId="67565677" w14:textId="77777777" w:rsidR="00BC3F0E" w:rsidRDefault="00031538">
      <w:pPr>
        <w:spacing w:line="360" w:lineRule="auto"/>
        <w:ind w:firstLineChars="200" w:firstLine="480"/>
        <w:rPr>
          <w:bCs/>
          <w:sz w:val="24"/>
        </w:rPr>
      </w:pPr>
      <w:r>
        <w:rPr>
          <w:bCs/>
          <w:sz w:val="24"/>
        </w:rPr>
        <w:lastRenderedPageBreak/>
        <w:t>2</w:t>
      </w:r>
      <w:r>
        <w:rPr>
          <w:rFonts w:hint="eastAsia"/>
          <w:bCs/>
          <w:sz w:val="24"/>
        </w:rPr>
        <w:t>、“</w:t>
      </w:r>
      <w:r>
        <w:rPr>
          <w:bCs/>
          <w:sz w:val="24"/>
        </w:rPr>
        <w:t>金额申购、份额赎回</w:t>
      </w:r>
      <w:r>
        <w:rPr>
          <w:rFonts w:hint="eastAsia"/>
          <w:bCs/>
          <w:sz w:val="24"/>
        </w:rPr>
        <w:t>”</w:t>
      </w:r>
      <w:r>
        <w:rPr>
          <w:bCs/>
          <w:sz w:val="24"/>
        </w:rPr>
        <w:t>原则，即申购以金额申请，赎回以份额申请；</w:t>
      </w:r>
    </w:p>
    <w:p w14:paraId="763FF9A8"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14:paraId="0F59877D" w14:textId="77777777" w:rsidR="00BC3F0E" w:rsidRDefault="00031538">
      <w:pPr>
        <w:spacing w:line="360" w:lineRule="auto"/>
        <w:ind w:firstLineChars="200" w:firstLine="480"/>
        <w:rPr>
          <w:bCs/>
          <w:sz w:val="24"/>
        </w:rPr>
      </w:pPr>
      <w:r>
        <w:rPr>
          <w:bCs/>
          <w:sz w:val="24"/>
        </w:rPr>
        <w:t>4</w:t>
      </w:r>
      <w:r>
        <w:rPr>
          <w:rFonts w:hint="eastAsia"/>
          <w:bCs/>
          <w:sz w:val="24"/>
        </w:rPr>
        <w:t>、</w:t>
      </w:r>
      <w:r>
        <w:rPr>
          <w:bCs/>
          <w:sz w:val="24"/>
        </w:rPr>
        <w:t>赎回遵循</w:t>
      </w:r>
      <w:r>
        <w:rPr>
          <w:rFonts w:hint="eastAsia"/>
          <w:bCs/>
          <w:sz w:val="24"/>
        </w:rPr>
        <w:t>“</w:t>
      </w:r>
      <w:r>
        <w:rPr>
          <w:bCs/>
          <w:sz w:val="24"/>
        </w:rPr>
        <w:t>先进先出</w:t>
      </w:r>
      <w:r>
        <w:rPr>
          <w:rFonts w:hint="eastAsia"/>
          <w:bCs/>
          <w:sz w:val="24"/>
        </w:rPr>
        <w:t>”</w:t>
      </w:r>
      <w:r>
        <w:rPr>
          <w:bCs/>
          <w:sz w:val="24"/>
        </w:rPr>
        <w:t>原则，即按照投资人认购、申购的先后次序进行顺序赎回</w:t>
      </w:r>
      <w:r>
        <w:rPr>
          <w:rFonts w:hint="eastAsia"/>
          <w:bCs/>
          <w:sz w:val="24"/>
        </w:rPr>
        <w:t>；</w:t>
      </w:r>
    </w:p>
    <w:p w14:paraId="78AF77C9" w14:textId="77777777" w:rsidR="00BC3F0E" w:rsidRDefault="00031538">
      <w:pPr>
        <w:spacing w:line="360" w:lineRule="auto"/>
        <w:ind w:firstLineChars="200" w:firstLine="480"/>
        <w:rPr>
          <w:bCs/>
          <w:sz w:val="24"/>
        </w:rPr>
      </w:pPr>
      <w:r>
        <w:rPr>
          <w:rFonts w:hint="eastAsia"/>
          <w:bCs/>
          <w:sz w:val="24"/>
        </w:rPr>
        <w:t>5</w:t>
      </w:r>
      <w:r>
        <w:rPr>
          <w:rFonts w:hint="eastAsia"/>
          <w:bCs/>
          <w:sz w:val="24"/>
        </w:rPr>
        <w:t>、办理申购、赎回业务时，应当遵循基金份额持有人利益优先原则，确保投资者的合法权益不受损害并得到公平对待。</w:t>
      </w:r>
    </w:p>
    <w:p w14:paraId="7E934EC1" w14:textId="77777777" w:rsidR="00BC3F0E" w:rsidRDefault="00031538">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基金管理人可在法律法规允许的情况下，对上述原则进行调整。基金管理人必须在新规则开始实施前依照《信息披露办法》的有关规定在规定媒介上公告。</w:t>
      </w:r>
    </w:p>
    <w:bookmarkEnd w:id="140"/>
    <w:p w14:paraId="74414250" w14:textId="77777777" w:rsidR="00BC3F0E" w:rsidRDefault="00031538">
      <w:pPr>
        <w:spacing w:line="360" w:lineRule="auto"/>
        <w:ind w:firstLineChars="200" w:firstLine="480"/>
        <w:rPr>
          <w:bCs/>
          <w:sz w:val="24"/>
        </w:rPr>
      </w:pPr>
      <w:r>
        <w:rPr>
          <w:bCs/>
          <w:sz w:val="24"/>
        </w:rPr>
        <w:t>四、申购与赎回的程序</w:t>
      </w:r>
    </w:p>
    <w:p w14:paraId="0699EF2D" w14:textId="77777777" w:rsidR="00BC3F0E" w:rsidRDefault="00031538">
      <w:pPr>
        <w:spacing w:line="360" w:lineRule="auto"/>
        <w:ind w:firstLineChars="200" w:firstLine="480"/>
        <w:rPr>
          <w:bCs/>
          <w:sz w:val="24"/>
        </w:rPr>
      </w:pPr>
      <w:bookmarkStart w:id="141" w:name="_Hlk210833298"/>
      <w:r>
        <w:rPr>
          <w:bCs/>
          <w:sz w:val="24"/>
        </w:rPr>
        <w:t>1</w:t>
      </w:r>
      <w:r>
        <w:rPr>
          <w:rFonts w:hint="eastAsia"/>
          <w:bCs/>
          <w:sz w:val="24"/>
        </w:rPr>
        <w:t>、</w:t>
      </w:r>
      <w:r>
        <w:rPr>
          <w:bCs/>
          <w:sz w:val="24"/>
        </w:rPr>
        <w:t>申购和赎回的申请方式</w:t>
      </w:r>
    </w:p>
    <w:p w14:paraId="5A794B6A" w14:textId="77777777" w:rsidR="00BC3F0E" w:rsidRDefault="00031538">
      <w:pPr>
        <w:spacing w:line="360" w:lineRule="auto"/>
        <w:ind w:firstLineChars="200" w:firstLine="480"/>
        <w:rPr>
          <w:bCs/>
          <w:sz w:val="24"/>
        </w:rPr>
      </w:pPr>
      <w:r>
        <w:rPr>
          <w:bCs/>
          <w:sz w:val="24"/>
        </w:rPr>
        <w:t>投资人必须根据销售机构规定的程序，在开放日的具体业务办理时间内提出申购或赎回的申请。</w:t>
      </w:r>
    </w:p>
    <w:p w14:paraId="7A4F18F1"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477CC3EC" w14:textId="77777777" w:rsidR="00BC3F0E" w:rsidRDefault="00031538">
      <w:pPr>
        <w:spacing w:line="360" w:lineRule="auto"/>
        <w:ind w:firstLineChars="200" w:firstLine="480"/>
        <w:rPr>
          <w:sz w:val="24"/>
        </w:rPr>
      </w:pPr>
      <w:r>
        <w:rPr>
          <w:bCs/>
          <w:sz w:val="24"/>
          <w:lang w:val="zh-CN"/>
        </w:rPr>
        <w:t>投资人申购基金份额时，必须全额交付申购款项，投资人交付</w:t>
      </w:r>
      <w:r>
        <w:rPr>
          <w:rFonts w:hint="eastAsia"/>
          <w:bCs/>
          <w:sz w:val="24"/>
          <w:lang w:val="zh-CN"/>
        </w:rPr>
        <w:t>申购</w:t>
      </w:r>
      <w:r>
        <w:rPr>
          <w:bCs/>
          <w:sz w:val="24"/>
          <w:lang w:val="zh-CN"/>
        </w:rPr>
        <w:t>款项，申购</w:t>
      </w:r>
      <w:r>
        <w:rPr>
          <w:rFonts w:hint="eastAsia"/>
          <w:bCs/>
          <w:sz w:val="24"/>
        </w:rPr>
        <w:t>申请</w:t>
      </w:r>
      <w:r>
        <w:rPr>
          <w:rFonts w:hint="eastAsia"/>
          <w:sz w:val="24"/>
          <w:lang w:val="zh-CN"/>
        </w:rPr>
        <w:t>成立；基金份额登记机构确认基金份额时，申购生效</w:t>
      </w:r>
      <w:r>
        <w:rPr>
          <w:bCs/>
          <w:sz w:val="24"/>
          <w:lang w:val="zh-CN"/>
        </w:rPr>
        <w:t>。</w:t>
      </w:r>
    </w:p>
    <w:p w14:paraId="1874FDA4" w14:textId="77777777" w:rsidR="00BC3F0E" w:rsidRDefault="00031538">
      <w:pPr>
        <w:spacing w:line="360" w:lineRule="auto"/>
        <w:ind w:firstLineChars="200" w:firstLine="480"/>
        <w:rPr>
          <w:bCs/>
          <w:sz w:val="24"/>
        </w:rPr>
      </w:pPr>
      <w:r>
        <w:rPr>
          <w:rFonts w:hint="eastAsia"/>
          <w:sz w:val="24"/>
          <w:lang w:val="zh-CN"/>
        </w:rPr>
        <w:t>基金份额持有人递交赎回申请，赎回</w:t>
      </w:r>
      <w:r>
        <w:rPr>
          <w:rFonts w:hint="eastAsia"/>
          <w:sz w:val="24"/>
        </w:rPr>
        <w:t>申请</w:t>
      </w:r>
      <w:r>
        <w:rPr>
          <w:rFonts w:hint="eastAsia"/>
          <w:sz w:val="24"/>
          <w:lang w:val="zh-CN"/>
        </w:rPr>
        <w:t>成立；基金份额登记机构确认赎回时，赎回生效。</w:t>
      </w:r>
      <w:r>
        <w:rPr>
          <w:bCs/>
          <w:sz w:val="24"/>
        </w:rPr>
        <w:t>投资</w:t>
      </w:r>
      <w:r>
        <w:rPr>
          <w:rFonts w:hint="eastAsia"/>
          <w:bCs/>
          <w:sz w:val="24"/>
        </w:rPr>
        <w:t>者</w:t>
      </w:r>
      <w:r>
        <w:rPr>
          <w:bCs/>
          <w:sz w:val="24"/>
        </w:rPr>
        <w:t>赎回申请</w:t>
      </w:r>
      <w:r>
        <w:rPr>
          <w:rFonts w:hint="eastAsia"/>
          <w:bCs/>
          <w:sz w:val="24"/>
        </w:rPr>
        <w:t>生效</w:t>
      </w:r>
      <w:r>
        <w:rPr>
          <w:bCs/>
          <w:sz w:val="24"/>
        </w:rPr>
        <w:t>后，基金管理人将在</w:t>
      </w:r>
      <w:r>
        <w:rPr>
          <w:bCs/>
          <w:sz w:val="24"/>
        </w:rPr>
        <w:t>T</w:t>
      </w:r>
      <w:r>
        <w:rPr>
          <w:bCs/>
          <w:sz w:val="24"/>
        </w:rPr>
        <w:t>＋</w:t>
      </w:r>
      <w:r>
        <w:rPr>
          <w:rFonts w:hint="eastAsia"/>
          <w:bCs/>
          <w:sz w:val="24"/>
        </w:rPr>
        <w:t>7</w:t>
      </w:r>
      <w:r>
        <w:rPr>
          <w:bCs/>
          <w:sz w:val="24"/>
        </w:rPr>
        <w:t>日</w:t>
      </w:r>
      <w:r>
        <w:rPr>
          <w:bCs/>
          <w:sz w:val="24"/>
        </w:rPr>
        <w:t>(</w:t>
      </w:r>
      <w:r>
        <w:rPr>
          <w:bCs/>
          <w:sz w:val="24"/>
        </w:rPr>
        <w:t>包括该日</w:t>
      </w:r>
      <w:r>
        <w:rPr>
          <w:bCs/>
          <w:sz w:val="24"/>
        </w:rPr>
        <w:t>)</w:t>
      </w:r>
      <w:r>
        <w:rPr>
          <w:bCs/>
          <w:sz w:val="24"/>
        </w:rPr>
        <w:t>内支付赎回款项。</w:t>
      </w:r>
      <w:r>
        <w:rPr>
          <w:rFonts w:hint="eastAsia"/>
          <w:bCs/>
          <w:sz w:val="24"/>
          <w:lang w:val="zh-CN"/>
        </w:rPr>
        <w:t>在发生巨额赎回</w:t>
      </w:r>
      <w:r>
        <w:rPr>
          <w:rFonts w:ascii="宋体" w:hAnsi="宋体" w:hint="eastAsia"/>
          <w:bCs/>
          <w:sz w:val="24"/>
        </w:rPr>
        <w:t>或基金合同载明的其他暂停赎回或延缓支付赎回款项的情形</w:t>
      </w:r>
      <w:r>
        <w:rPr>
          <w:rFonts w:hint="eastAsia"/>
          <w:bCs/>
          <w:sz w:val="24"/>
          <w:lang w:val="zh-CN"/>
        </w:rPr>
        <w:t>时，款项的支付办法参照基金合同有关条款处理。</w:t>
      </w:r>
    </w:p>
    <w:p w14:paraId="5B334C4D"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5A030A00" w14:textId="77777777" w:rsidR="00BC3F0E" w:rsidRDefault="00031538">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w:t>
      </w:r>
      <w:r>
        <w:rPr>
          <w:rFonts w:hint="eastAsia"/>
          <w:bCs/>
          <w:sz w:val="24"/>
        </w:rPr>
        <w:t>1</w:t>
      </w:r>
      <w:r>
        <w:rPr>
          <w:bCs/>
          <w:sz w:val="24"/>
        </w:rPr>
        <w:t>日内对该交易的有效性进行确认。</w:t>
      </w:r>
      <w:r>
        <w:rPr>
          <w:bCs/>
          <w:sz w:val="24"/>
        </w:rPr>
        <w:t>T</w:t>
      </w:r>
      <w:r>
        <w:rPr>
          <w:bCs/>
          <w:sz w:val="24"/>
        </w:rPr>
        <w:t>日提交的有效申请，投资人</w:t>
      </w:r>
      <w:r>
        <w:rPr>
          <w:rFonts w:hint="eastAsia"/>
          <w:bCs/>
          <w:sz w:val="24"/>
        </w:rPr>
        <w:t>可</w:t>
      </w:r>
      <w:r>
        <w:rPr>
          <w:bCs/>
          <w:sz w:val="24"/>
        </w:rPr>
        <w:t>在</w:t>
      </w:r>
      <w:r>
        <w:rPr>
          <w:bCs/>
          <w:sz w:val="24"/>
        </w:rPr>
        <w:t>T+</w:t>
      </w:r>
      <w:r>
        <w:rPr>
          <w:rFonts w:hint="eastAsia"/>
          <w:bCs/>
          <w:sz w:val="24"/>
        </w:rPr>
        <w:t>2</w:t>
      </w:r>
      <w:r>
        <w:rPr>
          <w:bCs/>
          <w:sz w:val="24"/>
        </w:rPr>
        <w:t>日后</w:t>
      </w:r>
      <w:r>
        <w:rPr>
          <w:bCs/>
          <w:sz w:val="24"/>
        </w:rPr>
        <w:t>(</w:t>
      </w:r>
      <w:r>
        <w:rPr>
          <w:bCs/>
          <w:sz w:val="24"/>
        </w:rPr>
        <w:t>包括该日</w:t>
      </w:r>
      <w:r>
        <w:rPr>
          <w:bCs/>
          <w:sz w:val="24"/>
        </w:rPr>
        <w:t>)</w:t>
      </w:r>
      <w:r>
        <w:rPr>
          <w:bCs/>
          <w:sz w:val="24"/>
        </w:rPr>
        <w:t>到销售网点柜台或以销售机构规定的其他方式查询申请的确认情况。</w:t>
      </w:r>
    </w:p>
    <w:p w14:paraId="41A38EA5" w14:textId="77777777" w:rsidR="00BC3F0E" w:rsidRDefault="00031538">
      <w:pPr>
        <w:spacing w:line="360" w:lineRule="auto"/>
        <w:ind w:firstLineChars="200" w:firstLine="480"/>
        <w:rPr>
          <w:bCs/>
          <w:sz w:val="24"/>
        </w:rPr>
      </w:pPr>
      <w:r>
        <w:rPr>
          <w:bCs/>
          <w:sz w:val="24"/>
        </w:rPr>
        <w:t>基金销售机构对申购、赎回申请的受理并不代表申请一定</w:t>
      </w:r>
      <w:r>
        <w:rPr>
          <w:rFonts w:hint="eastAsia"/>
          <w:bCs/>
          <w:sz w:val="24"/>
        </w:rPr>
        <w:t>生效</w:t>
      </w:r>
      <w:r>
        <w:rPr>
          <w:bCs/>
          <w:sz w:val="24"/>
        </w:rPr>
        <w:t>，而仅代表销售机构确实接收到申请。申购、赎回申请的确认以登记机构的确认结果为准。对于申请的确认情况，投资者应及时查询。因投资</w:t>
      </w:r>
      <w:r>
        <w:rPr>
          <w:rFonts w:hint="eastAsia"/>
          <w:bCs/>
          <w:sz w:val="24"/>
        </w:rPr>
        <w:t>者</w:t>
      </w:r>
      <w:proofErr w:type="gramStart"/>
      <w:r>
        <w:rPr>
          <w:bCs/>
          <w:sz w:val="24"/>
        </w:rPr>
        <w:t>怠</w:t>
      </w:r>
      <w:proofErr w:type="gramEnd"/>
      <w:r>
        <w:rPr>
          <w:bCs/>
          <w:sz w:val="24"/>
        </w:rPr>
        <w:t>于履行该项查询等各项义务，致使其相关权益受损的，基金管理人、基金托管人、基金销售机构不承担由此造成的损失或不利后果</w:t>
      </w:r>
      <w:r>
        <w:rPr>
          <w:rFonts w:hint="eastAsia"/>
          <w:bCs/>
          <w:sz w:val="24"/>
        </w:rPr>
        <w:t>。</w:t>
      </w:r>
      <w:r>
        <w:rPr>
          <w:bCs/>
          <w:sz w:val="24"/>
        </w:rPr>
        <w:t>若申购不</w:t>
      </w:r>
      <w:r>
        <w:rPr>
          <w:rFonts w:hint="eastAsia"/>
          <w:bCs/>
          <w:sz w:val="24"/>
        </w:rPr>
        <w:t>生效</w:t>
      </w:r>
      <w:r>
        <w:rPr>
          <w:bCs/>
          <w:sz w:val="24"/>
        </w:rPr>
        <w:t>，则申购款项退还给投资人。</w:t>
      </w:r>
    </w:p>
    <w:p w14:paraId="3AA43851" w14:textId="77777777" w:rsidR="00BC3F0E" w:rsidRDefault="00031538">
      <w:pPr>
        <w:spacing w:line="360" w:lineRule="auto"/>
        <w:ind w:firstLineChars="200" w:firstLine="480"/>
        <w:rPr>
          <w:bCs/>
          <w:sz w:val="24"/>
        </w:rPr>
      </w:pPr>
      <w:r>
        <w:rPr>
          <w:rFonts w:hint="eastAsia"/>
          <w:bCs/>
          <w:sz w:val="24"/>
        </w:rPr>
        <w:lastRenderedPageBreak/>
        <w:t>在法律法规允许的范围内，基金管理人或登记机构可根据相关业务规则，对上述业务办理时间进行调整，本基金管理人将于调整实施前按照有关规定予以公告。</w:t>
      </w:r>
    </w:p>
    <w:bookmarkEnd w:id="141"/>
    <w:p w14:paraId="4911563D" w14:textId="77777777" w:rsidR="00BC3F0E" w:rsidRDefault="00031538">
      <w:pPr>
        <w:spacing w:line="360" w:lineRule="auto"/>
        <w:ind w:firstLineChars="200" w:firstLine="480"/>
        <w:rPr>
          <w:bCs/>
          <w:sz w:val="24"/>
        </w:rPr>
      </w:pPr>
      <w:r>
        <w:rPr>
          <w:bCs/>
          <w:sz w:val="24"/>
        </w:rPr>
        <w:t>五、申购和赎回的数量限制</w:t>
      </w:r>
    </w:p>
    <w:p w14:paraId="392641B2"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0BB313D9"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700D1890"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41743703" w14:textId="77777777" w:rsidR="00BC3F0E" w:rsidRDefault="00031538">
      <w:pPr>
        <w:spacing w:line="360" w:lineRule="auto"/>
        <w:ind w:firstLineChars="200" w:firstLine="480"/>
        <w:rPr>
          <w:bCs/>
          <w:sz w:val="24"/>
        </w:rPr>
      </w:pPr>
      <w:bookmarkStart w:id="142" w:name="_Hlk210833309"/>
      <w:r>
        <w:rPr>
          <w:rFonts w:hint="eastAsia"/>
          <w:bCs/>
          <w:sz w:val="24"/>
        </w:rPr>
        <w:t>4</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w:t>
      </w:r>
      <w:r>
        <w:rPr>
          <w:bCs/>
          <w:sz w:val="24"/>
        </w:rPr>
        <w:t>基金管理人基于投资运作与风险控制的需要，可采取上述措施对基金规模予以控制。具体</w:t>
      </w:r>
      <w:proofErr w:type="gramStart"/>
      <w:r>
        <w:rPr>
          <w:bCs/>
          <w:sz w:val="24"/>
        </w:rPr>
        <w:t>见基金</w:t>
      </w:r>
      <w:proofErr w:type="gramEnd"/>
      <w:r>
        <w:rPr>
          <w:bCs/>
          <w:sz w:val="24"/>
        </w:rPr>
        <w:t>管理人</w:t>
      </w:r>
      <w:r>
        <w:rPr>
          <w:rFonts w:hint="eastAsia"/>
          <w:bCs/>
          <w:sz w:val="24"/>
        </w:rPr>
        <w:t>相关公告。</w:t>
      </w:r>
    </w:p>
    <w:p w14:paraId="226F3ABE" w14:textId="77777777" w:rsidR="00BC3F0E" w:rsidRDefault="00031538">
      <w:pPr>
        <w:spacing w:line="360" w:lineRule="auto"/>
        <w:ind w:firstLineChars="200" w:firstLine="480"/>
        <w:rPr>
          <w:bCs/>
          <w:sz w:val="24"/>
        </w:rPr>
      </w:pPr>
      <w:r>
        <w:rPr>
          <w:rFonts w:hint="eastAsia"/>
          <w:bCs/>
          <w:sz w:val="24"/>
        </w:rPr>
        <w:t>5</w:t>
      </w:r>
      <w:r>
        <w:rPr>
          <w:rFonts w:hint="eastAsia"/>
          <w:bCs/>
          <w:sz w:val="24"/>
        </w:rPr>
        <w:t>、</w:t>
      </w:r>
      <w:r>
        <w:rPr>
          <w:bCs/>
          <w:sz w:val="24"/>
        </w:rPr>
        <w:t>基金管理人可在法律法规允许的情况下，调整上述规定申购金额和赎回份额的数量</w:t>
      </w:r>
      <w:r>
        <w:rPr>
          <w:rFonts w:hint="eastAsia"/>
          <w:bCs/>
          <w:sz w:val="24"/>
        </w:rPr>
        <w:t>或比例</w:t>
      </w:r>
      <w:r>
        <w:rPr>
          <w:bCs/>
          <w:sz w:val="24"/>
        </w:rPr>
        <w:t>限制。基金管理人必须在调整前依照《信息披露办法》的有关规定在规定媒介上公告。</w:t>
      </w:r>
    </w:p>
    <w:bookmarkEnd w:id="142"/>
    <w:p w14:paraId="202D5DE5" w14:textId="77777777" w:rsidR="00BC3F0E" w:rsidRDefault="00031538">
      <w:pPr>
        <w:spacing w:line="360" w:lineRule="auto"/>
        <w:ind w:firstLineChars="200" w:firstLine="480"/>
        <w:rPr>
          <w:bCs/>
          <w:sz w:val="24"/>
        </w:rPr>
      </w:pPr>
      <w:r>
        <w:rPr>
          <w:bCs/>
          <w:sz w:val="24"/>
        </w:rPr>
        <w:t>六、申购和赎回的价格、费用及其用途</w:t>
      </w:r>
    </w:p>
    <w:p w14:paraId="0777EFFD" w14:textId="77777777" w:rsidR="00BC3F0E" w:rsidRDefault="00031538">
      <w:pPr>
        <w:spacing w:line="360" w:lineRule="auto"/>
        <w:ind w:firstLineChars="200" w:firstLine="480"/>
        <w:rPr>
          <w:bCs/>
          <w:sz w:val="24"/>
        </w:rPr>
      </w:pPr>
      <w:r>
        <w:rPr>
          <w:bCs/>
          <w:sz w:val="24"/>
        </w:rPr>
        <w:t>1</w:t>
      </w:r>
      <w:r>
        <w:rPr>
          <w:rFonts w:hint="eastAsia"/>
          <w:bCs/>
          <w:sz w:val="24"/>
        </w:rPr>
        <w:t>、由于基金费用的不同，本基金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类基金份额将分别计算基金份额净值。计算公式为：</w:t>
      </w:r>
    </w:p>
    <w:p w14:paraId="1F3E6F90" w14:textId="77777777" w:rsidR="00BC3F0E" w:rsidRDefault="00031538">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394AB90F" w14:textId="77777777" w:rsidR="00BC3F0E" w:rsidRDefault="00031538">
      <w:pPr>
        <w:spacing w:line="360" w:lineRule="auto"/>
        <w:ind w:firstLineChars="200" w:firstLine="480"/>
        <w:rPr>
          <w:bCs/>
          <w:sz w:val="24"/>
        </w:rPr>
      </w:pPr>
      <w:r>
        <w:rPr>
          <w:bCs/>
          <w:sz w:val="24"/>
        </w:rPr>
        <w:t>本基金</w:t>
      </w:r>
      <w:r>
        <w:rPr>
          <w:rFonts w:hint="eastAsia"/>
          <w:bCs/>
          <w:sz w:val="24"/>
        </w:rPr>
        <w:t>各类</w:t>
      </w:r>
      <w:r>
        <w:rPr>
          <w:bCs/>
          <w:sz w:val="24"/>
        </w:rPr>
        <w:t>基金份额净值的计算</w:t>
      </w:r>
      <w:r>
        <w:rPr>
          <w:rFonts w:hint="eastAsia"/>
          <w:bCs/>
          <w:sz w:val="24"/>
        </w:rPr>
        <w:t>，</w:t>
      </w:r>
      <w:r>
        <w:rPr>
          <w:bCs/>
          <w:sz w:val="24"/>
        </w:rPr>
        <w:t>保留到小数点后</w:t>
      </w:r>
      <w:r>
        <w:rPr>
          <w:bCs/>
          <w:sz w:val="24"/>
        </w:rPr>
        <w:t>4</w:t>
      </w:r>
      <w:r>
        <w:rPr>
          <w:bCs/>
          <w:sz w:val="24"/>
        </w:rPr>
        <w:t>位，小数点后第</w:t>
      </w:r>
      <w:r>
        <w:rPr>
          <w:bCs/>
          <w:sz w:val="24"/>
        </w:rPr>
        <w:t>5</w:t>
      </w:r>
      <w:r>
        <w:rPr>
          <w:bCs/>
          <w:sz w:val="24"/>
        </w:rPr>
        <w:t>位四舍五入，由此产生的收益或损失由基金财产承担</w:t>
      </w:r>
      <w:r>
        <w:rPr>
          <w:rFonts w:hint="eastAsia"/>
          <w:bCs/>
          <w:sz w:val="24"/>
        </w:rPr>
        <w:t>。</w:t>
      </w:r>
      <w:r>
        <w:rPr>
          <w:bCs/>
          <w:sz w:val="24"/>
        </w:rPr>
        <w:t>T</w:t>
      </w:r>
      <w:r>
        <w:rPr>
          <w:rFonts w:hint="eastAsia"/>
          <w:bCs/>
          <w:sz w:val="24"/>
        </w:rPr>
        <w:t>日的各类基金份额净值在当天收市后计算，并在</w:t>
      </w:r>
      <w:r>
        <w:rPr>
          <w:bCs/>
          <w:sz w:val="24"/>
        </w:rPr>
        <w:t>T+1</w:t>
      </w:r>
      <w:r>
        <w:rPr>
          <w:rFonts w:hint="eastAsia"/>
          <w:bCs/>
          <w:sz w:val="24"/>
        </w:rPr>
        <w:t>日内披露。</w:t>
      </w:r>
      <w:r>
        <w:rPr>
          <w:bCs/>
          <w:sz w:val="24"/>
        </w:rPr>
        <w:t>遇特殊情况，经</w:t>
      </w:r>
      <w:r>
        <w:rPr>
          <w:rFonts w:hint="eastAsia"/>
          <w:bCs/>
          <w:sz w:val="24"/>
        </w:rPr>
        <w:t>履行</w:t>
      </w:r>
      <w:r>
        <w:rPr>
          <w:bCs/>
          <w:sz w:val="24"/>
        </w:rPr>
        <w:t>适当程序，可以适当延迟计算或</w:t>
      </w:r>
      <w:r>
        <w:rPr>
          <w:rFonts w:hint="eastAsia"/>
          <w:bCs/>
          <w:sz w:val="24"/>
        </w:rPr>
        <w:t>披露</w:t>
      </w:r>
      <w:r>
        <w:rPr>
          <w:bCs/>
          <w:sz w:val="24"/>
        </w:rPr>
        <w:t>。</w:t>
      </w:r>
    </w:p>
    <w:p w14:paraId="02AA54D0"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申购份额的计算及余额的处理方式：本基金申购份额的计算详见《招募说明书》。</w:t>
      </w:r>
      <w:r>
        <w:rPr>
          <w:rFonts w:hint="eastAsia"/>
          <w:bCs/>
          <w:sz w:val="24"/>
        </w:rPr>
        <w:t>本基金</w:t>
      </w:r>
      <w:r>
        <w:rPr>
          <w:rFonts w:hint="eastAsia"/>
          <w:bCs/>
          <w:sz w:val="24"/>
        </w:rPr>
        <w:t>A</w:t>
      </w:r>
      <w:r>
        <w:rPr>
          <w:rFonts w:hint="eastAsia"/>
          <w:bCs/>
          <w:sz w:val="24"/>
        </w:rPr>
        <w:t>类基金份额在申购时收取申购费用，</w:t>
      </w:r>
      <w:r>
        <w:rPr>
          <w:rFonts w:hint="eastAsia"/>
          <w:bCs/>
          <w:sz w:val="24"/>
        </w:rPr>
        <w:t>C</w:t>
      </w:r>
      <w:r>
        <w:rPr>
          <w:rFonts w:hint="eastAsia"/>
          <w:bCs/>
          <w:sz w:val="24"/>
        </w:rPr>
        <w:t>类基金份额不收取申</w:t>
      </w:r>
      <w:r>
        <w:rPr>
          <w:rFonts w:hint="eastAsia"/>
          <w:bCs/>
          <w:sz w:val="24"/>
        </w:rPr>
        <w:lastRenderedPageBreak/>
        <w:t>购费用。通过直销机构申购本基金</w:t>
      </w:r>
      <w:r>
        <w:rPr>
          <w:rFonts w:hint="eastAsia"/>
          <w:bCs/>
          <w:sz w:val="24"/>
        </w:rPr>
        <w:t>A</w:t>
      </w:r>
      <w:r>
        <w:rPr>
          <w:rFonts w:hint="eastAsia"/>
          <w:bCs/>
          <w:sz w:val="24"/>
        </w:rPr>
        <w:t>类基金份额不收取申购费，通过直销机构以外的其他销售机构申购</w:t>
      </w:r>
      <w:r>
        <w:rPr>
          <w:bCs/>
          <w:sz w:val="24"/>
        </w:rPr>
        <w:t>本基金</w:t>
      </w:r>
      <w:r>
        <w:rPr>
          <w:rFonts w:hint="eastAsia"/>
          <w:bCs/>
          <w:sz w:val="24"/>
        </w:rPr>
        <w:t>A</w:t>
      </w:r>
      <w:r>
        <w:rPr>
          <w:rFonts w:hint="eastAsia"/>
          <w:bCs/>
          <w:sz w:val="24"/>
        </w:rPr>
        <w:t>类基金份额</w:t>
      </w:r>
      <w:r>
        <w:rPr>
          <w:bCs/>
          <w:sz w:val="24"/>
        </w:rPr>
        <w:t>的申购费率由基金管理人决定，并在招募说明书中列示。申购的有效份额为净申购金额除以当日</w:t>
      </w:r>
      <w:r>
        <w:rPr>
          <w:rFonts w:hint="eastAsia"/>
          <w:bCs/>
          <w:sz w:val="24"/>
        </w:rPr>
        <w:t>该类基金份额</w:t>
      </w:r>
      <w:r>
        <w:rPr>
          <w:bCs/>
          <w:sz w:val="24"/>
        </w:rPr>
        <w:t>的基金份额净值，有效份额单位为份，上述计算结果均按四舍五入方法，保留到小数点后</w:t>
      </w:r>
      <w:r>
        <w:rPr>
          <w:bCs/>
          <w:sz w:val="24"/>
        </w:rPr>
        <w:t xml:space="preserve"> </w:t>
      </w:r>
      <w:r>
        <w:rPr>
          <w:rFonts w:hint="eastAsia"/>
          <w:bCs/>
          <w:sz w:val="24"/>
        </w:rPr>
        <w:t>2</w:t>
      </w:r>
      <w:r>
        <w:rPr>
          <w:bCs/>
          <w:sz w:val="24"/>
        </w:rPr>
        <w:t>位，由此产生的收益或损失由基金财产承担。</w:t>
      </w:r>
    </w:p>
    <w:p w14:paraId="5B84534D"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赎回金额的计算及处理方式：本基金赎回金额的计算详见《招募说明书》。本基金的赎回费率由基金管理人决定，并在招募说明书中列示。赎回金额为按实际确认的有效赎回份额乘以当日</w:t>
      </w:r>
      <w:r>
        <w:rPr>
          <w:rFonts w:hint="eastAsia"/>
          <w:bCs/>
          <w:sz w:val="24"/>
        </w:rPr>
        <w:t>该类基金份额的</w:t>
      </w:r>
      <w:r>
        <w:rPr>
          <w:bCs/>
          <w:sz w:val="24"/>
        </w:rPr>
        <w:t>基金份额净值并扣除</w:t>
      </w:r>
      <w:r>
        <w:rPr>
          <w:rFonts w:hint="eastAsia"/>
          <w:bCs/>
          <w:sz w:val="24"/>
        </w:rPr>
        <w:t>或加上</w:t>
      </w:r>
      <w:r>
        <w:rPr>
          <w:bCs/>
          <w:sz w:val="24"/>
        </w:rPr>
        <w:t>相应的费用，赎回金额单位为元。上述计算结果均按四舍五入方法，保留到小数点后</w:t>
      </w:r>
      <w:r>
        <w:rPr>
          <w:rFonts w:hint="eastAsia"/>
          <w:bCs/>
          <w:sz w:val="24"/>
        </w:rPr>
        <w:t>2</w:t>
      </w:r>
      <w:r>
        <w:rPr>
          <w:bCs/>
          <w:sz w:val="24"/>
        </w:rPr>
        <w:t>位，由此产生的收益或损失由基金财产承担。</w:t>
      </w:r>
    </w:p>
    <w:p w14:paraId="7E7CA376" w14:textId="77777777" w:rsidR="00BC3F0E" w:rsidRDefault="00031538">
      <w:pPr>
        <w:spacing w:line="360" w:lineRule="auto"/>
        <w:ind w:firstLineChars="200" w:firstLine="480"/>
        <w:rPr>
          <w:bCs/>
          <w:sz w:val="24"/>
        </w:rPr>
      </w:pPr>
      <w:r>
        <w:rPr>
          <w:bCs/>
          <w:sz w:val="24"/>
        </w:rPr>
        <w:t>4</w:t>
      </w:r>
      <w:r>
        <w:rPr>
          <w:rFonts w:hint="eastAsia"/>
          <w:bCs/>
          <w:sz w:val="24"/>
        </w:rPr>
        <w:t>、通过直销机构申购本基金</w:t>
      </w:r>
      <w:r>
        <w:rPr>
          <w:rFonts w:hint="eastAsia"/>
          <w:bCs/>
          <w:sz w:val="24"/>
        </w:rPr>
        <w:t>A</w:t>
      </w:r>
      <w:r>
        <w:rPr>
          <w:rFonts w:hint="eastAsia"/>
          <w:bCs/>
          <w:sz w:val="24"/>
        </w:rPr>
        <w:t>类基金份额不收取申购费，通过其他销售机构申购本基金</w:t>
      </w:r>
      <w:r>
        <w:rPr>
          <w:rFonts w:hint="eastAsia"/>
          <w:bCs/>
          <w:sz w:val="24"/>
        </w:rPr>
        <w:t>A</w:t>
      </w:r>
      <w:r>
        <w:rPr>
          <w:rFonts w:hint="eastAsia"/>
          <w:bCs/>
          <w:sz w:val="24"/>
        </w:rPr>
        <w:t>类基金份额的</w:t>
      </w:r>
      <w:r>
        <w:rPr>
          <w:bCs/>
          <w:sz w:val="24"/>
        </w:rPr>
        <w:t>申购费用由投资人承担，不列入基金财产</w:t>
      </w:r>
      <w:r>
        <w:rPr>
          <w:rFonts w:hint="eastAsia"/>
          <w:bCs/>
          <w:sz w:val="24"/>
        </w:rPr>
        <w:t>；</w:t>
      </w:r>
      <w:r>
        <w:rPr>
          <w:rFonts w:hint="eastAsia"/>
          <w:bCs/>
          <w:sz w:val="24"/>
        </w:rPr>
        <w:t>C</w:t>
      </w:r>
      <w:r>
        <w:rPr>
          <w:rFonts w:hint="eastAsia"/>
          <w:bCs/>
          <w:sz w:val="24"/>
        </w:rPr>
        <w:t>类基金份额不收取申购费用</w:t>
      </w:r>
      <w:r>
        <w:rPr>
          <w:bCs/>
          <w:sz w:val="24"/>
        </w:rPr>
        <w:t>。</w:t>
      </w:r>
    </w:p>
    <w:p w14:paraId="0E97EBB1" w14:textId="4CC3BDC1" w:rsidR="00BC3F0E" w:rsidRDefault="00031538">
      <w:pPr>
        <w:spacing w:line="360" w:lineRule="auto"/>
        <w:ind w:firstLineChars="200" w:firstLine="480"/>
        <w:rPr>
          <w:bCs/>
          <w:sz w:val="24"/>
        </w:rPr>
      </w:pPr>
      <w:r>
        <w:rPr>
          <w:rFonts w:hint="eastAsia"/>
          <w:bCs/>
          <w:sz w:val="24"/>
        </w:rPr>
        <w:t>5</w:t>
      </w:r>
      <w:r>
        <w:rPr>
          <w:rFonts w:hint="eastAsia"/>
          <w:bCs/>
          <w:sz w:val="24"/>
        </w:rPr>
        <w:t>、赎回费用由赎回基金份额的基金份额持有人承担，在基金份额持有人赎回基金份额时收取。赎回费用全额计入基金财产。</w:t>
      </w:r>
    </w:p>
    <w:p w14:paraId="7539A8A9" w14:textId="77777777" w:rsidR="00BC3F0E" w:rsidRDefault="00031538">
      <w:pPr>
        <w:spacing w:line="360" w:lineRule="auto"/>
        <w:ind w:firstLineChars="200" w:firstLine="48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4008408C" w14:textId="77777777" w:rsidR="00BC3F0E" w:rsidRDefault="00031538">
      <w:pPr>
        <w:spacing w:line="360" w:lineRule="auto"/>
        <w:ind w:firstLineChars="200" w:firstLine="480"/>
        <w:rPr>
          <w:bCs/>
          <w:sz w:val="24"/>
        </w:rPr>
      </w:pPr>
      <w:r>
        <w:rPr>
          <w:rFonts w:hint="eastAsia"/>
          <w:bCs/>
          <w:sz w:val="24"/>
        </w:rPr>
        <w:t>7</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17A11D18" w14:textId="0C536B5C" w:rsidR="00BC3F0E" w:rsidRDefault="00031538">
      <w:pPr>
        <w:spacing w:line="360" w:lineRule="auto"/>
        <w:ind w:firstLineChars="200" w:firstLine="480"/>
        <w:rPr>
          <w:bCs/>
          <w:sz w:val="24"/>
        </w:rPr>
      </w:pPr>
      <w:r>
        <w:rPr>
          <w:rFonts w:hint="eastAsia"/>
          <w:bCs/>
          <w:sz w:val="24"/>
        </w:rPr>
        <w:t>8</w:t>
      </w:r>
      <w:r>
        <w:rPr>
          <w:bCs/>
          <w:sz w:val="24"/>
        </w:rPr>
        <w:t>、</w:t>
      </w:r>
      <w:r>
        <w:rPr>
          <w:rFonts w:hint="eastAsia"/>
          <w:bCs/>
          <w:sz w:val="24"/>
        </w:rPr>
        <w:t>基金管理人可以在不违反法律法规规定及基金合同约定并对基金份额持有人利益无实质性不利影响的情形下根据市场情况制定基金促销计划。针对基金投资者定期和不定期地开展基金促销活动。在基金促销活动期间，按相关监管部门要求履行必要手续后，基金管理人可以适当调低基金申购费率和销售服务费率。</w:t>
      </w:r>
    </w:p>
    <w:p w14:paraId="1AE5DA38" w14:textId="77777777" w:rsidR="00BC3F0E" w:rsidRDefault="00031538">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14:paraId="7EF1482B" w14:textId="77777777" w:rsidR="00BC3F0E" w:rsidRDefault="00031538">
      <w:pPr>
        <w:spacing w:line="360" w:lineRule="auto"/>
        <w:ind w:firstLineChars="200" w:firstLine="480"/>
        <w:rPr>
          <w:bCs/>
          <w:sz w:val="24"/>
        </w:rPr>
      </w:pPr>
      <w:bookmarkStart w:id="143" w:name="_Hlk210833356"/>
      <w:r>
        <w:rPr>
          <w:bCs/>
          <w:sz w:val="24"/>
        </w:rPr>
        <w:t>发生下列情况时，基金管理人可拒绝或暂停接受投资人的申购申请：</w:t>
      </w:r>
    </w:p>
    <w:p w14:paraId="096A91CF" w14:textId="77777777" w:rsidR="00BC3F0E" w:rsidRDefault="00031538">
      <w:pPr>
        <w:spacing w:line="360" w:lineRule="auto"/>
        <w:ind w:firstLineChars="200" w:firstLine="480"/>
        <w:rPr>
          <w:bCs/>
          <w:sz w:val="24"/>
        </w:rPr>
      </w:pPr>
      <w:r>
        <w:rPr>
          <w:bCs/>
          <w:sz w:val="24"/>
        </w:rPr>
        <w:lastRenderedPageBreak/>
        <w:t>1</w:t>
      </w:r>
      <w:r>
        <w:rPr>
          <w:rFonts w:hint="eastAsia"/>
          <w:bCs/>
          <w:sz w:val="24"/>
        </w:rPr>
        <w:t>、</w:t>
      </w:r>
      <w:r>
        <w:rPr>
          <w:bCs/>
          <w:sz w:val="24"/>
        </w:rPr>
        <w:t>因不可抗力导致基金无法正常运作。</w:t>
      </w:r>
    </w:p>
    <w:p w14:paraId="58687329" w14:textId="77777777" w:rsidR="00BC3F0E" w:rsidRDefault="00031538">
      <w:pPr>
        <w:spacing w:line="360" w:lineRule="auto"/>
        <w:ind w:firstLineChars="200" w:firstLine="480"/>
        <w:rPr>
          <w:sz w:val="24"/>
        </w:rPr>
      </w:pPr>
      <w:r>
        <w:rPr>
          <w:sz w:val="24"/>
        </w:rPr>
        <w:t>2</w:t>
      </w:r>
      <w:r>
        <w:rPr>
          <w:rFonts w:hint="eastAsia"/>
          <w:sz w:val="24"/>
        </w:rPr>
        <w:t>、发生基金合同规定的暂停基金资产估值情况时，基金管理人可暂停</w:t>
      </w:r>
      <w:r>
        <w:rPr>
          <w:rFonts w:hint="eastAsia"/>
          <w:bCs/>
          <w:sz w:val="24"/>
        </w:rPr>
        <w:t>接受</w:t>
      </w:r>
      <w:r>
        <w:rPr>
          <w:rFonts w:hint="eastAsia"/>
          <w:sz w:val="24"/>
        </w:rPr>
        <w:t>投资人的申购申请。</w:t>
      </w:r>
    </w:p>
    <w:p w14:paraId="3A16D83E" w14:textId="77777777" w:rsidR="00BC3F0E" w:rsidRDefault="00031538">
      <w:pPr>
        <w:spacing w:line="360" w:lineRule="auto"/>
        <w:ind w:firstLineChars="200" w:firstLine="480"/>
        <w:rPr>
          <w:bCs/>
          <w:sz w:val="24"/>
        </w:rPr>
      </w:pPr>
      <w:r>
        <w:rPr>
          <w:rFonts w:hint="eastAsia"/>
          <w:bCs/>
          <w:sz w:val="24"/>
        </w:rPr>
        <w:t>3</w:t>
      </w:r>
      <w:r>
        <w:rPr>
          <w:rFonts w:hint="eastAsia"/>
          <w:bCs/>
          <w:sz w:val="24"/>
        </w:rPr>
        <w:t>、本基金投资的</w:t>
      </w:r>
      <w:r>
        <w:rPr>
          <w:bCs/>
          <w:sz w:val="24"/>
        </w:rPr>
        <w:t>交易所交易时间非正常停市，导致基金管理人无法计算当日基金资产净值。</w:t>
      </w:r>
    </w:p>
    <w:p w14:paraId="19728F07" w14:textId="77777777" w:rsidR="00BC3F0E" w:rsidRDefault="00031538">
      <w:pPr>
        <w:spacing w:line="360" w:lineRule="auto"/>
        <w:ind w:firstLineChars="200" w:firstLine="480"/>
        <w:rPr>
          <w:bCs/>
          <w:sz w:val="24"/>
        </w:rPr>
      </w:pPr>
      <w:bookmarkStart w:id="144" w:name="_Hlt70481650"/>
      <w:bookmarkEnd w:id="144"/>
      <w:r>
        <w:rPr>
          <w:rFonts w:hint="eastAsia"/>
          <w:bCs/>
          <w:sz w:val="24"/>
        </w:rPr>
        <w:t>4</w:t>
      </w:r>
      <w:r>
        <w:rPr>
          <w:rFonts w:hint="eastAsia"/>
          <w:bCs/>
          <w:sz w:val="24"/>
        </w:rPr>
        <w:t>、</w:t>
      </w:r>
      <w:r>
        <w:rPr>
          <w:bCs/>
          <w:sz w:val="24"/>
        </w:rPr>
        <w:t>接受某笔或某些申购申请可能会影响或损害现有基金份额持有人利益时。</w:t>
      </w:r>
    </w:p>
    <w:p w14:paraId="5AE5C47A" w14:textId="77777777" w:rsidR="00BC3F0E" w:rsidRDefault="00031538">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基金资产规模过大，使基金管理人无法找到合适的投资品种，或其他可能对基金业绩产生负面影响，或发生其他损害现有基金份额持有人利益的情形。</w:t>
      </w:r>
    </w:p>
    <w:p w14:paraId="3BAF5A5B" w14:textId="77777777" w:rsidR="00BC3F0E" w:rsidRDefault="00031538">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公允价值存在重大不确定性时，经与基金托管人协商确认后，基金管理人应当暂停接受基金申购申请。</w:t>
      </w:r>
    </w:p>
    <w:p w14:paraId="512A2D53" w14:textId="77777777" w:rsidR="00BC3F0E" w:rsidRDefault="00031538">
      <w:pPr>
        <w:spacing w:line="360" w:lineRule="auto"/>
        <w:ind w:firstLineChars="200" w:firstLine="480"/>
        <w:rPr>
          <w:bCs/>
          <w:sz w:val="24"/>
        </w:rPr>
      </w:pPr>
      <w:r>
        <w:rPr>
          <w:bCs/>
          <w:sz w:val="24"/>
        </w:rPr>
        <w:t>7</w:t>
      </w:r>
      <w:r>
        <w:rPr>
          <w:rFonts w:hint="eastAsia"/>
          <w:bCs/>
          <w:sz w:val="24"/>
        </w:rPr>
        <w:t>、</w:t>
      </w:r>
      <w:r>
        <w:rPr>
          <w:bCs/>
          <w:sz w:val="24"/>
        </w:rPr>
        <w:t>基金管理人、基金托管人、销售机构或登记机构的技术</w:t>
      </w:r>
      <w:r>
        <w:rPr>
          <w:rFonts w:hint="eastAsia"/>
          <w:bCs/>
          <w:sz w:val="24"/>
        </w:rPr>
        <w:t>故</w:t>
      </w:r>
      <w:r>
        <w:rPr>
          <w:bCs/>
          <w:sz w:val="24"/>
        </w:rPr>
        <w:t>障等异常情况导致基金销售系统、基金注册登记系统或基金会计系统无法正常运行。</w:t>
      </w:r>
    </w:p>
    <w:p w14:paraId="5A19A1F1" w14:textId="77777777" w:rsidR="00BC3F0E" w:rsidRDefault="00031538">
      <w:pPr>
        <w:spacing w:line="360" w:lineRule="auto"/>
        <w:ind w:firstLineChars="200" w:firstLine="480"/>
        <w:rPr>
          <w:bCs/>
          <w:sz w:val="24"/>
        </w:rPr>
      </w:pPr>
      <w:r>
        <w:rPr>
          <w:bCs/>
          <w:sz w:val="24"/>
        </w:rPr>
        <w:t>8</w:t>
      </w:r>
      <w:r>
        <w:rPr>
          <w:rFonts w:hint="eastAsia"/>
          <w:bCs/>
          <w:sz w:val="24"/>
        </w:rPr>
        <w:t>、目标</w:t>
      </w:r>
      <w:r>
        <w:rPr>
          <w:bCs/>
          <w:sz w:val="24"/>
        </w:rPr>
        <w:t>ETF</w:t>
      </w:r>
      <w:r>
        <w:rPr>
          <w:rFonts w:hint="eastAsia"/>
          <w:bCs/>
          <w:sz w:val="24"/>
        </w:rPr>
        <w:t>暂停基金资产估值，导致基金管理人无法计算当日基金资产净值。</w:t>
      </w:r>
    </w:p>
    <w:p w14:paraId="24667DC2" w14:textId="77777777" w:rsidR="00BC3F0E" w:rsidRDefault="00031538">
      <w:pPr>
        <w:spacing w:line="360" w:lineRule="auto"/>
        <w:ind w:firstLineChars="200" w:firstLine="480"/>
        <w:rPr>
          <w:bCs/>
          <w:sz w:val="24"/>
        </w:rPr>
      </w:pPr>
      <w:r>
        <w:rPr>
          <w:bCs/>
          <w:sz w:val="24"/>
        </w:rPr>
        <w:t>9</w:t>
      </w:r>
      <w:r>
        <w:rPr>
          <w:rFonts w:hint="eastAsia"/>
          <w:bCs/>
          <w:sz w:val="24"/>
        </w:rPr>
        <w:t>、目标</w:t>
      </w:r>
      <w:r>
        <w:rPr>
          <w:bCs/>
          <w:sz w:val="24"/>
        </w:rPr>
        <w:t>ETF</w:t>
      </w:r>
      <w:r>
        <w:rPr>
          <w:rFonts w:hint="eastAsia"/>
          <w:bCs/>
          <w:sz w:val="24"/>
        </w:rPr>
        <w:t>暂停申购、暂停上市或二级市场交易停牌，基金管理人认为有必要暂停本基金申购的情形。</w:t>
      </w:r>
    </w:p>
    <w:p w14:paraId="0AF341D6" w14:textId="77777777" w:rsidR="00BC3F0E" w:rsidRDefault="00031538">
      <w:pPr>
        <w:spacing w:line="360" w:lineRule="auto"/>
        <w:ind w:firstLineChars="200" w:firstLine="480"/>
        <w:rPr>
          <w:bCs/>
          <w:sz w:val="24"/>
        </w:rPr>
      </w:pPr>
      <w:r>
        <w:rPr>
          <w:bCs/>
          <w:sz w:val="24"/>
        </w:rPr>
        <w:t>10</w:t>
      </w:r>
      <w:r>
        <w:rPr>
          <w:rFonts w:hint="eastAsia"/>
          <w:bCs/>
          <w:sz w:val="24"/>
        </w:rPr>
        <w:t>、</w:t>
      </w:r>
      <w:r>
        <w:rPr>
          <w:bCs/>
          <w:sz w:val="24"/>
        </w:rPr>
        <w:t>法律法规规定或中国证监会认定的其他情形。</w:t>
      </w:r>
    </w:p>
    <w:p w14:paraId="313177B9" w14:textId="77777777" w:rsidR="00BC3F0E" w:rsidRDefault="00031538">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rFonts w:hint="eastAsia"/>
          <w:bCs/>
          <w:sz w:val="24"/>
        </w:rPr>
        <w:t>、</w:t>
      </w:r>
      <w:r>
        <w:rPr>
          <w:rFonts w:hint="eastAsia"/>
          <w:bCs/>
          <w:sz w:val="24"/>
        </w:rPr>
        <w:t>5</w:t>
      </w:r>
      <w:r>
        <w:rPr>
          <w:rFonts w:hint="eastAsia"/>
          <w:bCs/>
          <w:sz w:val="24"/>
        </w:rPr>
        <w:t>、</w:t>
      </w:r>
      <w:r>
        <w:rPr>
          <w:rFonts w:hint="eastAsia"/>
          <w:bCs/>
          <w:sz w:val="24"/>
        </w:rPr>
        <w:t>6</w:t>
      </w:r>
      <w:r>
        <w:rPr>
          <w:rFonts w:hint="eastAsia"/>
          <w:bCs/>
          <w:sz w:val="24"/>
        </w:rPr>
        <w:t>、</w:t>
      </w:r>
      <w:r>
        <w:rPr>
          <w:rFonts w:hint="eastAsia"/>
          <w:bCs/>
          <w:sz w:val="24"/>
        </w:rPr>
        <w:t>7</w:t>
      </w:r>
      <w:r>
        <w:rPr>
          <w:rFonts w:hint="eastAsia"/>
          <w:bCs/>
          <w:sz w:val="24"/>
        </w:rPr>
        <w:t>、</w:t>
      </w:r>
      <w:r>
        <w:rPr>
          <w:rFonts w:hint="eastAsia"/>
          <w:bCs/>
          <w:sz w:val="24"/>
        </w:rPr>
        <w:t>8</w:t>
      </w:r>
      <w:r>
        <w:rPr>
          <w:rFonts w:hint="eastAsia"/>
          <w:bCs/>
          <w:sz w:val="24"/>
        </w:rPr>
        <w:t>、</w:t>
      </w:r>
      <w:r>
        <w:rPr>
          <w:rFonts w:hint="eastAsia"/>
          <w:bCs/>
          <w:sz w:val="24"/>
        </w:rPr>
        <w:t>9</w:t>
      </w:r>
      <w:r>
        <w:rPr>
          <w:rFonts w:hint="eastAsia"/>
          <w:bCs/>
          <w:sz w:val="24"/>
        </w:rPr>
        <w:t>、</w:t>
      </w:r>
      <w:r>
        <w:rPr>
          <w:rFonts w:hint="eastAsia"/>
          <w:bCs/>
          <w:sz w:val="24"/>
        </w:rPr>
        <w:t>1</w:t>
      </w:r>
      <w:r>
        <w:rPr>
          <w:bCs/>
          <w:sz w:val="24"/>
        </w:rPr>
        <w:t>0</w:t>
      </w:r>
      <w:r>
        <w:rPr>
          <w:bCs/>
          <w:sz w:val="24"/>
        </w:rPr>
        <w:t>项暂停申购情形</w:t>
      </w:r>
      <w:r>
        <w:rPr>
          <w:rFonts w:hint="eastAsia"/>
          <w:bCs/>
          <w:sz w:val="24"/>
        </w:rPr>
        <w:t>之一</w:t>
      </w:r>
      <w:proofErr w:type="gramStart"/>
      <w:r>
        <w:rPr>
          <w:rFonts w:hint="eastAsia"/>
          <w:bCs/>
          <w:sz w:val="24"/>
        </w:rPr>
        <w:t>且基金</w:t>
      </w:r>
      <w:proofErr w:type="gramEnd"/>
      <w:r>
        <w:rPr>
          <w:rFonts w:hint="eastAsia"/>
          <w:bCs/>
          <w:sz w:val="24"/>
        </w:rPr>
        <w:t>管理人决定拒绝或暂停接受投资者的申购申请</w:t>
      </w:r>
      <w:r>
        <w:rPr>
          <w:bCs/>
          <w:sz w:val="24"/>
        </w:rPr>
        <w:t>时，基金管理人应当根据有关规定在规定媒介上刊登暂停申购公告。如果投资人的申购申请被拒绝，被拒绝的申购款项将退还给投资人。在暂停申购的情况消除时，基金管理人应及时恢复申购业务的办理。</w:t>
      </w:r>
    </w:p>
    <w:bookmarkEnd w:id="143"/>
    <w:p w14:paraId="51CACAE6" w14:textId="77777777" w:rsidR="00BC3F0E" w:rsidRDefault="00031538">
      <w:pPr>
        <w:spacing w:line="360" w:lineRule="auto"/>
        <w:ind w:firstLineChars="200" w:firstLine="480"/>
        <w:rPr>
          <w:bCs/>
          <w:sz w:val="24"/>
        </w:rPr>
      </w:pPr>
      <w:r>
        <w:rPr>
          <w:bCs/>
          <w:sz w:val="24"/>
        </w:rPr>
        <w:t>八</w:t>
      </w:r>
      <w:r>
        <w:rPr>
          <w:rFonts w:hint="eastAsia"/>
          <w:bCs/>
          <w:sz w:val="24"/>
        </w:rPr>
        <w:t>、</w:t>
      </w:r>
      <w:r>
        <w:rPr>
          <w:bCs/>
          <w:sz w:val="24"/>
        </w:rPr>
        <w:t>暂停赎回或延缓支付赎回款项的情形</w:t>
      </w:r>
    </w:p>
    <w:p w14:paraId="6BD6B976" w14:textId="77777777" w:rsidR="00BC3F0E" w:rsidRDefault="00031538">
      <w:pPr>
        <w:spacing w:line="360" w:lineRule="auto"/>
        <w:ind w:firstLineChars="200" w:firstLine="480"/>
        <w:rPr>
          <w:bCs/>
          <w:sz w:val="24"/>
        </w:rPr>
      </w:pPr>
      <w:bookmarkStart w:id="145" w:name="_Hlk210833363"/>
      <w:r>
        <w:rPr>
          <w:bCs/>
          <w:sz w:val="24"/>
        </w:rPr>
        <w:t>发生下列情形时，基金管理人可暂停接受投资人的赎回申请或延缓支付赎回款项：</w:t>
      </w:r>
    </w:p>
    <w:p w14:paraId="2795D0E4"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397B7965" w14:textId="77777777" w:rsidR="00BC3F0E" w:rsidRDefault="00031538">
      <w:pPr>
        <w:spacing w:line="360" w:lineRule="auto"/>
        <w:ind w:firstLineChars="200" w:firstLine="480"/>
        <w:rPr>
          <w:sz w:val="24"/>
        </w:rPr>
      </w:pPr>
      <w:r>
        <w:rPr>
          <w:sz w:val="24"/>
        </w:rPr>
        <w:t>2</w:t>
      </w:r>
      <w:r>
        <w:rPr>
          <w:rFonts w:hint="eastAsia"/>
          <w:sz w:val="24"/>
        </w:rPr>
        <w:t>、发生基金合同规定的暂停基金资产估值情况时。</w:t>
      </w:r>
    </w:p>
    <w:p w14:paraId="50ECE4DE" w14:textId="77777777" w:rsidR="00BC3F0E" w:rsidRDefault="00031538">
      <w:pPr>
        <w:spacing w:line="360" w:lineRule="auto"/>
        <w:ind w:firstLineChars="200" w:firstLine="480"/>
        <w:rPr>
          <w:bCs/>
          <w:sz w:val="24"/>
        </w:rPr>
      </w:pPr>
      <w:r>
        <w:rPr>
          <w:rFonts w:hint="eastAsia"/>
          <w:bCs/>
          <w:sz w:val="24"/>
        </w:rPr>
        <w:t>3</w:t>
      </w:r>
      <w:r>
        <w:rPr>
          <w:rFonts w:hint="eastAsia"/>
          <w:bCs/>
          <w:sz w:val="24"/>
        </w:rPr>
        <w:t>、本基金投资的</w:t>
      </w:r>
      <w:r>
        <w:rPr>
          <w:bCs/>
          <w:sz w:val="24"/>
        </w:rPr>
        <w:t>交易所交易时间非正常停市，导致基金管理人无法计算当</w:t>
      </w:r>
      <w:r>
        <w:rPr>
          <w:bCs/>
          <w:sz w:val="24"/>
        </w:rPr>
        <w:lastRenderedPageBreak/>
        <w:t>日基金资产</w:t>
      </w:r>
      <w:bookmarkStart w:id="146" w:name="_Hlt152500890"/>
      <w:r>
        <w:rPr>
          <w:bCs/>
          <w:sz w:val="24"/>
        </w:rPr>
        <w:t>净值。</w:t>
      </w:r>
    </w:p>
    <w:p w14:paraId="2B14F5F0" w14:textId="77777777" w:rsidR="00BC3F0E" w:rsidRDefault="00031538">
      <w:pPr>
        <w:spacing w:line="360" w:lineRule="auto"/>
        <w:ind w:firstLineChars="200" w:firstLine="480"/>
        <w:rPr>
          <w:bCs/>
          <w:sz w:val="24"/>
        </w:rPr>
      </w:pPr>
      <w:r>
        <w:rPr>
          <w:rFonts w:hint="eastAsia"/>
          <w:bCs/>
          <w:sz w:val="24"/>
        </w:rPr>
        <w:t>4</w:t>
      </w:r>
      <w:r>
        <w:rPr>
          <w:rFonts w:hint="eastAsia"/>
          <w:bCs/>
          <w:sz w:val="24"/>
        </w:rPr>
        <w:t>、</w:t>
      </w:r>
      <w:r>
        <w:rPr>
          <w:bCs/>
          <w:sz w:val="24"/>
        </w:rPr>
        <w:t>连续两个或两个以上开放日发生巨额赎回。</w:t>
      </w:r>
    </w:p>
    <w:bookmarkEnd w:id="146"/>
    <w:p w14:paraId="5E2BB122" w14:textId="77777777" w:rsidR="00BC3F0E" w:rsidRDefault="00031538">
      <w:pPr>
        <w:spacing w:line="360" w:lineRule="auto"/>
        <w:ind w:firstLineChars="200" w:firstLine="480"/>
        <w:rPr>
          <w:bCs/>
          <w:sz w:val="24"/>
        </w:rPr>
      </w:pPr>
      <w:r>
        <w:rPr>
          <w:rFonts w:hint="eastAsia"/>
          <w:bCs/>
          <w:sz w:val="24"/>
        </w:rPr>
        <w:t>5</w:t>
      </w:r>
      <w:r>
        <w:rPr>
          <w:rFonts w:hint="eastAsia"/>
          <w:bCs/>
          <w:sz w:val="24"/>
        </w:rPr>
        <w:t>、发生继续接受赎回申请将损害现有基金份额持有人利益的情形时，基金管理人可暂停接受基金份额持有人的赎回申请。</w:t>
      </w:r>
    </w:p>
    <w:p w14:paraId="4D3740FD" w14:textId="77777777" w:rsidR="00BC3F0E" w:rsidRDefault="00031538">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w:t>
      </w:r>
      <w:proofErr w:type="gramStart"/>
      <w:r>
        <w:rPr>
          <w:rFonts w:hint="eastAsia"/>
          <w:bCs/>
          <w:sz w:val="24"/>
        </w:rPr>
        <w:t>仍导致</w:t>
      </w:r>
      <w:proofErr w:type="gramEnd"/>
      <w:r>
        <w:rPr>
          <w:rFonts w:hint="eastAsia"/>
          <w:bCs/>
          <w:sz w:val="24"/>
        </w:rPr>
        <w:t>公允价值存在重大不确定性时，经与基金托管人协商确认后，基金管理人应当延缓支付赎回款项或暂停接受基金赎回申请。</w:t>
      </w:r>
    </w:p>
    <w:p w14:paraId="5BC5095E" w14:textId="77777777" w:rsidR="00BC3F0E" w:rsidRDefault="00031538">
      <w:pPr>
        <w:spacing w:line="360" w:lineRule="auto"/>
        <w:ind w:firstLineChars="200" w:firstLine="480"/>
        <w:rPr>
          <w:bCs/>
          <w:sz w:val="24"/>
        </w:rPr>
      </w:pPr>
      <w:r>
        <w:rPr>
          <w:bCs/>
          <w:sz w:val="24"/>
        </w:rPr>
        <w:t>7</w:t>
      </w:r>
      <w:r>
        <w:rPr>
          <w:rFonts w:hint="eastAsia"/>
          <w:bCs/>
          <w:sz w:val="24"/>
        </w:rPr>
        <w:t>、目标</w:t>
      </w:r>
      <w:r>
        <w:rPr>
          <w:bCs/>
          <w:sz w:val="24"/>
        </w:rPr>
        <w:t>ETF</w:t>
      </w:r>
      <w:r>
        <w:rPr>
          <w:rFonts w:hint="eastAsia"/>
          <w:bCs/>
          <w:sz w:val="24"/>
        </w:rPr>
        <w:t>暂停基金资产估值，导致基金管理人无法计算当日基金资产净值。</w:t>
      </w:r>
    </w:p>
    <w:p w14:paraId="310544B9" w14:textId="77777777" w:rsidR="00BC3F0E" w:rsidRDefault="00031538">
      <w:pPr>
        <w:spacing w:line="360" w:lineRule="auto"/>
        <w:ind w:firstLineChars="200" w:firstLine="480"/>
        <w:rPr>
          <w:bCs/>
          <w:sz w:val="24"/>
        </w:rPr>
      </w:pPr>
      <w:r>
        <w:rPr>
          <w:bCs/>
          <w:sz w:val="24"/>
        </w:rPr>
        <w:t>8</w:t>
      </w:r>
      <w:r>
        <w:rPr>
          <w:rFonts w:hint="eastAsia"/>
          <w:bCs/>
          <w:sz w:val="24"/>
        </w:rPr>
        <w:t>、目标</w:t>
      </w:r>
      <w:r>
        <w:rPr>
          <w:bCs/>
          <w:sz w:val="24"/>
        </w:rPr>
        <w:t>ETF</w:t>
      </w:r>
      <w:r>
        <w:rPr>
          <w:rFonts w:hint="eastAsia"/>
          <w:bCs/>
          <w:sz w:val="24"/>
        </w:rPr>
        <w:t>暂停赎回、暂停上市或证券交易所场内交易停牌等有必要暂停本基金赎回的情形。</w:t>
      </w:r>
    </w:p>
    <w:p w14:paraId="322A446D" w14:textId="77777777" w:rsidR="00BC3F0E" w:rsidRDefault="00031538">
      <w:pPr>
        <w:spacing w:line="360" w:lineRule="auto"/>
        <w:ind w:firstLineChars="200" w:firstLine="480"/>
        <w:rPr>
          <w:bCs/>
          <w:sz w:val="24"/>
        </w:rPr>
      </w:pPr>
      <w:r>
        <w:rPr>
          <w:bCs/>
          <w:sz w:val="24"/>
        </w:rPr>
        <w:t>9</w:t>
      </w:r>
      <w:r>
        <w:rPr>
          <w:rFonts w:hint="eastAsia"/>
          <w:bCs/>
          <w:sz w:val="24"/>
        </w:rPr>
        <w:t>、</w:t>
      </w:r>
      <w:r>
        <w:rPr>
          <w:bCs/>
          <w:sz w:val="24"/>
        </w:rPr>
        <w:t>法律法规规定或中国证监会认定的其他情形。</w:t>
      </w:r>
    </w:p>
    <w:p w14:paraId="1A8FCD8F" w14:textId="77777777" w:rsidR="00BC3F0E" w:rsidRDefault="00031538">
      <w:pPr>
        <w:spacing w:line="360" w:lineRule="auto"/>
        <w:ind w:firstLineChars="200" w:firstLine="480"/>
        <w:rPr>
          <w:bCs/>
        </w:rPr>
      </w:pPr>
      <w:r>
        <w:rPr>
          <w:bCs/>
          <w:sz w:val="24"/>
        </w:rPr>
        <w:t>发生上述情形</w:t>
      </w:r>
      <w:r>
        <w:rPr>
          <w:rFonts w:hint="eastAsia"/>
          <w:bCs/>
          <w:sz w:val="24"/>
        </w:rPr>
        <w:t>之一</w:t>
      </w:r>
      <w:proofErr w:type="gramStart"/>
      <w:r>
        <w:rPr>
          <w:rFonts w:hint="eastAsia"/>
          <w:bCs/>
          <w:sz w:val="24"/>
        </w:rPr>
        <w:t>且基金</w:t>
      </w:r>
      <w:proofErr w:type="gramEnd"/>
      <w:r>
        <w:rPr>
          <w:rFonts w:hint="eastAsia"/>
          <w:bCs/>
          <w:sz w:val="24"/>
        </w:rPr>
        <w:t>管理人决定暂停接受投资人的赎回申请或延缓支付赎回款项</w:t>
      </w:r>
      <w:r>
        <w:rPr>
          <w:bCs/>
          <w:sz w:val="24"/>
        </w:rPr>
        <w:t>时，基金管理人</w:t>
      </w:r>
      <w:r>
        <w:rPr>
          <w:rFonts w:hint="eastAsia"/>
          <w:bCs/>
          <w:sz w:val="24"/>
        </w:rPr>
        <w:t>应按规定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bookmarkEnd w:id="145"/>
    <w:p w14:paraId="19CDB720" w14:textId="77777777" w:rsidR="00BC3F0E" w:rsidRDefault="00031538">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14:paraId="03F707BE" w14:textId="77777777" w:rsidR="00BC3F0E" w:rsidRDefault="00031538">
      <w:pPr>
        <w:spacing w:line="360" w:lineRule="auto"/>
        <w:ind w:firstLineChars="200" w:firstLine="480"/>
        <w:rPr>
          <w:bCs/>
          <w:sz w:val="24"/>
        </w:rPr>
      </w:pPr>
      <w:bookmarkStart w:id="147" w:name="_Hlk210833373"/>
      <w:r>
        <w:rPr>
          <w:bCs/>
          <w:sz w:val="24"/>
        </w:rPr>
        <w:t>1</w:t>
      </w:r>
      <w:r>
        <w:rPr>
          <w:rFonts w:hint="eastAsia"/>
          <w:bCs/>
          <w:sz w:val="24"/>
        </w:rPr>
        <w:t>、</w:t>
      </w:r>
      <w:r>
        <w:rPr>
          <w:bCs/>
          <w:sz w:val="24"/>
        </w:rPr>
        <w:t>巨额赎回的认定</w:t>
      </w:r>
    </w:p>
    <w:p w14:paraId="36F0B195" w14:textId="77777777" w:rsidR="00BC3F0E" w:rsidRDefault="00031538">
      <w:pPr>
        <w:spacing w:line="360" w:lineRule="auto"/>
        <w:ind w:firstLineChars="200" w:firstLine="480"/>
        <w:rPr>
          <w:bCs/>
          <w:sz w:val="24"/>
        </w:rPr>
      </w:pPr>
      <w:r>
        <w:rPr>
          <w:bCs/>
          <w:sz w:val="24"/>
        </w:rPr>
        <w:t>若本基金单个开放日内的基金份额净赎回申请</w:t>
      </w:r>
      <w:r>
        <w:rPr>
          <w:rFonts w:hint="eastAsia"/>
          <w:bCs/>
          <w:sz w:val="24"/>
        </w:rPr>
        <w:t>（</w:t>
      </w:r>
      <w:r>
        <w:rPr>
          <w:bCs/>
          <w:sz w:val="24"/>
        </w:rPr>
        <w:t>赎回申请份额总数加上基金转换中转出申请份额总数后扣除申购申请份额总数及基金转换中转入申请份额总数后的余额</w:t>
      </w:r>
      <w:r>
        <w:rPr>
          <w:rFonts w:hint="eastAsia"/>
          <w:bCs/>
          <w:sz w:val="24"/>
        </w:rPr>
        <w:t>）</w:t>
      </w:r>
      <w:r>
        <w:rPr>
          <w:bCs/>
          <w:sz w:val="24"/>
        </w:rPr>
        <w:t>超过前一开放日的基金总份额的</w:t>
      </w:r>
      <w:r>
        <w:rPr>
          <w:rFonts w:hint="eastAsia"/>
          <w:bCs/>
          <w:sz w:val="24"/>
        </w:rPr>
        <w:t>10%</w:t>
      </w:r>
      <w:r>
        <w:rPr>
          <w:bCs/>
          <w:sz w:val="24"/>
        </w:rPr>
        <w:t>，即认为是发生了巨额赎回。</w:t>
      </w:r>
    </w:p>
    <w:p w14:paraId="4AD96563"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11137304" w14:textId="77777777" w:rsidR="00BC3F0E" w:rsidRDefault="00031538">
      <w:pPr>
        <w:spacing w:line="360" w:lineRule="auto"/>
        <w:ind w:firstLineChars="200" w:firstLine="480"/>
        <w:rPr>
          <w:bCs/>
          <w:sz w:val="24"/>
        </w:rPr>
      </w:pPr>
      <w:r>
        <w:rPr>
          <w:bCs/>
          <w:sz w:val="24"/>
        </w:rPr>
        <w:t>当基金出现巨额赎回时，基金管理人可以根据基金当时的资产组合状况决定全额赎回</w:t>
      </w:r>
      <w:r>
        <w:rPr>
          <w:rFonts w:hint="eastAsia"/>
          <w:bCs/>
          <w:sz w:val="24"/>
        </w:rPr>
        <w:t>、</w:t>
      </w:r>
      <w:r>
        <w:rPr>
          <w:bCs/>
          <w:sz w:val="24"/>
        </w:rPr>
        <w:t>部分延期赎回</w:t>
      </w:r>
      <w:r>
        <w:rPr>
          <w:rFonts w:hint="eastAsia"/>
          <w:bCs/>
          <w:sz w:val="24"/>
        </w:rPr>
        <w:t>或</w:t>
      </w:r>
      <w:r>
        <w:rPr>
          <w:bCs/>
          <w:sz w:val="24"/>
        </w:rPr>
        <w:t>暂停赎回。</w:t>
      </w:r>
    </w:p>
    <w:p w14:paraId="32301115" w14:textId="77777777" w:rsidR="00BC3F0E" w:rsidRDefault="00031538">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790C280B" w14:textId="77777777" w:rsidR="00BC3F0E" w:rsidRDefault="00031538">
      <w:pPr>
        <w:spacing w:line="360" w:lineRule="auto"/>
        <w:ind w:firstLineChars="200" w:firstLine="480"/>
        <w:rPr>
          <w:bCs/>
          <w:sz w:val="24"/>
        </w:rPr>
      </w:pPr>
      <w:r>
        <w:rPr>
          <w:rFonts w:hint="eastAsia"/>
          <w:bCs/>
          <w:sz w:val="24"/>
        </w:rPr>
        <w:lastRenderedPageBreak/>
        <w:t>（</w:t>
      </w:r>
      <w:r>
        <w:rPr>
          <w:rFonts w:hint="eastAsia"/>
          <w:bCs/>
          <w:sz w:val="24"/>
        </w:rPr>
        <w:t>2</w:t>
      </w:r>
      <w:r>
        <w:rPr>
          <w:rFonts w:hint="eastAsia"/>
          <w:bCs/>
          <w:sz w:val="24"/>
        </w:rPr>
        <w:t>）部分延期赎回：当基金管理人认为支付投资人的全部赎回申请有困难或认为因支付投资人的全部赎回申请而进行的财产变现可能会对基金资产净值造成较大波动时，基金管理人在当日接受赎回比例不低于上一开放日基金总份额的</w:t>
      </w:r>
      <w:r>
        <w:rPr>
          <w:rFonts w:hint="eastAsia"/>
          <w:bCs/>
          <w:sz w:val="24"/>
        </w:rPr>
        <w:t>10%</w:t>
      </w:r>
      <w:r>
        <w:rPr>
          <w:rFonts w:hint="eastAsia"/>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hint="eastAsia"/>
          <w:bCs/>
          <w:sz w:val="24"/>
        </w:rPr>
        <w:t>并以下</w:t>
      </w:r>
      <w:proofErr w:type="gramEnd"/>
      <w:r>
        <w:rPr>
          <w:rFonts w:hint="eastAsia"/>
          <w:bCs/>
          <w:sz w:val="24"/>
        </w:rPr>
        <w:t>一开放日的基金份额净值为基础计算赎回金额，以此类推，直到全部赎回为止。如投资人在提交赎回申请时未作明确选择，投资人未能赎回部分作自动延期赎回处理。</w:t>
      </w:r>
    </w:p>
    <w:p w14:paraId="626930E5" w14:textId="774A5E84" w:rsidR="00BC3F0E" w:rsidRDefault="0003153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）若本基金发生巨额赎回且单个基金份额持有人的赎回申请超过上一开放日基金总份额</w:t>
      </w:r>
      <w:r>
        <w:rPr>
          <w:rFonts w:hint="eastAsia"/>
          <w:bCs/>
          <w:sz w:val="24"/>
        </w:rPr>
        <w:t>20%</w:t>
      </w:r>
      <w:r>
        <w:rPr>
          <w:rFonts w:hint="eastAsia"/>
          <w:bCs/>
          <w:sz w:val="24"/>
        </w:rPr>
        <w:t>的，基金管理人可以对该单个基金份额持有人超过该比例的赎回申请实施延期办理（基金份额持有人可在提交赎回申请时选择将当日未获办理部分予以撤销）。对该单个基金份额持有人未超过上一开放日基金总份额</w:t>
      </w:r>
      <w:r>
        <w:rPr>
          <w:rFonts w:hint="eastAsia"/>
          <w:bCs/>
          <w:sz w:val="24"/>
        </w:rPr>
        <w:t>20%</w:t>
      </w:r>
      <w:r>
        <w:rPr>
          <w:rFonts w:hint="eastAsia"/>
          <w:bCs/>
          <w:sz w:val="24"/>
        </w:rPr>
        <w:t>的赎回申请与其他账户赎回申请，应当按照其申请赎回份额占当日申请赎回总份额的比例，确定该单个账户当日办理的赎回份额；投资者未能赎回部分，除投资者在提交赎回申请时选择将当日未获办理部分予以撤销外，延迟至下一个开放日办理，赎回价格为下一个开放日的价格。依照上述规定转入下一个开放日的赎回不享有赎回优先权，并以此类推，直到全部赎回为止。</w:t>
      </w:r>
    </w:p>
    <w:p w14:paraId="7885A79E" w14:textId="77777777" w:rsidR="00BC3F0E" w:rsidRDefault="00031538">
      <w:pPr>
        <w:spacing w:line="360" w:lineRule="auto"/>
        <w:ind w:firstLineChars="200" w:firstLine="480"/>
        <w:rPr>
          <w:bCs/>
          <w:sz w:val="24"/>
        </w:rPr>
      </w:pPr>
      <w:r>
        <w:rPr>
          <w:bCs/>
          <w:sz w:val="24"/>
        </w:rPr>
        <w:t>（</w:t>
      </w:r>
      <w:r>
        <w:rPr>
          <w:bCs/>
          <w:sz w:val="24"/>
        </w:rPr>
        <w:t>4</w:t>
      </w:r>
      <w:r>
        <w:rPr>
          <w:bCs/>
          <w:sz w:val="24"/>
        </w:rPr>
        <w:t>）暂停赎回：连续</w:t>
      </w:r>
      <w:r>
        <w:rPr>
          <w:rFonts w:hint="eastAsia"/>
          <w:bCs/>
          <w:sz w:val="24"/>
        </w:rPr>
        <w:t>2</w:t>
      </w:r>
      <w:r>
        <w:rPr>
          <w:rFonts w:hint="eastAsia"/>
          <w:bCs/>
          <w:sz w:val="24"/>
        </w:rPr>
        <w:t>个开放</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个工作日，并应当在规定媒介上进行公告。</w:t>
      </w:r>
    </w:p>
    <w:p w14:paraId="3A7C3DDA"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巨额赎回的公告</w:t>
      </w:r>
    </w:p>
    <w:p w14:paraId="4B5DABF0" w14:textId="77777777" w:rsidR="00BC3F0E" w:rsidRDefault="00031538">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w:t>
      </w:r>
      <w:r>
        <w:rPr>
          <w:bCs/>
          <w:sz w:val="24"/>
        </w:rPr>
        <w:t>2</w:t>
      </w:r>
      <w:r>
        <w:rPr>
          <w:rFonts w:hint="eastAsia"/>
          <w:bCs/>
          <w:sz w:val="24"/>
        </w:rPr>
        <w:t>日内在规定媒介上刊登公告。</w:t>
      </w:r>
    </w:p>
    <w:bookmarkEnd w:id="147"/>
    <w:p w14:paraId="6399E490" w14:textId="77777777" w:rsidR="00BC3F0E" w:rsidRDefault="00031538">
      <w:pPr>
        <w:spacing w:line="360" w:lineRule="auto"/>
        <w:ind w:firstLineChars="200" w:firstLine="480"/>
        <w:rPr>
          <w:bCs/>
          <w:sz w:val="24"/>
        </w:rPr>
      </w:pPr>
      <w:r>
        <w:rPr>
          <w:rFonts w:hint="eastAsia"/>
          <w:bCs/>
          <w:sz w:val="24"/>
        </w:rPr>
        <w:t>十、暂停申购或赎回的公告和重新开放申购或赎回的公告</w:t>
      </w:r>
    </w:p>
    <w:p w14:paraId="21E24201" w14:textId="77777777" w:rsidR="00BC3F0E" w:rsidRDefault="00031538">
      <w:pPr>
        <w:spacing w:line="360" w:lineRule="auto"/>
        <w:ind w:firstLineChars="200" w:firstLine="480"/>
        <w:rPr>
          <w:bCs/>
          <w:sz w:val="24"/>
        </w:rPr>
      </w:pPr>
      <w:bookmarkStart w:id="148" w:name="_Hlk210833379"/>
      <w:r>
        <w:rPr>
          <w:bCs/>
          <w:sz w:val="24"/>
        </w:rPr>
        <w:t>1</w:t>
      </w:r>
      <w:r>
        <w:rPr>
          <w:rFonts w:hint="eastAsia"/>
          <w:bCs/>
          <w:sz w:val="24"/>
        </w:rPr>
        <w:t>、发生上述暂停申购或赎回情况的，基金管理人应在规定期限内在规定媒</w:t>
      </w:r>
      <w:r>
        <w:rPr>
          <w:rFonts w:hint="eastAsia"/>
          <w:bCs/>
          <w:sz w:val="24"/>
        </w:rPr>
        <w:lastRenderedPageBreak/>
        <w:t>介上刊登暂停公告。</w:t>
      </w:r>
    </w:p>
    <w:p w14:paraId="000AE41A" w14:textId="77777777" w:rsidR="00BC3F0E" w:rsidRDefault="00031538">
      <w:pPr>
        <w:spacing w:line="360" w:lineRule="auto"/>
        <w:ind w:firstLineChars="200" w:firstLine="480"/>
        <w:rPr>
          <w:bCs/>
          <w:sz w:val="24"/>
        </w:rPr>
      </w:pPr>
      <w:r>
        <w:rPr>
          <w:bCs/>
          <w:sz w:val="24"/>
        </w:rPr>
        <w:t>2</w:t>
      </w:r>
      <w:r>
        <w:rPr>
          <w:rFonts w:hint="eastAsia"/>
          <w:bCs/>
          <w:sz w:val="24"/>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bookmarkEnd w:id="148"/>
    <w:p w14:paraId="3CDD74B7" w14:textId="77777777" w:rsidR="00BC3F0E" w:rsidRDefault="00031538">
      <w:pPr>
        <w:spacing w:line="360" w:lineRule="auto"/>
        <w:ind w:firstLineChars="200" w:firstLine="480"/>
        <w:rPr>
          <w:bCs/>
          <w:sz w:val="24"/>
        </w:rPr>
      </w:pPr>
      <w:r>
        <w:rPr>
          <w:bCs/>
          <w:sz w:val="24"/>
        </w:rPr>
        <w:t>十一</w:t>
      </w:r>
      <w:r>
        <w:rPr>
          <w:rFonts w:hint="eastAsia"/>
          <w:bCs/>
          <w:sz w:val="24"/>
        </w:rPr>
        <w:t>、</w:t>
      </w:r>
      <w:r>
        <w:rPr>
          <w:bCs/>
          <w:sz w:val="24"/>
        </w:rPr>
        <w:t>基金</w:t>
      </w:r>
      <w:r>
        <w:rPr>
          <w:rFonts w:hint="eastAsia"/>
          <w:bCs/>
          <w:sz w:val="24"/>
        </w:rPr>
        <w:t>的</w:t>
      </w:r>
      <w:r>
        <w:rPr>
          <w:bCs/>
          <w:sz w:val="24"/>
        </w:rPr>
        <w:t>转换</w:t>
      </w:r>
    </w:p>
    <w:p w14:paraId="16D35DF6" w14:textId="77777777" w:rsidR="00BC3F0E" w:rsidRDefault="00031538">
      <w:pPr>
        <w:spacing w:line="360" w:lineRule="auto"/>
        <w:ind w:firstLineChars="200" w:firstLine="480"/>
        <w:rPr>
          <w:bCs/>
          <w:sz w:val="24"/>
        </w:rPr>
      </w:pPr>
      <w:bookmarkStart w:id="149" w:name="_Hlk210833384"/>
      <w:r>
        <w:rPr>
          <w:bCs/>
          <w:sz w:val="24"/>
        </w:rPr>
        <w:t>基金管理人可以根据相关法律法规以及本基金合同的规定决定开办本基金</w:t>
      </w:r>
      <w:r>
        <w:rPr>
          <w:rFonts w:hint="eastAsia"/>
          <w:bCs/>
          <w:sz w:val="24"/>
        </w:rPr>
        <w:t>或基金中的某一类别份额</w:t>
      </w:r>
      <w:r>
        <w:rPr>
          <w:bCs/>
          <w:sz w:val="24"/>
        </w:rPr>
        <w:t>与基金管理人管理的其他基金</w:t>
      </w:r>
      <w:r>
        <w:rPr>
          <w:rFonts w:hint="eastAsia"/>
          <w:bCs/>
          <w:sz w:val="24"/>
        </w:rPr>
        <w:t>或其他类别份额</w:t>
      </w:r>
      <w:r>
        <w:rPr>
          <w:bCs/>
          <w:sz w:val="24"/>
        </w:rPr>
        <w:t>之间的转换业务，基金转换可以收取一定的转换费，相关规则由基金管理人届时根据相关法律法规及本基金合同的规定制定并公告，并提前告知基金托管人与相关机构。</w:t>
      </w:r>
    </w:p>
    <w:bookmarkEnd w:id="149"/>
    <w:p w14:paraId="45C86070" w14:textId="77777777" w:rsidR="00BC3F0E" w:rsidRDefault="00031538">
      <w:pPr>
        <w:spacing w:line="360" w:lineRule="auto"/>
        <w:ind w:firstLineChars="200" w:firstLine="480"/>
        <w:rPr>
          <w:bCs/>
          <w:sz w:val="24"/>
        </w:rPr>
      </w:pPr>
      <w:r>
        <w:rPr>
          <w:bCs/>
          <w:sz w:val="24"/>
        </w:rPr>
        <w:t>十二</w:t>
      </w:r>
      <w:r>
        <w:rPr>
          <w:rFonts w:hint="eastAsia"/>
          <w:bCs/>
          <w:sz w:val="24"/>
        </w:rPr>
        <w:t>、基金份额的转让</w:t>
      </w:r>
    </w:p>
    <w:p w14:paraId="332879C3" w14:textId="77777777" w:rsidR="00BC3F0E" w:rsidRDefault="00031538">
      <w:pPr>
        <w:spacing w:line="360" w:lineRule="auto"/>
        <w:ind w:firstLineChars="200" w:firstLine="480"/>
        <w:rPr>
          <w:bCs/>
          <w:sz w:val="24"/>
        </w:rPr>
      </w:pPr>
      <w:bookmarkStart w:id="150" w:name="_Hlk210833389"/>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bookmarkEnd w:id="150"/>
    <w:p w14:paraId="32D3F5D9" w14:textId="77777777" w:rsidR="00BC3F0E" w:rsidRDefault="00031538">
      <w:pPr>
        <w:spacing w:line="360" w:lineRule="auto"/>
        <w:ind w:firstLineChars="200" w:firstLine="480"/>
        <w:rPr>
          <w:bCs/>
          <w:sz w:val="24"/>
        </w:rPr>
      </w:pPr>
      <w:r>
        <w:rPr>
          <w:rFonts w:hint="eastAsia"/>
          <w:bCs/>
          <w:sz w:val="24"/>
        </w:rPr>
        <w:t>十三、</w:t>
      </w:r>
      <w:r>
        <w:rPr>
          <w:bCs/>
          <w:sz w:val="24"/>
        </w:rPr>
        <w:t>基金的</w:t>
      </w:r>
      <w:proofErr w:type="gramStart"/>
      <w:r>
        <w:rPr>
          <w:bCs/>
          <w:sz w:val="24"/>
        </w:rPr>
        <w:t>非交易</w:t>
      </w:r>
      <w:proofErr w:type="gramEnd"/>
      <w:r>
        <w:rPr>
          <w:bCs/>
          <w:sz w:val="24"/>
        </w:rPr>
        <w:t>过户</w:t>
      </w:r>
    </w:p>
    <w:p w14:paraId="088B4EAB" w14:textId="77777777" w:rsidR="00BC3F0E" w:rsidRDefault="00031538">
      <w:pPr>
        <w:spacing w:line="360" w:lineRule="auto"/>
        <w:ind w:firstLineChars="200" w:firstLine="480"/>
        <w:rPr>
          <w:bCs/>
          <w:sz w:val="24"/>
        </w:rPr>
      </w:pPr>
      <w:bookmarkStart w:id="151" w:name="_Hlk210833397"/>
      <w:r>
        <w:rPr>
          <w:bCs/>
          <w:sz w:val="24"/>
        </w:rPr>
        <w:t>基金的</w:t>
      </w:r>
      <w:proofErr w:type="gramStart"/>
      <w:r>
        <w:rPr>
          <w:bCs/>
          <w:sz w:val="24"/>
        </w:rPr>
        <w:t>非交易</w:t>
      </w:r>
      <w:proofErr w:type="gramEnd"/>
      <w:r>
        <w:rPr>
          <w:bCs/>
          <w:sz w:val="24"/>
        </w:rPr>
        <w:t>过户是指基金登记机构受理继承、捐赠和司法强制执行</w:t>
      </w:r>
      <w:r>
        <w:rPr>
          <w:rFonts w:hint="eastAsia"/>
          <w:bCs/>
          <w:sz w:val="24"/>
        </w:rPr>
        <w:t>等情形</w:t>
      </w:r>
      <w:r>
        <w:rPr>
          <w:bCs/>
          <w:sz w:val="24"/>
        </w:rPr>
        <w:t>而产生的</w:t>
      </w:r>
      <w:proofErr w:type="gramStart"/>
      <w:r>
        <w:rPr>
          <w:bCs/>
          <w:sz w:val="24"/>
        </w:rPr>
        <w:t>非交易</w:t>
      </w:r>
      <w:proofErr w:type="gramEnd"/>
      <w:r>
        <w:rPr>
          <w:bCs/>
          <w:sz w:val="24"/>
        </w:rPr>
        <w:t>过户以及登记机构认可、符合法律法规的其它</w:t>
      </w:r>
      <w:proofErr w:type="gramStart"/>
      <w:r>
        <w:rPr>
          <w:bCs/>
          <w:sz w:val="24"/>
        </w:rPr>
        <w:t>非交易</w:t>
      </w:r>
      <w:proofErr w:type="gramEnd"/>
      <w:r>
        <w:rPr>
          <w:bCs/>
          <w:sz w:val="24"/>
        </w:rPr>
        <w:t>过户。无论在上述何种情况下，接受划转的主体必须是依法可以持有本</w:t>
      </w:r>
      <w:proofErr w:type="gramStart"/>
      <w:r>
        <w:rPr>
          <w:bCs/>
          <w:sz w:val="24"/>
        </w:rPr>
        <w:t>基金基金</w:t>
      </w:r>
      <w:proofErr w:type="gramEnd"/>
      <w:r>
        <w:rPr>
          <w:bCs/>
          <w:sz w:val="24"/>
        </w:rPr>
        <w:t>份额的投资人。</w:t>
      </w:r>
    </w:p>
    <w:p w14:paraId="63559883" w14:textId="77777777" w:rsidR="00BC3F0E" w:rsidRDefault="00031538">
      <w:pPr>
        <w:spacing w:line="360" w:lineRule="auto"/>
        <w:ind w:firstLineChars="200" w:firstLine="480"/>
        <w:rPr>
          <w:bCs/>
          <w:sz w:val="24"/>
        </w:rPr>
      </w:pPr>
      <w:r>
        <w:rPr>
          <w:rFonts w:ascii="宋体" w:hAnsi="宋体" w:hint="eastAsia"/>
          <w:sz w:val="24"/>
        </w:rPr>
        <w:t>继承是指基金份额持有人死亡，其持有的基金份额由其合法的继承人继承；</w:t>
      </w:r>
      <w:proofErr w:type="gramStart"/>
      <w:r>
        <w:rPr>
          <w:rFonts w:ascii="宋体" w:hAnsi="宋体" w:hint="eastAsia"/>
          <w:sz w:val="24"/>
        </w:rPr>
        <w:t>捐赠指</w:t>
      </w:r>
      <w:proofErr w:type="gramEnd"/>
      <w:r>
        <w:rPr>
          <w:rFonts w:ascii="宋体" w:hAnsi="宋体"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hint="eastAsia"/>
          <w:sz w:val="24"/>
        </w:rPr>
        <w:t>非交易</w:t>
      </w:r>
      <w:proofErr w:type="gramEnd"/>
      <w:r>
        <w:rPr>
          <w:rFonts w:ascii="宋体" w:hAnsi="宋体" w:hint="eastAsia"/>
          <w:sz w:val="24"/>
        </w:rPr>
        <w:t>过户必须提供基金登记机构要求提供的相关资料，对于符合条件的</w:t>
      </w:r>
      <w:proofErr w:type="gramStart"/>
      <w:r>
        <w:rPr>
          <w:rFonts w:ascii="宋体" w:hAnsi="宋体" w:hint="eastAsia"/>
          <w:sz w:val="24"/>
        </w:rPr>
        <w:t>非交易过户申请按</w:t>
      </w:r>
      <w:proofErr w:type="gramEnd"/>
      <w:r>
        <w:rPr>
          <w:rFonts w:ascii="宋体" w:hAnsi="宋体" w:hint="eastAsia"/>
          <w:sz w:val="24"/>
        </w:rPr>
        <w:t>基金登记机构的规定办理，并按基金登记机构规定的标准收费。</w:t>
      </w:r>
    </w:p>
    <w:bookmarkEnd w:id="151"/>
    <w:p w14:paraId="65C8C1BD" w14:textId="77777777" w:rsidR="00BC3F0E" w:rsidRDefault="00031538">
      <w:pPr>
        <w:spacing w:line="360" w:lineRule="auto"/>
        <w:ind w:firstLineChars="200" w:firstLine="480"/>
        <w:rPr>
          <w:bCs/>
          <w:sz w:val="24"/>
        </w:rPr>
      </w:pPr>
      <w:r>
        <w:rPr>
          <w:bCs/>
          <w:sz w:val="24"/>
        </w:rPr>
        <w:t>十</w:t>
      </w:r>
      <w:r>
        <w:rPr>
          <w:rFonts w:hint="eastAsia"/>
          <w:bCs/>
          <w:sz w:val="24"/>
        </w:rPr>
        <w:t>四、</w:t>
      </w:r>
      <w:r>
        <w:rPr>
          <w:bCs/>
          <w:sz w:val="24"/>
        </w:rPr>
        <w:t>基金的转托管</w:t>
      </w:r>
    </w:p>
    <w:p w14:paraId="61BD5BEE" w14:textId="77777777" w:rsidR="00BC3F0E" w:rsidRDefault="00031538">
      <w:pPr>
        <w:spacing w:line="360" w:lineRule="auto"/>
        <w:ind w:firstLineChars="200" w:firstLine="480"/>
        <w:rPr>
          <w:bCs/>
          <w:sz w:val="24"/>
        </w:rPr>
      </w:pPr>
      <w:bookmarkStart w:id="152" w:name="_Hlk210833403"/>
      <w:r>
        <w:rPr>
          <w:bCs/>
          <w:sz w:val="24"/>
        </w:rPr>
        <w:t>基金份额持有人可办理已持有基金份额在不同销售机构之间的转托管，基金销售机构可以按照规定的标准收取转托管费。</w:t>
      </w:r>
    </w:p>
    <w:bookmarkEnd w:id="152"/>
    <w:p w14:paraId="387CA55C" w14:textId="77777777" w:rsidR="00BC3F0E" w:rsidRDefault="00031538">
      <w:pPr>
        <w:spacing w:line="360" w:lineRule="auto"/>
        <w:ind w:firstLineChars="200" w:firstLine="480"/>
        <w:rPr>
          <w:bCs/>
          <w:sz w:val="24"/>
        </w:rPr>
      </w:pPr>
      <w:r>
        <w:rPr>
          <w:bCs/>
          <w:sz w:val="24"/>
        </w:rPr>
        <w:lastRenderedPageBreak/>
        <w:t>十</w:t>
      </w:r>
      <w:r>
        <w:rPr>
          <w:rFonts w:hint="eastAsia"/>
          <w:bCs/>
          <w:sz w:val="24"/>
        </w:rPr>
        <w:t>五、</w:t>
      </w:r>
      <w:r>
        <w:rPr>
          <w:bCs/>
          <w:sz w:val="24"/>
        </w:rPr>
        <w:t>定期定额投资计划</w:t>
      </w:r>
    </w:p>
    <w:p w14:paraId="20E0837B" w14:textId="77777777" w:rsidR="00BC3F0E" w:rsidRDefault="00031538">
      <w:pPr>
        <w:spacing w:line="360" w:lineRule="auto"/>
        <w:ind w:firstLineChars="200" w:firstLine="480"/>
        <w:rPr>
          <w:bCs/>
          <w:sz w:val="24"/>
        </w:rPr>
      </w:pPr>
      <w:bookmarkStart w:id="153" w:name="_Hlk210833410"/>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bookmarkEnd w:id="153"/>
    <w:p w14:paraId="6020BCFB" w14:textId="77777777" w:rsidR="00BC3F0E" w:rsidRDefault="00031538">
      <w:pPr>
        <w:spacing w:line="360" w:lineRule="auto"/>
        <w:ind w:firstLineChars="200" w:firstLine="480"/>
        <w:rPr>
          <w:bCs/>
          <w:sz w:val="24"/>
        </w:rPr>
      </w:pPr>
      <w:r>
        <w:rPr>
          <w:bCs/>
          <w:sz w:val="24"/>
        </w:rPr>
        <w:t>十</w:t>
      </w:r>
      <w:r>
        <w:rPr>
          <w:rFonts w:hint="eastAsia"/>
          <w:bCs/>
          <w:sz w:val="24"/>
        </w:rPr>
        <w:t>六、</w:t>
      </w:r>
      <w:r>
        <w:rPr>
          <w:bCs/>
          <w:sz w:val="24"/>
        </w:rPr>
        <w:t>基金的冻结</w:t>
      </w:r>
      <w:r>
        <w:rPr>
          <w:rFonts w:hint="eastAsia"/>
          <w:bCs/>
          <w:sz w:val="24"/>
        </w:rPr>
        <w:t>、</w:t>
      </w:r>
      <w:r>
        <w:rPr>
          <w:bCs/>
          <w:sz w:val="24"/>
        </w:rPr>
        <w:t>解冻</w:t>
      </w:r>
      <w:r>
        <w:rPr>
          <w:rFonts w:hint="eastAsia"/>
          <w:bCs/>
          <w:sz w:val="24"/>
        </w:rPr>
        <w:t>与质押</w:t>
      </w:r>
    </w:p>
    <w:p w14:paraId="62FEC4F8" w14:textId="77777777" w:rsidR="00BC3F0E" w:rsidRDefault="00031538">
      <w:pPr>
        <w:spacing w:line="360" w:lineRule="auto"/>
        <w:ind w:firstLineChars="200" w:firstLine="480"/>
        <w:rPr>
          <w:bCs/>
          <w:sz w:val="24"/>
        </w:rPr>
      </w:pPr>
      <w:bookmarkStart w:id="154" w:name="_Hlk210833415"/>
      <w:r>
        <w:rPr>
          <w:bCs/>
          <w:sz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基金份额被冻结的，被冻结部分产生的权益一并冻结，被冻结部分份额仍然参与收益分配。法律法规或监管机构另有规定的除外。</w:t>
      </w:r>
    </w:p>
    <w:p w14:paraId="62D74B7D" w14:textId="77777777" w:rsidR="00BC3F0E" w:rsidRDefault="00031538">
      <w:pPr>
        <w:spacing w:line="360" w:lineRule="auto"/>
        <w:ind w:firstLineChars="200" w:firstLine="480"/>
        <w:rPr>
          <w:bCs/>
          <w:sz w:val="24"/>
        </w:rPr>
      </w:pPr>
      <w:r>
        <w:rPr>
          <w:rFonts w:hint="eastAsia"/>
          <w:bCs/>
          <w:sz w:val="24"/>
        </w:rPr>
        <w:t>如相关法律法规允许基金管理人办理基金份额的质押业务或其他基金业务，基金管理人将制定和实施相应的业务规则。</w:t>
      </w:r>
    </w:p>
    <w:bookmarkEnd w:id="154"/>
    <w:p w14:paraId="7877DBBD" w14:textId="77777777" w:rsidR="00BC3F0E" w:rsidRDefault="00031538">
      <w:pPr>
        <w:spacing w:line="360" w:lineRule="auto"/>
        <w:ind w:firstLineChars="200" w:firstLine="480"/>
        <w:rPr>
          <w:bCs/>
          <w:sz w:val="24"/>
        </w:rPr>
      </w:pPr>
      <w:r>
        <w:rPr>
          <w:rFonts w:hint="eastAsia"/>
          <w:bCs/>
          <w:sz w:val="24"/>
        </w:rPr>
        <w:t>十七、实施</w:t>
      </w:r>
      <w:proofErr w:type="gramStart"/>
      <w:r>
        <w:rPr>
          <w:rFonts w:hint="eastAsia"/>
          <w:bCs/>
          <w:sz w:val="24"/>
        </w:rPr>
        <w:t>侧袋机制</w:t>
      </w:r>
      <w:proofErr w:type="gramEnd"/>
      <w:r>
        <w:rPr>
          <w:rFonts w:hint="eastAsia"/>
          <w:bCs/>
          <w:sz w:val="24"/>
        </w:rPr>
        <w:t>期间本基金的申购与赎回</w:t>
      </w:r>
    </w:p>
    <w:p w14:paraId="2935DFFE" w14:textId="77777777" w:rsidR="00BC3F0E" w:rsidRDefault="00031538">
      <w:pPr>
        <w:spacing w:line="360" w:lineRule="auto"/>
        <w:ind w:firstLineChars="200" w:firstLine="480"/>
        <w:rPr>
          <w:bCs/>
          <w:sz w:val="24"/>
        </w:rPr>
      </w:pPr>
      <w:bookmarkStart w:id="155" w:name="_Hlk210833420"/>
      <w:r>
        <w:rPr>
          <w:rFonts w:hint="eastAsia"/>
          <w:bCs/>
          <w:sz w:val="24"/>
        </w:rPr>
        <w:t>本基金实施</w:t>
      </w:r>
      <w:proofErr w:type="gramStart"/>
      <w:r>
        <w:rPr>
          <w:rFonts w:hint="eastAsia"/>
          <w:bCs/>
          <w:sz w:val="24"/>
        </w:rPr>
        <w:t>侧袋机制</w:t>
      </w:r>
      <w:proofErr w:type="gramEnd"/>
      <w:r>
        <w:rPr>
          <w:rFonts w:hint="eastAsia"/>
          <w:bCs/>
          <w:sz w:val="24"/>
        </w:rPr>
        <w:t>的，本基金的申购和赎回安排详见招募说明书或相关公告。</w:t>
      </w:r>
    </w:p>
    <w:bookmarkEnd w:id="155"/>
    <w:p w14:paraId="12DED058" w14:textId="77777777" w:rsidR="00BC3F0E" w:rsidRDefault="00BC3F0E">
      <w:pPr>
        <w:spacing w:line="360" w:lineRule="auto"/>
        <w:ind w:firstLineChars="200" w:firstLine="480"/>
        <w:rPr>
          <w:bCs/>
          <w:sz w:val="24"/>
        </w:rPr>
      </w:pPr>
    </w:p>
    <w:p w14:paraId="08EB74DF"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156" w:name="_Toc98560353"/>
      <w:bookmarkStart w:id="157" w:name="_Toc139991737"/>
      <w:bookmarkStart w:id="158" w:name="_Toc123102454"/>
      <w:bookmarkStart w:id="159" w:name="_Toc29251"/>
      <w:bookmarkStart w:id="160" w:name="_Toc26207"/>
      <w:bookmarkStart w:id="161" w:name="_Toc31644"/>
      <w:bookmarkStart w:id="162" w:name="_Toc123051453"/>
      <w:bookmarkStart w:id="163" w:name="_Toc31653"/>
      <w:bookmarkStart w:id="164" w:name="_Toc134798226"/>
      <w:bookmarkStart w:id="165" w:name="_Toc15143"/>
      <w:bookmarkStart w:id="166" w:name="_Toc141703887"/>
      <w:bookmarkStart w:id="167" w:name="_Toc123112235"/>
      <w:bookmarkStart w:id="168" w:name="_Toc16859"/>
      <w:bookmarkStart w:id="169" w:name="_Toc3601"/>
      <w:bookmarkStart w:id="170" w:name="_Toc14835"/>
      <w:bookmarkStart w:id="171" w:name="_Toc31235"/>
      <w:bookmarkStart w:id="172" w:name="_Toc12245"/>
      <w:bookmarkStart w:id="173" w:name="_Toc6405"/>
      <w:r>
        <w:rPr>
          <w:rFonts w:ascii="Times New Roman"/>
          <w:color w:val="auto"/>
          <w:sz w:val="30"/>
        </w:rPr>
        <w:lastRenderedPageBreak/>
        <w:t>第七部分</w:t>
      </w:r>
      <w:r>
        <w:rPr>
          <w:rFonts w:ascii="Times New Roman"/>
          <w:color w:val="auto"/>
          <w:sz w:val="30"/>
        </w:rPr>
        <w:t xml:space="preserve">  </w:t>
      </w:r>
      <w:r>
        <w:rPr>
          <w:rFonts w:ascii="Times New Roman"/>
          <w:color w:val="auto"/>
          <w:sz w:val="30"/>
        </w:rPr>
        <w:t>基金合同当事人及权利义务</w:t>
      </w:r>
      <w:bookmarkStart w:id="174" w:name="_Hlt55355235"/>
      <w:bookmarkStart w:id="175" w:name="_Toc523711668"/>
      <w:bookmarkStart w:id="176" w:name="_Toc79392580"/>
      <w:bookmarkStart w:id="177" w:name="_Toc57530239"/>
      <w:bookmarkStart w:id="178" w:name="_Toc15118234"/>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4BEF4BA1" w14:textId="77777777" w:rsidR="00BC3F0E" w:rsidRDefault="00BC3F0E">
      <w:pPr>
        <w:spacing w:line="360" w:lineRule="auto"/>
        <w:ind w:firstLineChars="200" w:firstLine="480"/>
        <w:rPr>
          <w:bCs/>
          <w:sz w:val="24"/>
        </w:rPr>
      </w:pPr>
    </w:p>
    <w:p w14:paraId="3635374E" w14:textId="77777777" w:rsidR="00BC3F0E" w:rsidRDefault="00031538">
      <w:pPr>
        <w:spacing w:line="360" w:lineRule="auto"/>
        <w:ind w:firstLineChars="200" w:firstLine="480"/>
        <w:rPr>
          <w:bCs/>
          <w:sz w:val="24"/>
        </w:rPr>
      </w:pPr>
      <w:bookmarkStart w:id="179" w:name="_Hlk134443185"/>
      <w:r>
        <w:rPr>
          <w:bCs/>
          <w:sz w:val="24"/>
        </w:rPr>
        <w:t>一、基金</w:t>
      </w:r>
      <w:bookmarkEnd w:id="175"/>
      <w:r>
        <w:rPr>
          <w:bCs/>
          <w:sz w:val="24"/>
        </w:rPr>
        <w:t>管理人</w:t>
      </w:r>
      <w:bookmarkEnd w:id="176"/>
      <w:bookmarkEnd w:id="177"/>
      <w:bookmarkEnd w:id="178"/>
    </w:p>
    <w:p w14:paraId="329780AE" w14:textId="77777777" w:rsidR="00BC3F0E" w:rsidRDefault="00031538">
      <w:pPr>
        <w:spacing w:line="360" w:lineRule="auto"/>
        <w:ind w:firstLineChars="200" w:firstLine="480"/>
        <w:rPr>
          <w:bCs/>
          <w:sz w:val="24"/>
        </w:rPr>
      </w:pPr>
      <w:bookmarkStart w:id="180" w:name="_Toc15118235"/>
      <w:r>
        <w:rPr>
          <w:bCs/>
          <w:sz w:val="24"/>
        </w:rPr>
        <w:t>（一）</w:t>
      </w:r>
      <w:r>
        <w:rPr>
          <w:bCs/>
          <w:sz w:val="24"/>
        </w:rPr>
        <w:tab/>
      </w:r>
      <w:r>
        <w:rPr>
          <w:bCs/>
          <w:sz w:val="24"/>
        </w:rPr>
        <w:t>基金管理人简况</w:t>
      </w:r>
      <w:bookmarkEnd w:id="180"/>
    </w:p>
    <w:p w14:paraId="793068C7" w14:textId="77777777" w:rsidR="00BC3F0E" w:rsidRDefault="00031538">
      <w:pPr>
        <w:spacing w:line="360" w:lineRule="auto"/>
        <w:ind w:firstLineChars="200" w:firstLine="480"/>
        <w:rPr>
          <w:bCs/>
          <w:sz w:val="24"/>
        </w:rPr>
      </w:pPr>
      <w:bookmarkStart w:id="181" w:name="_Toc15118236"/>
      <w:bookmarkStart w:id="182" w:name="_Toc15118237"/>
      <w:r>
        <w:rPr>
          <w:bCs/>
          <w:sz w:val="24"/>
        </w:rPr>
        <w:t>名称：</w:t>
      </w:r>
      <w:bookmarkEnd w:id="181"/>
      <w:r>
        <w:rPr>
          <w:rFonts w:hint="eastAsia"/>
          <w:bCs/>
          <w:sz w:val="24"/>
        </w:rPr>
        <w:t>广发基金管理有限公司</w:t>
      </w:r>
    </w:p>
    <w:p w14:paraId="513084C4" w14:textId="77777777" w:rsidR="00BC3F0E" w:rsidRDefault="00031538">
      <w:pPr>
        <w:spacing w:line="360" w:lineRule="auto"/>
        <w:ind w:firstLineChars="200" w:firstLine="480"/>
        <w:rPr>
          <w:bCs/>
          <w:sz w:val="24"/>
        </w:rPr>
      </w:pPr>
      <w:r>
        <w:rPr>
          <w:bCs/>
          <w:sz w:val="24"/>
        </w:rPr>
        <w:t>住所：</w:t>
      </w:r>
      <w:bookmarkStart w:id="183" w:name="_Hlk134610720"/>
      <w:r>
        <w:rPr>
          <w:rFonts w:hint="eastAsia"/>
          <w:bCs/>
          <w:sz w:val="24"/>
        </w:rPr>
        <w:t>广东省珠海市横琴新区环岛东路</w:t>
      </w:r>
      <w:r>
        <w:rPr>
          <w:rFonts w:hint="eastAsia"/>
          <w:bCs/>
          <w:sz w:val="24"/>
        </w:rPr>
        <w:t>3018</w:t>
      </w:r>
      <w:r>
        <w:rPr>
          <w:rFonts w:hint="eastAsia"/>
          <w:bCs/>
          <w:sz w:val="24"/>
        </w:rPr>
        <w:t>号</w:t>
      </w:r>
      <w:r>
        <w:rPr>
          <w:rFonts w:hint="eastAsia"/>
          <w:bCs/>
          <w:sz w:val="24"/>
        </w:rPr>
        <w:t>2608</w:t>
      </w:r>
      <w:r>
        <w:rPr>
          <w:rFonts w:hint="eastAsia"/>
          <w:bCs/>
          <w:sz w:val="24"/>
        </w:rPr>
        <w:t>室</w:t>
      </w:r>
      <w:bookmarkEnd w:id="183"/>
    </w:p>
    <w:p w14:paraId="4D623163" w14:textId="77777777" w:rsidR="00BC3F0E" w:rsidRDefault="00031538">
      <w:pPr>
        <w:spacing w:line="360" w:lineRule="auto"/>
        <w:ind w:firstLineChars="200" w:firstLine="480"/>
        <w:rPr>
          <w:bCs/>
          <w:sz w:val="24"/>
        </w:rPr>
      </w:pPr>
      <w:r>
        <w:rPr>
          <w:bCs/>
          <w:sz w:val="24"/>
        </w:rPr>
        <w:t>法定代表人：</w:t>
      </w:r>
      <w:r>
        <w:rPr>
          <w:rFonts w:hint="eastAsia"/>
          <w:bCs/>
          <w:sz w:val="24"/>
        </w:rPr>
        <w:t>葛长伟</w:t>
      </w:r>
    </w:p>
    <w:p w14:paraId="4B0D892B" w14:textId="77777777" w:rsidR="00BC3F0E" w:rsidRDefault="00031538">
      <w:pPr>
        <w:spacing w:line="360" w:lineRule="auto"/>
        <w:ind w:firstLineChars="200" w:firstLine="480"/>
        <w:rPr>
          <w:bCs/>
          <w:sz w:val="24"/>
        </w:rPr>
      </w:pPr>
      <w:r>
        <w:rPr>
          <w:bCs/>
          <w:sz w:val="24"/>
        </w:rPr>
        <w:t>设立日期：</w:t>
      </w:r>
      <w:r>
        <w:rPr>
          <w:rFonts w:hint="eastAsia"/>
          <w:bCs/>
          <w:sz w:val="24"/>
        </w:rPr>
        <w:t>2003</w:t>
      </w:r>
      <w:r>
        <w:rPr>
          <w:rFonts w:hint="eastAsia"/>
          <w:bCs/>
          <w:sz w:val="24"/>
        </w:rPr>
        <w:t>年</w:t>
      </w:r>
      <w:r>
        <w:rPr>
          <w:rFonts w:hint="eastAsia"/>
          <w:bCs/>
          <w:sz w:val="24"/>
        </w:rPr>
        <w:t>8</w:t>
      </w:r>
      <w:r>
        <w:rPr>
          <w:rFonts w:hint="eastAsia"/>
          <w:bCs/>
          <w:sz w:val="24"/>
        </w:rPr>
        <w:t>月</w:t>
      </w:r>
      <w:r>
        <w:rPr>
          <w:rFonts w:hint="eastAsia"/>
          <w:bCs/>
          <w:sz w:val="24"/>
        </w:rPr>
        <w:t>5</w:t>
      </w:r>
      <w:r>
        <w:rPr>
          <w:rFonts w:hint="eastAsia"/>
          <w:bCs/>
          <w:sz w:val="24"/>
        </w:rPr>
        <w:t>日</w:t>
      </w:r>
    </w:p>
    <w:p w14:paraId="6154072B" w14:textId="77777777" w:rsidR="00BC3F0E" w:rsidRDefault="00031538">
      <w:pPr>
        <w:spacing w:line="360" w:lineRule="auto"/>
        <w:ind w:firstLineChars="200" w:firstLine="480"/>
        <w:rPr>
          <w:bCs/>
          <w:sz w:val="24"/>
        </w:rPr>
      </w:pPr>
      <w:r>
        <w:rPr>
          <w:bCs/>
          <w:sz w:val="24"/>
        </w:rPr>
        <w:t>批准设立机关及批准设立文号：</w:t>
      </w:r>
      <w:r>
        <w:rPr>
          <w:rFonts w:hint="eastAsia"/>
          <w:bCs/>
          <w:sz w:val="24"/>
        </w:rPr>
        <w:t>中国证券监督管理委员会证</w:t>
      </w:r>
      <w:proofErr w:type="gramStart"/>
      <w:r>
        <w:rPr>
          <w:rFonts w:hint="eastAsia"/>
          <w:bCs/>
          <w:sz w:val="24"/>
        </w:rPr>
        <w:t>监基金字</w:t>
      </w:r>
      <w:proofErr w:type="gramEnd"/>
      <w:r>
        <w:rPr>
          <w:rFonts w:hint="eastAsia"/>
          <w:bCs/>
          <w:sz w:val="24"/>
        </w:rPr>
        <w:t>[2003]91</w:t>
      </w:r>
      <w:r>
        <w:rPr>
          <w:rFonts w:hint="eastAsia"/>
          <w:bCs/>
          <w:sz w:val="24"/>
        </w:rPr>
        <w:t>号</w:t>
      </w:r>
    </w:p>
    <w:p w14:paraId="6FA3E093" w14:textId="77777777" w:rsidR="00BC3F0E" w:rsidRDefault="00031538">
      <w:pPr>
        <w:spacing w:line="360" w:lineRule="auto"/>
        <w:ind w:firstLineChars="200" w:firstLine="480"/>
        <w:rPr>
          <w:bCs/>
          <w:sz w:val="24"/>
        </w:rPr>
      </w:pPr>
      <w:r>
        <w:rPr>
          <w:bCs/>
          <w:sz w:val="24"/>
        </w:rPr>
        <w:t>组织形式：</w:t>
      </w:r>
      <w:r>
        <w:rPr>
          <w:rFonts w:hint="eastAsia"/>
          <w:bCs/>
          <w:sz w:val="24"/>
        </w:rPr>
        <w:t>有限责任公司</w:t>
      </w:r>
    </w:p>
    <w:p w14:paraId="7CEB4D14" w14:textId="77777777" w:rsidR="00BC3F0E" w:rsidRDefault="00031538">
      <w:pPr>
        <w:spacing w:line="360" w:lineRule="auto"/>
        <w:ind w:firstLineChars="200" w:firstLine="480"/>
        <w:rPr>
          <w:bCs/>
          <w:sz w:val="24"/>
        </w:rPr>
      </w:pPr>
      <w:r>
        <w:rPr>
          <w:bCs/>
          <w:sz w:val="24"/>
        </w:rPr>
        <w:t>注册资本：</w:t>
      </w:r>
      <w:r>
        <w:rPr>
          <w:rFonts w:hint="eastAsia"/>
          <w:bCs/>
          <w:sz w:val="24"/>
        </w:rPr>
        <w:t>14,097.8</w:t>
      </w:r>
      <w:r>
        <w:rPr>
          <w:rFonts w:hint="eastAsia"/>
          <w:bCs/>
          <w:sz w:val="24"/>
        </w:rPr>
        <w:t>万元人民币</w:t>
      </w:r>
    </w:p>
    <w:p w14:paraId="69F8E4D6" w14:textId="77777777" w:rsidR="00BC3F0E" w:rsidRDefault="00031538">
      <w:pPr>
        <w:spacing w:line="360" w:lineRule="auto"/>
        <w:ind w:firstLineChars="200" w:firstLine="480"/>
        <w:rPr>
          <w:bCs/>
          <w:sz w:val="24"/>
        </w:rPr>
      </w:pPr>
      <w:r>
        <w:rPr>
          <w:bCs/>
          <w:sz w:val="24"/>
        </w:rPr>
        <w:t>存续期限：</w:t>
      </w:r>
      <w:r>
        <w:rPr>
          <w:rFonts w:hint="eastAsia"/>
          <w:bCs/>
          <w:sz w:val="24"/>
        </w:rPr>
        <w:t>持续经营</w:t>
      </w:r>
    </w:p>
    <w:p w14:paraId="0C6FC73A" w14:textId="77777777" w:rsidR="00BC3F0E" w:rsidRDefault="00031538">
      <w:pPr>
        <w:spacing w:line="360" w:lineRule="auto"/>
        <w:ind w:firstLineChars="200" w:firstLine="480"/>
        <w:rPr>
          <w:bCs/>
          <w:sz w:val="24"/>
        </w:rPr>
      </w:pPr>
      <w:r>
        <w:rPr>
          <w:bCs/>
          <w:sz w:val="24"/>
        </w:rPr>
        <w:t>（二）</w:t>
      </w:r>
      <w:r>
        <w:rPr>
          <w:bCs/>
          <w:sz w:val="24"/>
        </w:rPr>
        <w:tab/>
      </w:r>
      <w:r>
        <w:rPr>
          <w:bCs/>
          <w:sz w:val="24"/>
        </w:rPr>
        <w:t>基金管理人的权利与义务</w:t>
      </w:r>
      <w:bookmarkEnd w:id="182"/>
    </w:p>
    <w:p w14:paraId="373ABB9C" w14:textId="77777777" w:rsidR="00BC3F0E" w:rsidRDefault="00031538">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633C2AB5" w14:textId="77777777" w:rsidR="00BC3F0E" w:rsidRDefault="00031538">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163F5632" w14:textId="77777777" w:rsidR="00BC3F0E" w:rsidRDefault="00031538">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16DA79FC" w14:textId="77777777" w:rsidR="00BC3F0E" w:rsidRDefault="00031538">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56866667" w14:textId="77777777" w:rsidR="00BC3F0E" w:rsidRDefault="00031538">
      <w:pPr>
        <w:spacing w:line="360" w:lineRule="auto"/>
        <w:ind w:firstLineChars="200" w:firstLine="480"/>
        <w:rPr>
          <w:bCs/>
          <w:sz w:val="24"/>
        </w:rPr>
      </w:pPr>
      <w:r>
        <w:rPr>
          <w:bCs/>
          <w:sz w:val="24"/>
        </w:rPr>
        <w:t>（</w:t>
      </w:r>
      <w:r>
        <w:rPr>
          <w:bCs/>
          <w:sz w:val="24"/>
        </w:rPr>
        <w:t>4</w:t>
      </w:r>
      <w:r>
        <w:rPr>
          <w:bCs/>
          <w:sz w:val="24"/>
        </w:rPr>
        <w:t>）销售基金份额；</w:t>
      </w:r>
    </w:p>
    <w:p w14:paraId="7D135D8C" w14:textId="77777777" w:rsidR="00BC3F0E" w:rsidRDefault="00031538">
      <w:pPr>
        <w:spacing w:line="360" w:lineRule="auto"/>
        <w:ind w:firstLineChars="200" w:firstLine="480"/>
        <w:rPr>
          <w:bCs/>
          <w:sz w:val="24"/>
        </w:rPr>
      </w:pPr>
      <w:r>
        <w:rPr>
          <w:bCs/>
          <w:sz w:val="24"/>
        </w:rPr>
        <w:t>（</w:t>
      </w:r>
      <w:r>
        <w:rPr>
          <w:bCs/>
          <w:sz w:val="24"/>
        </w:rPr>
        <w:t>5</w:t>
      </w:r>
      <w:r>
        <w:rPr>
          <w:bCs/>
          <w:sz w:val="24"/>
        </w:rPr>
        <w:t>）</w:t>
      </w:r>
      <w:bookmarkStart w:id="184" w:name="_Hlt88896155"/>
      <w:r>
        <w:rPr>
          <w:rFonts w:hint="eastAsia"/>
          <w:bCs/>
          <w:sz w:val="24"/>
        </w:rPr>
        <w:t>按照规定</w:t>
      </w:r>
      <w:r>
        <w:rPr>
          <w:bCs/>
          <w:sz w:val="24"/>
        </w:rPr>
        <w:t>召集</w:t>
      </w:r>
      <w:bookmarkEnd w:id="184"/>
      <w:r>
        <w:rPr>
          <w:bCs/>
          <w:sz w:val="24"/>
        </w:rPr>
        <w:t>基金份额持有人大会；</w:t>
      </w:r>
    </w:p>
    <w:p w14:paraId="6AF8C5C8" w14:textId="77777777" w:rsidR="00BC3F0E" w:rsidRDefault="00031538">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64C888A8" w14:textId="77777777" w:rsidR="00BC3F0E" w:rsidRDefault="00031538">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7C2F90BC" w14:textId="77777777" w:rsidR="00BC3F0E" w:rsidRDefault="00031538">
      <w:pPr>
        <w:spacing w:line="360" w:lineRule="auto"/>
        <w:ind w:firstLineChars="200" w:firstLine="480"/>
        <w:rPr>
          <w:bCs/>
          <w:sz w:val="24"/>
        </w:rPr>
      </w:pPr>
      <w:r>
        <w:rPr>
          <w:bCs/>
          <w:sz w:val="24"/>
        </w:rPr>
        <w:t>（</w:t>
      </w:r>
      <w:r>
        <w:rPr>
          <w:bCs/>
          <w:sz w:val="24"/>
        </w:rPr>
        <w:t>8</w:t>
      </w:r>
      <w:r>
        <w:rPr>
          <w:bCs/>
          <w:sz w:val="24"/>
        </w:rPr>
        <w:t>）选择、更换基金销售机构，对基金销售机构的相关行为进行监督和处理；</w:t>
      </w:r>
      <w:r>
        <w:rPr>
          <w:bCs/>
          <w:sz w:val="24"/>
        </w:rPr>
        <w:t xml:space="preserve"> </w:t>
      </w:r>
    </w:p>
    <w:p w14:paraId="47D0783A" w14:textId="77777777" w:rsidR="00BC3F0E" w:rsidRDefault="00031538">
      <w:pPr>
        <w:spacing w:line="360" w:lineRule="auto"/>
        <w:ind w:firstLineChars="200" w:firstLine="480"/>
        <w:rPr>
          <w:bCs/>
          <w:sz w:val="24"/>
        </w:rPr>
      </w:pPr>
      <w:r>
        <w:rPr>
          <w:bCs/>
          <w:sz w:val="24"/>
        </w:rPr>
        <w:lastRenderedPageBreak/>
        <w:t>（</w:t>
      </w:r>
      <w:r>
        <w:rPr>
          <w:bCs/>
          <w:sz w:val="24"/>
        </w:rPr>
        <w:t>9</w:t>
      </w:r>
      <w:r>
        <w:rPr>
          <w:bCs/>
          <w:sz w:val="24"/>
        </w:rPr>
        <w:t>）担任或委托其他符合条件的机构担任基金登记机构办理基金登记业务并获得《基金合同》规定的费用；</w:t>
      </w:r>
      <w:r>
        <w:rPr>
          <w:bCs/>
          <w:sz w:val="24"/>
        </w:rPr>
        <w:t xml:space="preserve"> </w:t>
      </w:r>
    </w:p>
    <w:p w14:paraId="23A133B2" w14:textId="77777777" w:rsidR="00BC3F0E" w:rsidRDefault="00031538">
      <w:pPr>
        <w:spacing w:line="360" w:lineRule="auto"/>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7A48F958" w14:textId="7B18F3B2" w:rsidR="00BC3F0E" w:rsidRDefault="00031538">
      <w:pPr>
        <w:spacing w:line="360" w:lineRule="auto"/>
        <w:ind w:firstLineChars="200" w:firstLine="480"/>
        <w:rPr>
          <w:bCs/>
          <w:sz w:val="24"/>
        </w:rPr>
      </w:pPr>
      <w:r>
        <w:rPr>
          <w:bCs/>
          <w:sz w:val="24"/>
        </w:rPr>
        <w:t>（</w:t>
      </w:r>
      <w:r>
        <w:rPr>
          <w:bCs/>
          <w:sz w:val="24"/>
        </w:rPr>
        <w:t>11</w:t>
      </w:r>
      <w:r>
        <w:rPr>
          <w:bCs/>
          <w:sz w:val="24"/>
        </w:rPr>
        <w:t>）在《基金合同》约定的范围内，拒绝或暂停受理</w:t>
      </w:r>
      <w:r>
        <w:rPr>
          <w:rFonts w:hint="eastAsia"/>
          <w:bCs/>
          <w:sz w:val="24"/>
        </w:rPr>
        <w:t>申购、赎回与转换申请</w:t>
      </w:r>
      <w:r>
        <w:rPr>
          <w:bCs/>
          <w:sz w:val="24"/>
        </w:rPr>
        <w:t>；</w:t>
      </w:r>
      <w:r>
        <w:rPr>
          <w:bCs/>
          <w:sz w:val="24"/>
        </w:rPr>
        <w:t xml:space="preserve"> </w:t>
      </w:r>
    </w:p>
    <w:p w14:paraId="5C92A253"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2</w:t>
      </w:r>
      <w:r>
        <w:rPr>
          <w:bCs/>
          <w:sz w:val="24"/>
        </w:rPr>
        <w:t>）依照法律法规为基金的利益对被投资公司行使股东权利，为基金的利益行使因基金财产投资于证券所产生的权利；</w:t>
      </w:r>
      <w:r>
        <w:rPr>
          <w:bCs/>
          <w:sz w:val="24"/>
        </w:rPr>
        <w:tab/>
      </w:r>
    </w:p>
    <w:p w14:paraId="006A1FA6"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3</w:t>
      </w:r>
      <w:r>
        <w:rPr>
          <w:bCs/>
          <w:sz w:val="24"/>
        </w:rPr>
        <w:t>）在法律法规允许的前提下，为基金的利益依法为基金进行融资</w:t>
      </w:r>
      <w:r>
        <w:rPr>
          <w:rFonts w:hint="eastAsia"/>
          <w:bCs/>
          <w:sz w:val="24"/>
        </w:rPr>
        <w:t>、转融通证券出借业务</w:t>
      </w:r>
      <w:r>
        <w:rPr>
          <w:bCs/>
          <w:sz w:val="24"/>
        </w:rPr>
        <w:t>；</w:t>
      </w:r>
      <w:r>
        <w:rPr>
          <w:bCs/>
          <w:sz w:val="24"/>
        </w:rPr>
        <w:t xml:space="preserve"> </w:t>
      </w:r>
    </w:p>
    <w:p w14:paraId="024CE073"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4</w:t>
      </w:r>
      <w:r>
        <w:rPr>
          <w:bCs/>
          <w:sz w:val="24"/>
        </w:rPr>
        <w:t>）以基金管理人的名义，代表基金份额持有人的利益行使诉讼权利或者实施其他法律行为；</w:t>
      </w:r>
      <w:r>
        <w:rPr>
          <w:bCs/>
          <w:sz w:val="24"/>
        </w:rPr>
        <w:tab/>
      </w:r>
    </w:p>
    <w:p w14:paraId="5A4B57A5"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5</w:t>
      </w:r>
      <w:r>
        <w:rPr>
          <w:bCs/>
          <w:sz w:val="24"/>
        </w:rPr>
        <w:t>）选择、更换律师事务所、会计师事务所、证券经纪商或其他为基金提供服务的外部机构；</w:t>
      </w:r>
      <w:r>
        <w:rPr>
          <w:bCs/>
          <w:sz w:val="24"/>
        </w:rPr>
        <w:tab/>
      </w:r>
    </w:p>
    <w:p w14:paraId="176E3F4D"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6</w:t>
      </w:r>
      <w:r>
        <w:rPr>
          <w:bCs/>
          <w:sz w:val="24"/>
        </w:rPr>
        <w:t>）在符合有关法律、法规的前提下，制订和调整有关基金认购、申购、赎回、转换</w:t>
      </w:r>
      <w:r>
        <w:rPr>
          <w:rFonts w:hint="eastAsia"/>
          <w:bCs/>
          <w:sz w:val="24"/>
        </w:rPr>
        <w:t>、</w:t>
      </w:r>
      <w:proofErr w:type="gramStart"/>
      <w:r>
        <w:rPr>
          <w:bCs/>
          <w:sz w:val="24"/>
        </w:rPr>
        <w:t>非交易</w:t>
      </w:r>
      <w:proofErr w:type="gramEnd"/>
      <w:r>
        <w:rPr>
          <w:bCs/>
          <w:sz w:val="24"/>
        </w:rPr>
        <w:t>过户</w:t>
      </w:r>
      <w:r>
        <w:rPr>
          <w:rFonts w:hint="eastAsia"/>
          <w:bCs/>
          <w:sz w:val="24"/>
        </w:rPr>
        <w:t>和收益分配等</w:t>
      </w:r>
      <w:r>
        <w:rPr>
          <w:bCs/>
          <w:sz w:val="24"/>
        </w:rPr>
        <w:t>业务规则；</w:t>
      </w:r>
    </w:p>
    <w:p w14:paraId="7B7F3CD8"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7</w:t>
      </w:r>
      <w:r>
        <w:rPr>
          <w:bCs/>
          <w:sz w:val="24"/>
        </w:rPr>
        <w:t>）法律法规及中国证监会规定的和《基金合同》约定的其他权利。</w:t>
      </w:r>
    </w:p>
    <w:p w14:paraId="5B4E1C6F" w14:textId="77777777" w:rsidR="00BC3F0E" w:rsidRDefault="00031538">
      <w:pPr>
        <w:spacing w:line="360" w:lineRule="auto"/>
        <w:ind w:firstLineChars="200" w:firstLine="480"/>
        <w:rPr>
          <w:bCs/>
          <w:sz w:val="24"/>
        </w:rPr>
      </w:pPr>
      <w:r>
        <w:rPr>
          <w:bCs/>
          <w:sz w:val="24"/>
        </w:rPr>
        <w:t>2</w:t>
      </w:r>
      <w:r>
        <w:rPr>
          <w:bCs/>
          <w:sz w:val="24"/>
        </w:rPr>
        <w:t>、根据《基金法》《运作办法》及其他有关规定，基金管理人的义务包括但不限于：</w:t>
      </w:r>
    </w:p>
    <w:p w14:paraId="5EA5B2CD" w14:textId="77777777" w:rsidR="00BC3F0E" w:rsidRDefault="00031538">
      <w:pPr>
        <w:spacing w:line="360" w:lineRule="auto"/>
        <w:ind w:firstLineChars="200" w:firstLine="480"/>
        <w:rPr>
          <w:bCs/>
          <w:sz w:val="24"/>
        </w:rPr>
      </w:pPr>
      <w:bookmarkStart w:id="185"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15C95291" w14:textId="77777777" w:rsidR="00BC3F0E" w:rsidRDefault="00031538">
      <w:pPr>
        <w:spacing w:line="360" w:lineRule="auto"/>
        <w:ind w:firstLineChars="200" w:firstLine="480"/>
        <w:rPr>
          <w:bCs/>
          <w:sz w:val="24"/>
        </w:rPr>
      </w:pPr>
      <w:r>
        <w:rPr>
          <w:bCs/>
          <w:sz w:val="24"/>
        </w:rPr>
        <w:t>（</w:t>
      </w:r>
      <w:r>
        <w:rPr>
          <w:bCs/>
          <w:sz w:val="24"/>
        </w:rPr>
        <w:t>2</w:t>
      </w:r>
      <w:r>
        <w:rPr>
          <w:bCs/>
          <w:sz w:val="24"/>
        </w:rPr>
        <w:t>）办理基金备案手续；</w:t>
      </w:r>
    </w:p>
    <w:p w14:paraId="67715453" w14:textId="77777777" w:rsidR="00BC3F0E" w:rsidRDefault="00031538">
      <w:pPr>
        <w:spacing w:line="360" w:lineRule="auto"/>
        <w:ind w:firstLineChars="200" w:firstLine="480"/>
        <w:rPr>
          <w:bCs/>
          <w:sz w:val="24"/>
        </w:rPr>
      </w:pPr>
      <w:r>
        <w:rPr>
          <w:bCs/>
          <w:sz w:val="24"/>
        </w:rPr>
        <w:t>（</w:t>
      </w:r>
      <w:r>
        <w:rPr>
          <w:bCs/>
          <w:sz w:val="24"/>
        </w:rPr>
        <w:t>3</w:t>
      </w:r>
      <w:r>
        <w:rPr>
          <w:bCs/>
          <w:sz w:val="24"/>
        </w:rPr>
        <w:t>）自《基金合同》生效之日起，以诚实信用、谨慎勤勉的原则管理和运用基金财产；</w:t>
      </w:r>
    </w:p>
    <w:p w14:paraId="01BCD138" w14:textId="77777777" w:rsidR="00BC3F0E" w:rsidRDefault="00031538">
      <w:pPr>
        <w:spacing w:line="360" w:lineRule="auto"/>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43B2F562" w14:textId="77777777" w:rsidR="00BC3F0E" w:rsidRDefault="00031538">
      <w:pPr>
        <w:spacing w:line="360" w:lineRule="auto"/>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）建立健全内部风险控制、监察与稽核、财务管理及人事管理等制度，保证所管理的基金财产和基金管理人的财产相互独立，对所管理的不同基金分别管理，分别记账，进行证券投资；</w:t>
      </w:r>
    </w:p>
    <w:p w14:paraId="437C989B" w14:textId="77777777" w:rsidR="00BC3F0E" w:rsidRDefault="00031538">
      <w:pPr>
        <w:spacing w:line="360" w:lineRule="auto"/>
        <w:ind w:firstLineChars="200" w:firstLine="480"/>
        <w:rPr>
          <w:bCs/>
          <w:sz w:val="24"/>
        </w:rPr>
      </w:pPr>
      <w:r>
        <w:rPr>
          <w:bCs/>
          <w:sz w:val="24"/>
        </w:rPr>
        <w:t>（</w:t>
      </w:r>
      <w:r>
        <w:rPr>
          <w:bCs/>
          <w:sz w:val="24"/>
        </w:rPr>
        <w:t>6</w:t>
      </w:r>
      <w:r>
        <w:rPr>
          <w:bCs/>
          <w:sz w:val="24"/>
        </w:rPr>
        <w:t>）除依据《基金法》《基金合同》及其他有关规定外，不得利用基金财</w:t>
      </w:r>
      <w:r>
        <w:rPr>
          <w:bCs/>
          <w:sz w:val="24"/>
        </w:rPr>
        <w:lastRenderedPageBreak/>
        <w:t>产为自己及任何第三人谋取利益，不得委托第三人运作基金财产；</w:t>
      </w:r>
      <w:bookmarkStart w:id="186" w:name="_Hlt88897298"/>
      <w:bookmarkEnd w:id="186"/>
    </w:p>
    <w:p w14:paraId="1DF74149" w14:textId="77777777" w:rsidR="00BC3F0E" w:rsidRDefault="00031538">
      <w:pPr>
        <w:spacing w:line="360" w:lineRule="auto"/>
        <w:ind w:firstLineChars="200" w:firstLine="480"/>
        <w:rPr>
          <w:bCs/>
          <w:sz w:val="24"/>
        </w:rPr>
      </w:pPr>
      <w:r>
        <w:rPr>
          <w:bCs/>
          <w:sz w:val="24"/>
        </w:rPr>
        <w:t>（</w:t>
      </w:r>
      <w:r>
        <w:rPr>
          <w:bCs/>
          <w:sz w:val="24"/>
        </w:rPr>
        <w:t>7</w:t>
      </w:r>
      <w:r>
        <w:rPr>
          <w:bCs/>
          <w:sz w:val="24"/>
        </w:rPr>
        <w:t>）依法接受基金托管人的监督；</w:t>
      </w:r>
    </w:p>
    <w:p w14:paraId="3190523B" w14:textId="77777777" w:rsidR="00BC3F0E" w:rsidRDefault="00031538">
      <w:pPr>
        <w:spacing w:line="360" w:lineRule="auto"/>
        <w:ind w:firstLineChars="200"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08AF6A91" w14:textId="77777777" w:rsidR="00BC3F0E" w:rsidRDefault="00031538">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4C97FAF1" w14:textId="77777777" w:rsidR="00BC3F0E" w:rsidRDefault="00031538">
      <w:pPr>
        <w:spacing w:line="360" w:lineRule="auto"/>
        <w:ind w:firstLineChars="200" w:firstLine="480"/>
        <w:rPr>
          <w:bCs/>
          <w:sz w:val="24"/>
        </w:rPr>
      </w:pPr>
      <w:r>
        <w:rPr>
          <w:bCs/>
          <w:sz w:val="24"/>
        </w:rPr>
        <w:t>（</w:t>
      </w:r>
      <w:r>
        <w:rPr>
          <w:bCs/>
          <w:sz w:val="24"/>
        </w:rPr>
        <w:t>10</w:t>
      </w:r>
      <w:r>
        <w:rPr>
          <w:bCs/>
          <w:sz w:val="24"/>
        </w:rPr>
        <w:t>）编制季度、</w:t>
      </w:r>
      <w:r>
        <w:rPr>
          <w:rFonts w:hint="eastAsia"/>
          <w:bCs/>
          <w:sz w:val="24"/>
        </w:rPr>
        <w:t>中期</w:t>
      </w:r>
      <w:r>
        <w:rPr>
          <w:bCs/>
          <w:sz w:val="24"/>
        </w:rPr>
        <w:t>和年度报告；</w:t>
      </w:r>
    </w:p>
    <w:p w14:paraId="7D82C737" w14:textId="77777777" w:rsidR="00BC3F0E" w:rsidRDefault="00031538">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1D2176C1" w14:textId="77777777" w:rsidR="00BC3F0E" w:rsidRDefault="00031538">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，但应监管机构、司法机关等有权机关的要求，或因审计、法律等外部专业顾问提供服务需要提供的情况除外</w:t>
      </w:r>
      <w:r>
        <w:rPr>
          <w:bCs/>
          <w:sz w:val="24"/>
        </w:rPr>
        <w:t>；</w:t>
      </w:r>
    </w:p>
    <w:p w14:paraId="27D581A3" w14:textId="77777777" w:rsidR="00BC3F0E" w:rsidRDefault="00031538">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44DB148B" w14:textId="77777777" w:rsidR="00BC3F0E" w:rsidRDefault="00031538">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23AFF988" w14:textId="77777777" w:rsidR="00BC3F0E" w:rsidRDefault="00031538">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31049280" w14:textId="77777777" w:rsidR="00BC3F0E" w:rsidRDefault="00031538">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rPr>
        <w:t>，保存期限不低于法律法规规定的最低期限</w:t>
      </w:r>
      <w:r>
        <w:rPr>
          <w:bCs/>
          <w:sz w:val="24"/>
        </w:rPr>
        <w:t>；</w:t>
      </w:r>
    </w:p>
    <w:p w14:paraId="177505E7" w14:textId="77777777" w:rsidR="00BC3F0E" w:rsidRDefault="00031538">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F703ABE" w14:textId="77777777" w:rsidR="00BC3F0E" w:rsidRDefault="00031538">
      <w:pPr>
        <w:spacing w:line="360" w:lineRule="auto"/>
        <w:ind w:firstLineChars="200" w:firstLine="480"/>
        <w:rPr>
          <w:bCs/>
          <w:sz w:val="24"/>
        </w:rPr>
      </w:pPr>
      <w:r>
        <w:rPr>
          <w:bCs/>
          <w:sz w:val="24"/>
        </w:rPr>
        <w:t>（</w:t>
      </w:r>
      <w:r>
        <w:rPr>
          <w:bCs/>
          <w:sz w:val="24"/>
        </w:rPr>
        <w:t>18</w:t>
      </w:r>
      <w:r>
        <w:rPr>
          <w:bCs/>
          <w:sz w:val="24"/>
        </w:rPr>
        <w:t>）组织并参加基金财产清算小组，参与基金财产的保管、清理、估价、变现和分配；</w:t>
      </w:r>
    </w:p>
    <w:p w14:paraId="0F8A8456" w14:textId="77777777" w:rsidR="00BC3F0E" w:rsidRDefault="00031538">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50038DB7" w14:textId="77777777" w:rsidR="00BC3F0E" w:rsidRDefault="00031538">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33608158" w14:textId="77777777" w:rsidR="00BC3F0E" w:rsidRDefault="00031538">
      <w:pPr>
        <w:spacing w:line="360" w:lineRule="auto"/>
        <w:ind w:firstLineChars="200" w:firstLine="480"/>
        <w:rPr>
          <w:bCs/>
          <w:sz w:val="24"/>
        </w:rPr>
      </w:pPr>
      <w:r>
        <w:rPr>
          <w:bCs/>
          <w:sz w:val="24"/>
        </w:rPr>
        <w:lastRenderedPageBreak/>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184EDAF9" w14:textId="77777777" w:rsidR="00BC3F0E" w:rsidRDefault="00031538">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2433394E" w14:textId="079F9485" w:rsidR="00BC3F0E" w:rsidRDefault="00031538">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p>
    <w:p w14:paraId="5C2A3DAD" w14:textId="77777777" w:rsidR="00BC3F0E" w:rsidRDefault="00031538">
      <w:pPr>
        <w:spacing w:line="360" w:lineRule="auto"/>
        <w:ind w:firstLineChars="200" w:firstLine="480"/>
        <w:rPr>
          <w:bCs/>
          <w:sz w:val="24"/>
        </w:rPr>
      </w:pPr>
      <w:r>
        <w:rPr>
          <w:bCs/>
          <w:sz w:val="24"/>
        </w:rPr>
        <w:t>（</w:t>
      </w:r>
      <w:r>
        <w:rPr>
          <w:bCs/>
          <w:sz w:val="24"/>
        </w:rPr>
        <w:t>24</w:t>
      </w:r>
      <w:r>
        <w:rPr>
          <w:bCs/>
          <w:sz w:val="24"/>
        </w:rPr>
        <w:t>）基金在募集期间未能达到基金</w:t>
      </w:r>
      <w:bookmarkStart w:id="187" w:name="_Hlt88823209"/>
      <w:bookmarkEnd w:id="187"/>
      <w:r>
        <w:rPr>
          <w:bCs/>
          <w:sz w:val="24"/>
        </w:rPr>
        <w:t>的备案条件，《基金合同》不能生效，基金管理人承担</w:t>
      </w:r>
      <w:r>
        <w:rPr>
          <w:rFonts w:hint="eastAsia"/>
          <w:bCs/>
          <w:sz w:val="24"/>
        </w:rPr>
        <w:t>全部募集</w:t>
      </w:r>
      <w:r>
        <w:rPr>
          <w:bCs/>
          <w:sz w:val="24"/>
        </w:rPr>
        <w:t>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5B8CF59B" w14:textId="77777777" w:rsidR="00BC3F0E" w:rsidRDefault="00031538">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49B71A64" w14:textId="77777777" w:rsidR="00BC3F0E" w:rsidRDefault="00031538">
      <w:pPr>
        <w:spacing w:line="360" w:lineRule="auto"/>
        <w:ind w:firstLineChars="200" w:firstLine="480"/>
        <w:rPr>
          <w:bCs/>
          <w:sz w:val="24"/>
        </w:rPr>
      </w:pPr>
      <w:r>
        <w:rPr>
          <w:bCs/>
          <w:sz w:val="24"/>
        </w:rPr>
        <w:t>（</w:t>
      </w:r>
      <w:r>
        <w:rPr>
          <w:bCs/>
          <w:sz w:val="24"/>
        </w:rPr>
        <w:t>26</w:t>
      </w:r>
      <w:r>
        <w:rPr>
          <w:bCs/>
          <w:sz w:val="24"/>
        </w:rPr>
        <w:t>）建立并保存基金份额持有人名册；</w:t>
      </w:r>
    </w:p>
    <w:p w14:paraId="107C5B6D" w14:textId="77777777" w:rsidR="00BC3F0E" w:rsidRDefault="00031538">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0DCC2A0F" w14:textId="77777777" w:rsidR="00BC3F0E" w:rsidRDefault="00031538">
      <w:pPr>
        <w:spacing w:line="360" w:lineRule="auto"/>
        <w:ind w:firstLineChars="200" w:firstLine="480"/>
        <w:rPr>
          <w:bCs/>
          <w:sz w:val="24"/>
        </w:rPr>
      </w:pPr>
      <w:bookmarkStart w:id="188" w:name="_Toc15118238"/>
      <w:bookmarkStart w:id="189" w:name="_Toc79392581"/>
      <w:bookmarkStart w:id="190" w:name="_Toc57530240"/>
      <w:r>
        <w:rPr>
          <w:bCs/>
          <w:sz w:val="24"/>
        </w:rPr>
        <w:t>二、基金托管人</w:t>
      </w:r>
      <w:bookmarkEnd w:id="185"/>
      <w:bookmarkEnd w:id="188"/>
      <w:bookmarkEnd w:id="189"/>
      <w:bookmarkEnd w:id="190"/>
    </w:p>
    <w:p w14:paraId="6C764389" w14:textId="77777777" w:rsidR="00BC3F0E" w:rsidRDefault="00031538">
      <w:pPr>
        <w:spacing w:line="360" w:lineRule="auto"/>
        <w:ind w:firstLineChars="200" w:firstLine="480"/>
        <w:rPr>
          <w:bCs/>
          <w:sz w:val="24"/>
        </w:rPr>
      </w:pPr>
      <w:bookmarkStart w:id="191" w:name="_Toc15118239"/>
      <w:r>
        <w:rPr>
          <w:bCs/>
          <w:sz w:val="24"/>
        </w:rPr>
        <w:t>（一）</w:t>
      </w:r>
      <w:r>
        <w:rPr>
          <w:bCs/>
          <w:sz w:val="24"/>
        </w:rPr>
        <w:tab/>
      </w:r>
      <w:r>
        <w:rPr>
          <w:bCs/>
          <w:sz w:val="24"/>
        </w:rPr>
        <w:t>基金托管人简况</w:t>
      </w:r>
      <w:bookmarkEnd w:id="191"/>
    </w:p>
    <w:p w14:paraId="0C5063A5" w14:textId="77777777" w:rsidR="00BC3F0E" w:rsidRDefault="00031538">
      <w:pPr>
        <w:spacing w:line="360" w:lineRule="auto"/>
        <w:ind w:firstLineChars="200" w:firstLine="480"/>
        <w:rPr>
          <w:bCs/>
          <w:sz w:val="24"/>
        </w:rPr>
      </w:pPr>
      <w:bookmarkStart w:id="192" w:name="_Hlk134441255"/>
      <w:r>
        <w:rPr>
          <w:rFonts w:hint="eastAsia"/>
          <w:bCs/>
          <w:sz w:val="24"/>
        </w:rPr>
        <w:t>名称：中国农业银行股份有限公司</w:t>
      </w:r>
    </w:p>
    <w:p w14:paraId="030B5609" w14:textId="77777777" w:rsidR="00BC3F0E" w:rsidRDefault="00031538">
      <w:pPr>
        <w:spacing w:line="360" w:lineRule="auto"/>
        <w:ind w:firstLineChars="200" w:firstLine="480"/>
        <w:rPr>
          <w:bCs/>
          <w:sz w:val="24"/>
        </w:rPr>
      </w:pPr>
      <w:r>
        <w:rPr>
          <w:rFonts w:hint="eastAsia"/>
          <w:bCs/>
          <w:sz w:val="24"/>
        </w:rPr>
        <w:t>住所：北京市东城区建国门内大街</w:t>
      </w:r>
      <w:r>
        <w:rPr>
          <w:rFonts w:hint="eastAsia"/>
          <w:bCs/>
          <w:sz w:val="24"/>
        </w:rPr>
        <w:t>69</w:t>
      </w:r>
      <w:r>
        <w:rPr>
          <w:rFonts w:hint="eastAsia"/>
          <w:bCs/>
          <w:sz w:val="24"/>
        </w:rPr>
        <w:t>号</w:t>
      </w:r>
    </w:p>
    <w:p w14:paraId="64F0475F" w14:textId="77777777" w:rsidR="00BC3F0E" w:rsidRDefault="00031538">
      <w:pPr>
        <w:spacing w:line="360" w:lineRule="auto"/>
        <w:ind w:firstLineChars="200" w:firstLine="480"/>
        <w:rPr>
          <w:bCs/>
          <w:sz w:val="24"/>
        </w:rPr>
      </w:pPr>
      <w:r>
        <w:rPr>
          <w:rFonts w:hint="eastAsia"/>
          <w:bCs/>
          <w:sz w:val="24"/>
        </w:rPr>
        <w:t>法定代表人：谷澍</w:t>
      </w:r>
    </w:p>
    <w:p w14:paraId="70EEF8E1" w14:textId="77777777" w:rsidR="00BC3F0E" w:rsidRDefault="00031538">
      <w:pPr>
        <w:spacing w:line="360" w:lineRule="auto"/>
        <w:ind w:firstLineChars="200" w:firstLine="480"/>
        <w:rPr>
          <w:bCs/>
          <w:sz w:val="24"/>
        </w:rPr>
      </w:pPr>
      <w:r>
        <w:rPr>
          <w:rFonts w:hint="eastAsia"/>
          <w:bCs/>
          <w:sz w:val="24"/>
        </w:rPr>
        <w:t>成立时间：</w:t>
      </w:r>
      <w:r>
        <w:rPr>
          <w:rFonts w:hint="eastAsia"/>
          <w:bCs/>
          <w:sz w:val="24"/>
        </w:rPr>
        <w:t>2009</w:t>
      </w:r>
      <w:r>
        <w:rPr>
          <w:rFonts w:hint="eastAsia"/>
          <w:bCs/>
          <w:sz w:val="24"/>
        </w:rPr>
        <w:t>年</w:t>
      </w:r>
      <w:r>
        <w:rPr>
          <w:rFonts w:hint="eastAsia"/>
          <w:bCs/>
          <w:sz w:val="24"/>
        </w:rPr>
        <w:t>1</w:t>
      </w:r>
      <w:r>
        <w:rPr>
          <w:rFonts w:hint="eastAsia"/>
          <w:bCs/>
          <w:sz w:val="24"/>
        </w:rPr>
        <w:t>月</w:t>
      </w:r>
      <w:r>
        <w:rPr>
          <w:rFonts w:hint="eastAsia"/>
          <w:bCs/>
          <w:sz w:val="24"/>
        </w:rPr>
        <w:t>15</w:t>
      </w:r>
      <w:r>
        <w:rPr>
          <w:rFonts w:hint="eastAsia"/>
          <w:bCs/>
          <w:sz w:val="24"/>
        </w:rPr>
        <w:t>日</w:t>
      </w:r>
    </w:p>
    <w:p w14:paraId="1ACEB9C4" w14:textId="77777777" w:rsidR="00BC3F0E" w:rsidRDefault="00031538">
      <w:pPr>
        <w:spacing w:line="360" w:lineRule="auto"/>
        <w:ind w:firstLineChars="200" w:firstLine="480"/>
        <w:rPr>
          <w:bCs/>
          <w:sz w:val="24"/>
        </w:rPr>
      </w:pPr>
      <w:r>
        <w:rPr>
          <w:rFonts w:hint="eastAsia"/>
          <w:bCs/>
          <w:sz w:val="24"/>
        </w:rPr>
        <w:t>组织形式：股份有限公司</w:t>
      </w:r>
    </w:p>
    <w:p w14:paraId="07B94895" w14:textId="77777777" w:rsidR="00BC3F0E" w:rsidRDefault="00031538">
      <w:pPr>
        <w:spacing w:line="360" w:lineRule="auto"/>
        <w:ind w:firstLineChars="200" w:firstLine="480"/>
        <w:rPr>
          <w:bCs/>
          <w:sz w:val="24"/>
        </w:rPr>
      </w:pPr>
      <w:r>
        <w:rPr>
          <w:rFonts w:hint="eastAsia"/>
          <w:bCs/>
          <w:sz w:val="24"/>
        </w:rPr>
        <w:t>注册资本：</w:t>
      </w:r>
      <w:r>
        <w:rPr>
          <w:rFonts w:hint="eastAsia"/>
          <w:bCs/>
          <w:sz w:val="24"/>
        </w:rPr>
        <w:t>34,998,303.4</w:t>
      </w:r>
      <w:r>
        <w:rPr>
          <w:rFonts w:hint="eastAsia"/>
          <w:bCs/>
          <w:sz w:val="24"/>
        </w:rPr>
        <w:t>万元人民币</w:t>
      </w:r>
    </w:p>
    <w:p w14:paraId="6A222E54" w14:textId="77777777" w:rsidR="00BC3F0E" w:rsidRDefault="00031538">
      <w:pPr>
        <w:spacing w:line="360" w:lineRule="auto"/>
        <w:ind w:firstLineChars="200" w:firstLine="480"/>
        <w:rPr>
          <w:bCs/>
          <w:sz w:val="24"/>
        </w:rPr>
      </w:pPr>
      <w:r>
        <w:rPr>
          <w:rFonts w:hint="eastAsia"/>
          <w:bCs/>
          <w:sz w:val="24"/>
        </w:rPr>
        <w:t>存续期间：持续经营</w:t>
      </w:r>
    </w:p>
    <w:p w14:paraId="3C58412E" w14:textId="77777777" w:rsidR="00BC3F0E" w:rsidRDefault="00031538">
      <w:pPr>
        <w:spacing w:line="360" w:lineRule="auto"/>
        <w:ind w:firstLineChars="200" w:firstLine="480"/>
        <w:rPr>
          <w:bCs/>
          <w:sz w:val="24"/>
        </w:rPr>
      </w:pPr>
      <w:r>
        <w:rPr>
          <w:rFonts w:hint="eastAsia"/>
          <w:bCs/>
          <w:sz w:val="24"/>
        </w:rPr>
        <w:t>基金托管资格批文及文号：中国证监会</w:t>
      </w:r>
      <w:proofErr w:type="gramStart"/>
      <w:r>
        <w:rPr>
          <w:rFonts w:hint="eastAsia"/>
          <w:bCs/>
          <w:sz w:val="24"/>
        </w:rPr>
        <w:t>证监基字</w:t>
      </w:r>
      <w:proofErr w:type="gramEnd"/>
      <w:r>
        <w:rPr>
          <w:rFonts w:hint="eastAsia"/>
          <w:bCs/>
          <w:sz w:val="24"/>
        </w:rPr>
        <w:t>[1998]23</w:t>
      </w:r>
      <w:r>
        <w:rPr>
          <w:rFonts w:hint="eastAsia"/>
          <w:bCs/>
          <w:sz w:val="24"/>
        </w:rPr>
        <w:t>号</w:t>
      </w:r>
    </w:p>
    <w:p w14:paraId="20C9546F" w14:textId="77777777" w:rsidR="00BC3F0E" w:rsidRDefault="00031538">
      <w:pPr>
        <w:spacing w:line="360" w:lineRule="auto"/>
        <w:ind w:firstLineChars="200" w:firstLine="480"/>
        <w:rPr>
          <w:bCs/>
          <w:sz w:val="24"/>
        </w:rPr>
      </w:pPr>
      <w:bookmarkStart w:id="193" w:name="_Toc15118240"/>
      <w:bookmarkEnd w:id="192"/>
      <w:r>
        <w:rPr>
          <w:bCs/>
          <w:sz w:val="24"/>
        </w:rPr>
        <w:t>（二）</w:t>
      </w:r>
      <w:r>
        <w:rPr>
          <w:bCs/>
          <w:sz w:val="24"/>
        </w:rPr>
        <w:tab/>
      </w:r>
      <w:r>
        <w:rPr>
          <w:bCs/>
          <w:sz w:val="24"/>
        </w:rPr>
        <w:t>基金托管人的权利与义务</w:t>
      </w:r>
      <w:bookmarkEnd w:id="193"/>
    </w:p>
    <w:p w14:paraId="66B8EE2E" w14:textId="77777777" w:rsidR="00BC3F0E" w:rsidRDefault="00031538">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5F963BF7" w14:textId="77777777" w:rsidR="00BC3F0E" w:rsidRDefault="00031538">
      <w:pPr>
        <w:spacing w:line="360" w:lineRule="auto"/>
        <w:ind w:firstLineChars="200" w:firstLine="480"/>
        <w:rPr>
          <w:bCs/>
          <w:sz w:val="24"/>
        </w:rPr>
      </w:pPr>
      <w:r>
        <w:rPr>
          <w:bCs/>
          <w:sz w:val="24"/>
        </w:rPr>
        <w:t>（</w:t>
      </w:r>
      <w:r>
        <w:rPr>
          <w:bCs/>
          <w:sz w:val="24"/>
        </w:rPr>
        <w:t>1</w:t>
      </w:r>
      <w:r>
        <w:rPr>
          <w:bCs/>
          <w:sz w:val="24"/>
        </w:rPr>
        <w:t>）自《基金合同》生效之日起，依法</w:t>
      </w:r>
      <w:proofErr w:type="gramStart"/>
      <w:r>
        <w:rPr>
          <w:bCs/>
          <w:sz w:val="24"/>
        </w:rPr>
        <w:t>律法规</w:t>
      </w:r>
      <w:proofErr w:type="gramEnd"/>
      <w:r>
        <w:rPr>
          <w:bCs/>
          <w:sz w:val="24"/>
        </w:rPr>
        <w:t>和《基金合同》的规定安全保管基金财产；</w:t>
      </w:r>
    </w:p>
    <w:p w14:paraId="21876A18" w14:textId="77777777" w:rsidR="00BC3F0E" w:rsidRDefault="00031538">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w:t>
      </w:r>
      <w:r>
        <w:rPr>
          <w:bCs/>
          <w:sz w:val="24"/>
        </w:rPr>
        <w:lastRenderedPageBreak/>
        <w:t>准的其他费用；</w:t>
      </w:r>
    </w:p>
    <w:p w14:paraId="62FDDBC1" w14:textId="77777777" w:rsidR="00BC3F0E" w:rsidRDefault="00031538">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3FE46E6E" w14:textId="77777777" w:rsidR="00BC3F0E" w:rsidRDefault="00031538">
      <w:pPr>
        <w:spacing w:line="360" w:lineRule="auto"/>
        <w:ind w:firstLineChars="200" w:firstLine="480"/>
        <w:rPr>
          <w:bCs/>
          <w:sz w:val="24"/>
        </w:rPr>
      </w:pPr>
      <w:r>
        <w:rPr>
          <w:bCs/>
          <w:sz w:val="24"/>
        </w:rPr>
        <w:t>（</w:t>
      </w:r>
      <w:r>
        <w:rPr>
          <w:bCs/>
          <w:sz w:val="24"/>
        </w:rPr>
        <w:t>4</w:t>
      </w:r>
      <w:r>
        <w:rPr>
          <w:bCs/>
          <w:sz w:val="24"/>
        </w:rPr>
        <w:t>）根据相关市场规则，为基金开设证券</w:t>
      </w:r>
      <w:r>
        <w:rPr>
          <w:rFonts w:hint="eastAsia"/>
          <w:bCs/>
          <w:sz w:val="24"/>
        </w:rPr>
        <w:t>账户等投资所需账户</w:t>
      </w:r>
      <w:r>
        <w:rPr>
          <w:bCs/>
          <w:sz w:val="24"/>
        </w:rPr>
        <w:t>、为基金办理证券交易资金清算</w:t>
      </w:r>
      <w:r>
        <w:rPr>
          <w:rFonts w:hint="eastAsia"/>
          <w:bCs/>
          <w:sz w:val="24"/>
        </w:rPr>
        <w:t>；</w:t>
      </w:r>
    </w:p>
    <w:p w14:paraId="396D3A58" w14:textId="77777777" w:rsidR="00BC3F0E" w:rsidRDefault="00031538">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2E640747" w14:textId="77777777" w:rsidR="00BC3F0E" w:rsidRDefault="00031538">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4E78094E" w14:textId="77777777" w:rsidR="00BC3F0E" w:rsidRDefault="00031538">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6E09DF5B" w14:textId="77777777" w:rsidR="00BC3F0E" w:rsidRDefault="00031538">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0BCAA717" w14:textId="77777777" w:rsidR="00BC3F0E" w:rsidRDefault="00031538">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7878C8BC" w14:textId="77777777" w:rsidR="00BC3F0E" w:rsidRDefault="00031538">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4CB9DB04" w14:textId="77777777" w:rsidR="00BC3F0E" w:rsidRDefault="00031538">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1141913" w14:textId="77777777" w:rsidR="00BC3F0E" w:rsidRDefault="00031538">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4B12A19A" w14:textId="77777777" w:rsidR="00BC3F0E" w:rsidRDefault="00031538">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24CE7786" w14:textId="77777777" w:rsidR="00BC3F0E" w:rsidRDefault="00031538">
      <w:pPr>
        <w:spacing w:line="360" w:lineRule="auto"/>
        <w:ind w:firstLineChars="200" w:firstLine="480"/>
        <w:rPr>
          <w:bCs/>
          <w:sz w:val="24"/>
        </w:rPr>
      </w:pPr>
      <w:r>
        <w:rPr>
          <w:bCs/>
          <w:sz w:val="24"/>
        </w:rPr>
        <w:t>（</w:t>
      </w:r>
      <w:r>
        <w:rPr>
          <w:bCs/>
          <w:sz w:val="24"/>
        </w:rPr>
        <w:t>6</w:t>
      </w:r>
      <w:r>
        <w:rPr>
          <w:bCs/>
          <w:sz w:val="24"/>
        </w:rPr>
        <w:t>）按规定开设基金财产的资金账户和证券账户</w:t>
      </w:r>
      <w:r>
        <w:rPr>
          <w:rFonts w:hint="eastAsia"/>
          <w:bCs/>
          <w:sz w:val="24"/>
        </w:rPr>
        <w:t>等投资所需账户</w:t>
      </w:r>
      <w:r>
        <w:rPr>
          <w:bCs/>
          <w:sz w:val="24"/>
        </w:rPr>
        <w:t>，按照《基金合同》的约定，根据基金管理人的投资指令，及时办理清算、交割事宜；</w:t>
      </w:r>
    </w:p>
    <w:p w14:paraId="1FCC1CB5" w14:textId="77777777" w:rsidR="00BC3F0E" w:rsidRDefault="00031538">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Pr>
          <w:rFonts w:hint="eastAsia"/>
          <w:bCs/>
          <w:sz w:val="24"/>
        </w:rPr>
        <w:t>，但应监管机构、司法机关等有权机关的要求，或因审计、法律等外部专业顾问提供服务需要提供的情况除外；</w:t>
      </w:r>
    </w:p>
    <w:p w14:paraId="74761B1A" w14:textId="77777777" w:rsidR="00BC3F0E" w:rsidRDefault="00031538">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各类基金份额净值、</w:t>
      </w:r>
      <w:r>
        <w:rPr>
          <w:bCs/>
          <w:sz w:val="24"/>
        </w:rPr>
        <w:t>基金份额申购、赎回价格；</w:t>
      </w:r>
    </w:p>
    <w:p w14:paraId="71FA9BFE" w14:textId="77777777" w:rsidR="00BC3F0E" w:rsidRDefault="00031538">
      <w:pPr>
        <w:spacing w:line="360" w:lineRule="auto"/>
        <w:ind w:firstLineChars="200" w:firstLine="480"/>
        <w:rPr>
          <w:bCs/>
          <w:sz w:val="24"/>
        </w:rPr>
      </w:pPr>
      <w:r>
        <w:rPr>
          <w:bCs/>
          <w:sz w:val="24"/>
        </w:rPr>
        <w:lastRenderedPageBreak/>
        <w:t>（</w:t>
      </w:r>
      <w:r>
        <w:rPr>
          <w:bCs/>
          <w:sz w:val="24"/>
        </w:rPr>
        <w:t>9</w:t>
      </w:r>
      <w:r>
        <w:rPr>
          <w:bCs/>
          <w:sz w:val="24"/>
        </w:rPr>
        <w:t>）办理与基金托管业务活动有关的信息披露事项；</w:t>
      </w:r>
    </w:p>
    <w:p w14:paraId="363F60AD" w14:textId="77777777" w:rsidR="00BC3F0E" w:rsidRDefault="00031538">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季度、中期</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386C9B00" w14:textId="77777777" w:rsidR="00BC3F0E" w:rsidRDefault="00031538">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Pr>
          <w:rFonts w:hint="eastAsia"/>
          <w:sz w:val="24"/>
          <w:szCs w:val="24"/>
        </w:rPr>
        <w:t>，保存期限不低于法律法规规定的最低期限</w:t>
      </w:r>
      <w:r>
        <w:rPr>
          <w:bCs/>
          <w:sz w:val="24"/>
        </w:rPr>
        <w:t>；</w:t>
      </w:r>
    </w:p>
    <w:p w14:paraId="398313C9" w14:textId="77777777" w:rsidR="00BC3F0E" w:rsidRDefault="00031538">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从基金管理人或其委托的登记机构处接收基金份额持有人名册</w:t>
      </w:r>
      <w:r>
        <w:rPr>
          <w:bCs/>
          <w:sz w:val="24"/>
        </w:rPr>
        <w:t>；</w:t>
      </w:r>
    </w:p>
    <w:p w14:paraId="749AD61D" w14:textId="77777777" w:rsidR="00BC3F0E" w:rsidRDefault="00031538">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73151D67" w14:textId="77777777" w:rsidR="00BC3F0E" w:rsidRDefault="00031538">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0C15F6D3" w14:textId="77777777" w:rsidR="00BC3F0E" w:rsidRDefault="00031538">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41AAC09D" w14:textId="77777777" w:rsidR="00BC3F0E" w:rsidRDefault="00031538">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4EAC1735" w14:textId="77777777" w:rsidR="00BC3F0E" w:rsidRDefault="00031538">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3B0333BB" w14:textId="77777777" w:rsidR="00BC3F0E" w:rsidRDefault="00031538">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）面临解散、依法被撤销或者被依法宣告破产时，及时报告中国证监会和银行监管机构，并通知基金管理人；</w:t>
      </w:r>
    </w:p>
    <w:p w14:paraId="04E460DB" w14:textId="77777777" w:rsidR="00BC3F0E" w:rsidRDefault="00031538">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486475D1" w14:textId="77777777" w:rsidR="00BC3F0E" w:rsidRDefault="00031538">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94" w:name="_Hlt88825668"/>
      <w:bookmarkEnd w:id="194"/>
      <w:r>
        <w:rPr>
          <w:bCs/>
          <w:sz w:val="24"/>
        </w:rPr>
        <w:t>；</w:t>
      </w:r>
    </w:p>
    <w:p w14:paraId="5108BEF9" w14:textId="77777777" w:rsidR="00BC3F0E" w:rsidRDefault="00031538">
      <w:pPr>
        <w:spacing w:line="360" w:lineRule="auto"/>
        <w:ind w:firstLineChars="200" w:firstLine="480"/>
        <w:rPr>
          <w:bCs/>
          <w:sz w:val="24"/>
        </w:rPr>
      </w:pPr>
      <w:r>
        <w:rPr>
          <w:bCs/>
          <w:sz w:val="24"/>
        </w:rPr>
        <w:t>（</w:t>
      </w:r>
      <w:r>
        <w:rPr>
          <w:bCs/>
          <w:sz w:val="24"/>
        </w:rPr>
        <w:t>21</w:t>
      </w:r>
      <w:r>
        <w:rPr>
          <w:bCs/>
          <w:sz w:val="24"/>
        </w:rPr>
        <w:t>）执行生效的基金份额持有人大会的决</w:t>
      </w:r>
      <w:r>
        <w:rPr>
          <w:rFonts w:hint="eastAsia"/>
          <w:bCs/>
          <w:sz w:val="24"/>
        </w:rPr>
        <w:t>议</w:t>
      </w:r>
      <w:r>
        <w:rPr>
          <w:bCs/>
          <w:sz w:val="24"/>
        </w:rPr>
        <w:t>；</w:t>
      </w:r>
    </w:p>
    <w:p w14:paraId="57932D73" w14:textId="77777777" w:rsidR="00BC3F0E" w:rsidRDefault="00031538">
      <w:pPr>
        <w:spacing w:line="360" w:lineRule="auto"/>
        <w:ind w:firstLineChars="200" w:firstLine="480"/>
        <w:rPr>
          <w:bCs/>
          <w:sz w:val="24"/>
        </w:rPr>
      </w:pPr>
      <w:r>
        <w:rPr>
          <w:bCs/>
          <w:sz w:val="24"/>
        </w:rPr>
        <w:t>（</w:t>
      </w:r>
      <w:r>
        <w:rPr>
          <w:bCs/>
          <w:sz w:val="24"/>
        </w:rPr>
        <w:t>22</w:t>
      </w:r>
      <w:r>
        <w:rPr>
          <w:bCs/>
          <w:sz w:val="24"/>
        </w:rPr>
        <w:t>）</w:t>
      </w:r>
      <w:bookmarkStart w:id="195" w:name="_Toc523711670"/>
      <w:r>
        <w:rPr>
          <w:bCs/>
          <w:sz w:val="24"/>
        </w:rPr>
        <w:t>法律法规及中国证监会规定的和《基金合同》约定的其他义务。</w:t>
      </w:r>
    </w:p>
    <w:p w14:paraId="3FEAF9E8" w14:textId="7253AA8F" w:rsidR="00BC3F0E" w:rsidRDefault="00031538">
      <w:pPr>
        <w:spacing w:line="360" w:lineRule="auto"/>
        <w:ind w:firstLineChars="200" w:firstLine="480"/>
        <w:rPr>
          <w:bCs/>
          <w:sz w:val="24"/>
        </w:rPr>
      </w:pPr>
      <w:bookmarkStart w:id="196" w:name="_Toc79392582"/>
      <w:bookmarkEnd w:id="195"/>
      <w:r>
        <w:rPr>
          <w:bCs/>
          <w:sz w:val="24"/>
        </w:rPr>
        <w:t>三、基金份额持有人</w:t>
      </w:r>
      <w:bookmarkEnd w:id="196"/>
    </w:p>
    <w:p w14:paraId="34820EA0" w14:textId="77777777" w:rsidR="00BC3F0E" w:rsidRDefault="00031538">
      <w:pPr>
        <w:spacing w:line="360" w:lineRule="auto"/>
        <w:ind w:firstLineChars="200" w:firstLine="480"/>
        <w:rPr>
          <w:bCs/>
          <w:sz w:val="24"/>
        </w:rPr>
      </w:pPr>
      <w:r>
        <w:rPr>
          <w:bCs/>
          <w:sz w:val="24"/>
        </w:rPr>
        <w:t>基金投资者</w:t>
      </w:r>
      <w:r>
        <w:rPr>
          <w:rFonts w:hint="eastAsia"/>
          <w:bCs/>
          <w:sz w:val="24"/>
        </w:rPr>
        <w:t>持有</w:t>
      </w:r>
      <w:r>
        <w:rPr>
          <w:bCs/>
          <w:sz w:val="24"/>
        </w:rPr>
        <w:t>本</w:t>
      </w:r>
      <w:proofErr w:type="gramStart"/>
      <w:r>
        <w:rPr>
          <w:bCs/>
          <w:sz w:val="24"/>
        </w:rPr>
        <w:t>基金</w:t>
      </w:r>
      <w:bookmarkStart w:id="197" w:name="_Hlt88899909"/>
      <w:bookmarkEnd w:id="197"/>
      <w:r>
        <w:rPr>
          <w:bCs/>
          <w:sz w:val="24"/>
        </w:rPr>
        <w:t>基金</w:t>
      </w:r>
      <w:proofErr w:type="gramEnd"/>
      <w:r>
        <w:rPr>
          <w:bCs/>
          <w:sz w:val="24"/>
        </w:rPr>
        <w:t>份额的行为即视为对《基金合同》的承认和接受，基金投资者</w:t>
      </w:r>
      <w:proofErr w:type="gramStart"/>
      <w:r>
        <w:rPr>
          <w:bCs/>
          <w:sz w:val="24"/>
        </w:rPr>
        <w:t>自依据</w:t>
      </w:r>
      <w:proofErr w:type="gramEnd"/>
      <w:r>
        <w:rPr>
          <w:bCs/>
          <w:sz w:val="24"/>
        </w:rPr>
        <w:t>《基金合同》取得基金份额，即成为本基金份额持有人和《基金合同》的当事人，直至其不再持有本基金的基金份额。基金份额持有人作为《基</w:t>
      </w:r>
      <w:r>
        <w:rPr>
          <w:bCs/>
          <w:sz w:val="24"/>
        </w:rPr>
        <w:lastRenderedPageBreak/>
        <w:t>金合同》当事人并不以在《基金合同》上书面签章或签字为必要条件。</w:t>
      </w:r>
    </w:p>
    <w:p w14:paraId="7C77E5B1" w14:textId="77777777" w:rsidR="00BC3F0E" w:rsidRDefault="00031538">
      <w:pPr>
        <w:spacing w:line="360" w:lineRule="auto"/>
        <w:ind w:firstLineChars="200" w:firstLine="480"/>
        <w:rPr>
          <w:bCs/>
          <w:sz w:val="24"/>
        </w:rPr>
      </w:pPr>
      <w:r>
        <w:rPr>
          <w:rFonts w:hint="eastAsia"/>
          <w:bCs/>
          <w:sz w:val="24"/>
        </w:rPr>
        <w:t>同一类别</w:t>
      </w:r>
      <w:r>
        <w:rPr>
          <w:bCs/>
          <w:sz w:val="24"/>
        </w:rPr>
        <w:t>的每份基金份额具有同等的合法权益。</w:t>
      </w:r>
      <w:r>
        <w:rPr>
          <w:rFonts w:hint="eastAsia"/>
          <w:bCs/>
          <w:sz w:val="24"/>
        </w:rPr>
        <w:t>本基金</w:t>
      </w:r>
      <w:r>
        <w:rPr>
          <w:rFonts w:hint="eastAsia"/>
          <w:bCs/>
          <w:sz w:val="24"/>
        </w:rPr>
        <w:t>A</w:t>
      </w:r>
      <w:r>
        <w:rPr>
          <w:rFonts w:hint="eastAsia"/>
          <w:bCs/>
          <w:sz w:val="24"/>
        </w:rPr>
        <w:t>类基金份额与</w:t>
      </w:r>
      <w:r>
        <w:rPr>
          <w:rFonts w:hint="eastAsia"/>
          <w:bCs/>
          <w:sz w:val="24"/>
        </w:rPr>
        <w:t>C</w:t>
      </w:r>
      <w:r>
        <w:rPr>
          <w:rFonts w:hint="eastAsia"/>
          <w:bCs/>
          <w:sz w:val="24"/>
        </w:rPr>
        <w:t>类基金份额由于基金份额净值的不同，基金收益分配的金额以及参与清算后的剩余基金财产分配的数量将可能有所不同。</w:t>
      </w:r>
    </w:p>
    <w:p w14:paraId="1EB3A1C7" w14:textId="77777777" w:rsidR="00BC3F0E" w:rsidRDefault="00031538">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6C52071D" w14:textId="77777777" w:rsidR="00BC3F0E" w:rsidRDefault="00031538">
      <w:pPr>
        <w:spacing w:line="360" w:lineRule="auto"/>
        <w:ind w:firstLineChars="200" w:firstLine="480"/>
        <w:rPr>
          <w:bCs/>
          <w:sz w:val="24"/>
        </w:rPr>
      </w:pPr>
      <w:r>
        <w:rPr>
          <w:bCs/>
          <w:sz w:val="24"/>
        </w:rPr>
        <w:t>（</w:t>
      </w:r>
      <w:r>
        <w:rPr>
          <w:bCs/>
          <w:sz w:val="24"/>
        </w:rPr>
        <w:t>1</w:t>
      </w:r>
      <w:r>
        <w:rPr>
          <w:bCs/>
          <w:sz w:val="24"/>
        </w:rPr>
        <w:t>）分享基金财产收益；</w:t>
      </w:r>
    </w:p>
    <w:p w14:paraId="21E7C9BD" w14:textId="77777777" w:rsidR="00BC3F0E" w:rsidRDefault="00031538">
      <w:pPr>
        <w:spacing w:line="360" w:lineRule="auto"/>
        <w:ind w:firstLineChars="200" w:firstLine="480"/>
        <w:rPr>
          <w:bCs/>
          <w:sz w:val="24"/>
        </w:rPr>
      </w:pPr>
      <w:r>
        <w:rPr>
          <w:bCs/>
          <w:sz w:val="24"/>
        </w:rPr>
        <w:t>（</w:t>
      </w:r>
      <w:r>
        <w:rPr>
          <w:bCs/>
          <w:sz w:val="24"/>
        </w:rPr>
        <w:t>2</w:t>
      </w:r>
      <w:r>
        <w:rPr>
          <w:bCs/>
          <w:sz w:val="24"/>
        </w:rPr>
        <w:t>）参与分配清算后的剩余基金财产；</w:t>
      </w:r>
      <w:bookmarkStart w:id="198" w:name="_Hlt88825574"/>
      <w:bookmarkEnd w:id="198"/>
    </w:p>
    <w:p w14:paraId="54332835" w14:textId="77777777" w:rsidR="00BC3F0E" w:rsidRDefault="00031538">
      <w:pPr>
        <w:spacing w:line="360" w:lineRule="auto"/>
        <w:ind w:firstLineChars="200" w:firstLine="480"/>
        <w:rPr>
          <w:bCs/>
          <w:sz w:val="24"/>
        </w:rPr>
      </w:pPr>
      <w:r>
        <w:rPr>
          <w:bCs/>
          <w:sz w:val="24"/>
        </w:rPr>
        <w:t>（</w:t>
      </w:r>
      <w:r>
        <w:rPr>
          <w:bCs/>
          <w:sz w:val="24"/>
        </w:rPr>
        <w:t>3</w:t>
      </w:r>
      <w:r>
        <w:rPr>
          <w:bCs/>
          <w:sz w:val="24"/>
        </w:rPr>
        <w:t>）依法转让或者申请赎回其持有的基金份额；</w:t>
      </w:r>
    </w:p>
    <w:p w14:paraId="499A5D35" w14:textId="77777777" w:rsidR="00BC3F0E" w:rsidRDefault="00031538">
      <w:pPr>
        <w:spacing w:line="360" w:lineRule="auto"/>
        <w:ind w:firstLineChars="200" w:firstLine="480"/>
        <w:rPr>
          <w:bCs/>
          <w:sz w:val="24"/>
        </w:rPr>
      </w:pPr>
      <w:r>
        <w:rPr>
          <w:bCs/>
          <w:sz w:val="24"/>
        </w:rPr>
        <w:t>（</w:t>
      </w:r>
      <w:r>
        <w:rPr>
          <w:bCs/>
          <w:sz w:val="24"/>
        </w:rPr>
        <w:t>4</w:t>
      </w:r>
      <w:r>
        <w:rPr>
          <w:bCs/>
          <w:sz w:val="24"/>
        </w:rPr>
        <w:t>）按照规定要求召开基金份额持有人大会或者召集基金份额持有人大会；</w:t>
      </w:r>
    </w:p>
    <w:p w14:paraId="41F69FEF" w14:textId="77777777" w:rsidR="00BC3F0E" w:rsidRDefault="00031538">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2D6259F5" w14:textId="77777777" w:rsidR="00BC3F0E" w:rsidRDefault="00031538">
      <w:pPr>
        <w:spacing w:line="360" w:lineRule="auto"/>
        <w:ind w:firstLineChars="200" w:firstLine="480"/>
        <w:rPr>
          <w:bCs/>
          <w:sz w:val="24"/>
        </w:rPr>
      </w:pPr>
      <w:r>
        <w:rPr>
          <w:rFonts w:hint="eastAsia"/>
          <w:bCs/>
          <w:sz w:val="24"/>
        </w:rPr>
        <w:t>（</w:t>
      </w:r>
      <w:r>
        <w:rPr>
          <w:bCs/>
          <w:sz w:val="24"/>
        </w:rPr>
        <w:t>6</w:t>
      </w:r>
      <w:r>
        <w:rPr>
          <w:rFonts w:hint="eastAsia"/>
          <w:bCs/>
          <w:sz w:val="24"/>
        </w:rPr>
        <w:t>）按照目标</w:t>
      </w:r>
      <w:r>
        <w:rPr>
          <w:bCs/>
          <w:sz w:val="24"/>
        </w:rPr>
        <w:t>ETF</w:t>
      </w:r>
      <w:r>
        <w:rPr>
          <w:rFonts w:hint="eastAsia"/>
          <w:bCs/>
          <w:sz w:val="24"/>
        </w:rPr>
        <w:t>基金合同的约定出席或者委派代表出席目标</w:t>
      </w:r>
      <w:r>
        <w:rPr>
          <w:bCs/>
          <w:sz w:val="24"/>
        </w:rPr>
        <w:t>ETF</w:t>
      </w:r>
      <w:r>
        <w:rPr>
          <w:rFonts w:hint="eastAsia"/>
          <w:bCs/>
          <w:sz w:val="24"/>
        </w:rPr>
        <w:t>基金份额持有人大会并对目标</w:t>
      </w:r>
      <w:r>
        <w:rPr>
          <w:bCs/>
          <w:sz w:val="24"/>
        </w:rPr>
        <w:t>ETF</w:t>
      </w:r>
      <w:r>
        <w:rPr>
          <w:rFonts w:hint="eastAsia"/>
          <w:bCs/>
          <w:sz w:val="24"/>
        </w:rPr>
        <w:t>基金份额持有人大会审议事项行使表决权；</w:t>
      </w:r>
    </w:p>
    <w:p w14:paraId="3121E672" w14:textId="77777777" w:rsidR="00BC3F0E" w:rsidRDefault="00031538">
      <w:pPr>
        <w:spacing w:line="360" w:lineRule="auto"/>
        <w:ind w:firstLineChars="200" w:firstLine="480"/>
        <w:rPr>
          <w:bCs/>
          <w:sz w:val="24"/>
        </w:rPr>
      </w:pPr>
      <w:r>
        <w:rPr>
          <w:bCs/>
          <w:sz w:val="24"/>
        </w:rPr>
        <w:t>（</w:t>
      </w:r>
      <w:r>
        <w:rPr>
          <w:bCs/>
          <w:sz w:val="24"/>
        </w:rPr>
        <w:t>7</w:t>
      </w:r>
      <w:r>
        <w:rPr>
          <w:bCs/>
          <w:sz w:val="24"/>
        </w:rPr>
        <w:t>）查阅或者复制公开披露的基金信息资料；</w:t>
      </w:r>
    </w:p>
    <w:p w14:paraId="7C92601A" w14:textId="77777777" w:rsidR="00BC3F0E" w:rsidRDefault="00031538">
      <w:pPr>
        <w:spacing w:line="360" w:lineRule="auto"/>
        <w:ind w:firstLineChars="200" w:firstLine="480"/>
        <w:rPr>
          <w:bCs/>
          <w:sz w:val="24"/>
        </w:rPr>
      </w:pPr>
      <w:r>
        <w:rPr>
          <w:bCs/>
          <w:sz w:val="24"/>
        </w:rPr>
        <w:t>（</w:t>
      </w:r>
      <w:r>
        <w:rPr>
          <w:bCs/>
          <w:sz w:val="24"/>
        </w:rPr>
        <w:t>8</w:t>
      </w:r>
      <w:r>
        <w:rPr>
          <w:bCs/>
          <w:sz w:val="24"/>
        </w:rPr>
        <w:t>）监督基金管理人的投资运作；</w:t>
      </w:r>
    </w:p>
    <w:p w14:paraId="167DCA99" w14:textId="77777777" w:rsidR="00BC3F0E" w:rsidRDefault="00031538">
      <w:pPr>
        <w:spacing w:line="360" w:lineRule="auto"/>
        <w:ind w:firstLineChars="200" w:firstLine="480"/>
        <w:rPr>
          <w:bCs/>
          <w:sz w:val="24"/>
        </w:rPr>
      </w:pPr>
      <w:r>
        <w:rPr>
          <w:bCs/>
          <w:sz w:val="24"/>
        </w:rPr>
        <w:t>（</w:t>
      </w:r>
      <w:r>
        <w:rPr>
          <w:bCs/>
          <w:sz w:val="24"/>
        </w:rPr>
        <w:t>9</w:t>
      </w:r>
      <w:r>
        <w:rPr>
          <w:bCs/>
          <w:sz w:val="24"/>
        </w:rPr>
        <w:t>）对基金管理人、基金托管人、基金</w:t>
      </w:r>
      <w:r>
        <w:rPr>
          <w:rFonts w:hint="eastAsia"/>
          <w:bCs/>
          <w:sz w:val="24"/>
        </w:rPr>
        <w:t>服务</w:t>
      </w:r>
      <w:r>
        <w:rPr>
          <w:bCs/>
          <w:sz w:val="24"/>
        </w:rPr>
        <w:t>机构损害其合法权益的行为依法提起诉讼或仲裁；</w:t>
      </w:r>
    </w:p>
    <w:p w14:paraId="72D1FA83" w14:textId="77777777" w:rsidR="00BC3F0E" w:rsidRDefault="00031538">
      <w:pPr>
        <w:spacing w:line="360" w:lineRule="auto"/>
        <w:ind w:firstLineChars="200" w:firstLine="480"/>
        <w:rPr>
          <w:bCs/>
          <w:sz w:val="24"/>
        </w:rPr>
      </w:pPr>
      <w:r>
        <w:rPr>
          <w:bCs/>
          <w:sz w:val="24"/>
        </w:rPr>
        <w:t>（</w:t>
      </w:r>
      <w:r>
        <w:rPr>
          <w:bCs/>
          <w:sz w:val="24"/>
        </w:rPr>
        <w:t>10</w:t>
      </w:r>
      <w:r>
        <w:rPr>
          <w:bCs/>
          <w:sz w:val="24"/>
        </w:rPr>
        <w:t>）法律法规及中国证监会规定的和《基金合同》约定的其他权利。</w:t>
      </w:r>
    </w:p>
    <w:p w14:paraId="7C8476DC" w14:textId="77777777" w:rsidR="00BC3F0E" w:rsidRDefault="00031538">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00D0DF1F" w14:textId="77777777" w:rsidR="00BC3F0E" w:rsidRDefault="00031538">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680C4BDA" w14:textId="77777777" w:rsidR="00BC3F0E" w:rsidRDefault="00031538">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Pr>
          <w:rFonts w:hint="eastAsia"/>
          <w:bCs/>
          <w:sz w:val="24"/>
        </w:rPr>
        <w:t>，自主判断基金的投资价值，自主做出投资决策</w:t>
      </w:r>
      <w:r>
        <w:rPr>
          <w:bCs/>
          <w:sz w:val="24"/>
        </w:rPr>
        <w:t>，自行承担投资风险；</w:t>
      </w:r>
    </w:p>
    <w:p w14:paraId="3AC6CEC0" w14:textId="77777777" w:rsidR="00BC3F0E" w:rsidRDefault="00031538">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77F677E9" w14:textId="77777777" w:rsidR="00BC3F0E" w:rsidRDefault="00031538">
      <w:pPr>
        <w:spacing w:line="360" w:lineRule="auto"/>
        <w:ind w:firstLineChars="200" w:firstLine="480"/>
        <w:rPr>
          <w:bCs/>
          <w:sz w:val="24"/>
        </w:rPr>
      </w:pPr>
      <w:r>
        <w:rPr>
          <w:bCs/>
          <w:sz w:val="24"/>
        </w:rPr>
        <w:t>（</w:t>
      </w:r>
      <w:r>
        <w:rPr>
          <w:bCs/>
          <w:sz w:val="24"/>
        </w:rPr>
        <w:t>4</w:t>
      </w:r>
      <w:r>
        <w:rPr>
          <w:bCs/>
          <w:sz w:val="24"/>
        </w:rPr>
        <w:t>）</w:t>
      </w:r>
      <w:r>
        <w:rPr>
          <w:rFonts w:hint="eastAsia"/>
          <w:bCs/>
          <w:sz w:val="24"/>
        </w:rPr>
        <w:t>交</w:t>
      </w:r>
      <w:r>
        <w:rPr>
          <w:bCs/>
          <w:sz w:val="24"/>
        </w:rPr>
        <w:t>纳基金认购、申购款项及法律法规和《基金合同》所规定的费用；</w:t>
      </w:r>
    </w:p>
    <w:p w14:paraId="45630F85" w14:textId="77777777" w:rsidR="00BC3F0E" w:rsidRDefault="00031538">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04572E1F" w14:textId="77777777" w:rsidR="00BC3F0E" w:rsidRDefault="00031538">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1F9115B5" w14:textId="77777777" w:rsidR="00BC3F0E" w:rsidRDefault="00031538">
      <w:pPr>
        <w:spacing w:line="360" w:lineRule="auto"/>
        <w:ind w:firstLineChars="200" w:firstLine="480"/>
        <w:rPr>
          <w:bCs/>
          <w:sz w:val="24"/>
        </w:rPr>
      </w:pPr>
      <w:r>
        <w:rPr>
          <w:bCs/>
          <w:sz w:val="24"/>
        </w:rPr>
        <w:lastRenderedPageBreak/>
        <w:t>（</w:t>
      </w:r>
      <w:r>
        <w:rPr>
          <w:bCs/>
          <w:sz w:val="24"/>
        </w:rPr>
        <w:t>7</w:t>
      </w:r>
      <w:r>
        <w:rPr>
          <w:bCs/>
          <w:sz w:val="24"/>
        </w:rPr>
        <w:t>）执行生效的基金份额持有人大会的决</w:t>
      </w:r>
      <w:r>
        <w:rPr>
          <w:rFonts w:hint="eastAsia"/>
          <w:bCs/>
          <w:sz w:val="24"/>
        </w:rPr>
        <w:t>议</w:t>
      </w:r>
      <w:r>
        <w:rPr>
          <w:bCs/>
          <w:sz w:val="24"/>
        </w:rPr>
        <w:t>；</w:t>
      </w:r>
    </w:p>
    <w:p w14:paraId="1BFA8E4F" w14:textId="77777777" w:rsidR="00BC3F0E" w:rsidRDefault="00031538">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76322019" w14:textId="77777777" w:rsidR="00BC3F0E" w:rsidRDefault="00031538">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）法律法规及中国证监会规定的和《基金合同》约定的其他义务。</w:t>
      </w:r>
      <w:bookmarkEnd w:id="179"/>
    </w:p>
    <w:p w14:paraId="7C065025"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199" w:name="_Toc3771"/>
      <w:bookmarkStart w:id="200" w:name="_Toc3321"/>
      <w:bookmarkStart w:id="201" w:name="_Toc11030"/>
      <w:bookmarkStart w:id="202" w:name="_Toc4559"/>
      <w:bookmarkStart w:id="203" w:name="_Toc6447"/>
      <w:bookmarkStart w:id="204" w:name="_Toc98560354"/>
      <w:bookmarkStart w:id="205" w:name="_Toc134798227"/>
      <w:bookmarkStart w:id="206" w:name="_Toc79392583"/>
      <w:bookmarkStart w:id="207" w:name="_Toc7058"/>
      <w:bookmarkStart w:id="208" w:name="_Toc18567"/>
      <w:bookmarkStart w:id="209" w:name="_Toc123051454"/>
      <w:bookmarkStart w:id="210" w:name="_Toc141703888"/>
      <w:bookmarkStart w:id="211" w:name="_Toc25783"/>
      <w:bookmarkStart w:id="212" w:name="_Toc139991738"/>
      <w:bookmarkStart w:id="213" w:name="_Toc123102455"/>
      <w:bookmarkStart w:id="214" w:name="_Toc9706"/>
      <w:bookmarkStart w:id="215" w:name="_Toc10650"/>
      <w:bookmarkStart w:id="216" w:name="_Toc123112236"/>
      <w:bookmarkStart w:id="217" w:name="_Toc20768"/>
      <w:r>
        <w:rPr>
          <w:rFonts w:ascii="Times New Roman"/>
          <w:color w:val="auto"/>
          <w:sz w:val="30"/>
        </w:rPr>
        <w:lastRenderedPageBreak/>
        <w:t>第八部分</w:t>
      </w:r>
      <w:r>
        <w:rPr>
          <w:rFonts w:ascii="Times New Roman"/>
          <w:color w:val="auto"/>
          <w:sz w:val="30"/>
        </w:rPr>
        <w:t xml:space="preserve">  </w:t>
      </w:r>
      <w:r>
        <w:rPr>
          <w:rFonts w:ascii="Times New Roman"/>
          <w:color w:val="auto"/>
          <w:sz w:val="30"/>
        </w:rPr>
        <w:t>基金份额持有人大会</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193D9F65" w14:textId="77777777" w:rsidR="00BC3F0E" w:rsidRDefault="00BC3F0E">
      <w:pPr>
        <w:tabs>
          <w:tab w:val="left" w:pos="1080"/>
        </w:tabs>
        <w:spacing w:line="360" w:lineRule="auto"/>
        <w:ind w:leftChars="199" w:left="1076" w:hangingChars="274" w:hanging="658"/>
        <w:rPr>
          <w:bCs/>
          <w:sz w:val="24"/>
        </w:rPr>
      </w:pPr>
    </w:p>
    <w:p w14:paraId="6C189438" w14:textId="77777777" w:rsidR="00BC3F0E" w:rsidRDefault="00031538">
      <w:pPr>
        <w:spacing w:line="360" w:lineRule="auto"/>
        <w:ind w:firstLineChars="200" w:firstLine="480"/>
        <w:rPr>
          <w:bCs/>
          <w:sz w:val="24"/>
        </w:rPr>
      </w:pPr>
      <w:bookmarkStart w:id="218" w:name="_Hlk134443429"/>
      <w:r>
        <w:rPr>
          <w:bCs/>
          <w:sz w:val="24"/>
        </w:rPr>
        <w:t>基金份额持有人大会由基金份额持有人组成，基金份额持有人的合法授权代表有权代表基金份额持有人出席会议并表决。基金份额持有人持有的每一基金份额拥有平等的投票权。</w:t>
      </w:r>
    </w:p>
    <w:p w14:paraId="05FB20D5" w14:textId="77777777" w:rsidR="00BC3F0E" w:rsidRDefault="00031538">
      <w:pPr>
        <w:spacing w:line="360" w:lineRule="auto"/>
        <w:ind w:firstLineChars="200" w:firstLine="480"/>
        <w:rPr>
          <w:bCs/>
          <w:sz w:val="24"/>
        </w:rPr>
      </w:pPr>
      <w:r>
        <w:rPr>
          <w:rFonts w:hint="eastAsia"/>
          <w:bCs/>
          <w:sz w:val="24"/>
        </w:rPr>
        <w:t>本基金的基金份额持有人大会不设立日常机构。</w:t>
      </w:r>
    </w:p>
    <w:p w14:paraId="0E2741DB" w14:textId="77777777" w:rsidR="00BC3F0E" w:rsidRDefault="00031538">
      <w:pPr>
        <w:spacing w:line="360" w:lineRule="auto"/>
        <w:ind w:firstLineChars="200" w:firstLine="480"/>
        <w:rPr>
          <w:bCs/>
          <w:sz w:val="24"/>
        </w:rPr>
      </w:pPr>
      <w:proofErr w:type="gramStart"/>
      <w:r>
        <w:rPr>
          <w:rFonts w:hint="eastAsia"/>
          <w:bCs/>
          <w:sz w:val="24"/>
        </w:rPr>
        <w:t>鉴于本</w:t>
      </w:r>
      <w:proofErr w:type="gramEnd"/>
      <w:r>
        <w:rPr>
          <w:rFonts w:hint="eastAsia"/>
          <w:bCs/>
          <w:sz w:val="24"/>
        </w:rPr>
        <w:t>基金是目标</w:t>
      </w:r>
      <w:r>
        <w:rPr>
          <w:bCs/>
          <w:sz w:val="24"/>
        </w:rPr>
        <w:t>ETF</w:t>
      </w:r>
      <w:r>
        <w:rPr>
          <w:rFonts w:hint="eastAsia"/>
          <w:bCs/>
          <w:sz w:val="24"/>
        </w:rPr>
        <w:t>的联接基金，本基金与目标</w:t>
      </w:r>
      <w:r>
        <w:rPr>
          <w:bCs/>
          <w:sz w:val="24"/>
        </w:rPr>
        <w:t>ETF</w:t>
      </w:r>
      <w:r>
        <w:rPr>
          <w:rFonts w:hint="eastAsia"/>
          <w:bCs/>
          <w:sz w:val="24"/>
        </w:rPr>
        <w:t>之间在基金份额持有人大会方面存在一定的联系，本基金的基金份额持有人可以凭所持有的本基金份额出席或者委派代表出席目标</w:t>
      </w:r>
      <w:r>
        <w:rPr>
          <w:bCs/>
          <w:sz w:val="24"/>
        </w:rPr>
        <w:t xml:space="preserve">ETF </w:t>
      </w:r>
      <w:r>
        <w:rPr>
          <w:rFonts w:hint="eastAsia"/>
          <w:bCs/>
          <w:sz w:val="24"/>
        </w:rPr>
        <w:t>的基金份额持有人大会并参与表决，其持有的享有表决权的基金份额数和表决票数为：在目标</w:t>
      </w:r>
      <w:r>
        <w:rPr>
          <w:bCs/>
          <w:sz w:val="24"/>
        </w:rPr>
        <w:t>ETF</w:t>
      </w:r>
      <w:r>
        <w:rPr>
          <w:rFonts w:hint="eastAsia"/>
          <w:bCs/>
          <w:sz w:val="24"/>
        </w:rPr>
        <w:t>基金份额持有人大会的权益登记日，本基金持有目标</w:t>
      </w:r>
      <w:r>
        <w:rPr>
          <w:bCs/>
          <w:sz w:val="24"/>
        </w:rPr>
        <w:t>ETF</w:t>
      </w:r>
      <w:r>
        <w:rPr>
          <w:rFonts w:hint="eastAsia"/>
          <w:bCs/>
          <w:sz w:val="24"/>
        </w:rPr>
        <w:t>份额的总数乘以该基金份额持有人所持有的本基金份额占本基金总份额的比例。计算结果按照四舍五入的方法，保留到整数位。</w:t>
      </w:r>
    </w:p>
    <w:p w14:paraId="1316240F" w14:textId="77777777" w:rsidR="00BC3F0E" w:rsidRDefault="00031538">
      <w:pPr>
        <w:spacing w:line="360" w:lineRule="auto"/>
        <w:ind w:firstLineChars="200" w:firstLine="480"/>
        <w:rPr>
          <w:bCs/>
          <w:sz w:val="24"/>
        </w:rPr>
      </w:pPr>
      <w:r>
        <w:rPr>
          <w:rFonts w:hint="eastAsia"/>
          <w:bCs/>
          <w:sz w:val="24"/>
        </w:rPr>
        <w:t>本基金的基金管理人不应以本基金的名义代表本基金的全体基金份额持有人以目标</w:t>
      </w:r>
      <w:r>
        <w:rPr>
          <w:bCs/>
          <w:sz w:val="24"/>
        </w:rPr>
        <w:t>ETF</w:t>
      </w:r>
      <w:r>
        <w:rPr>
          <w:rFonts w:hint="eastAsia"/>
          <w:bCs/>
          <w:sz w:val="24"/>
        </w:rPr>
        <w:t>的基金份额持有人的身份行使表决权，但可接受本基金的</w:t>
      </w:r>
      <w:proofErr w:type="gramStart"/>
      <w:r>
        <w:rPr>
          <w:rFonts w:hint="eastAsia"/>
          <w:bCs/>
          <w:sz w:val="24"/>
        </w:rPr>
        <w:t>特定基金</w:t>
      </w:r>
      <w:proofErr w:type="gramEnd"/>
      <w:r>
        <w:rPr>
          <w:rFonts w:hint="eastAsia"/>
          <w:bCs/>
          <w:sz w:val="24"/>
        </w:rPr>
        <w:t>份额持有人的委托以本基金的基金份额持有人代理人的身份出席目标</w:t>
      </w:r>
      <w:r>
        <w:rPr>
          <w:bCs/>
          <w:sz w:val="24"/>
        </w:rPr>
        <w:t xml:space="preserve">ETF </w:t>
      </w:r>
      <w:r>
        <w:rPr>
          <w:rFonts w:hint="eastAsia"/>
          <w:bCs/>
          <w:sz w:val="24"/>
        </w:rPr>
        <w:t>的基金份额持有人大会并参与表决。</w:t>
      </w:r>
    </w:p>
    <w:p w14:paraId="53722173" w14:textId="77777777" w:rsidR="00BC3F0E" w:rsidRDefault="00031538">
      <w:pPr>
        <w:spacing w:line="360" w:lineRule="auto"/>
        <w:ind w:firstLineChars="200" w:firstLine="480"/>
        <w:rPr>
          <w:bCs/>
          <w:sz w:val="24"/>
        </w:rPr>
      </w:pPr>
      <w:r>
        <w:rPr>
          <w:rFonts w:hint="eastAsia"/>
          <w:bCs/>
          <w:sz w:val="24"/>
        </w:rPr>
        <w:t>本基金的基金管理人代表本基金的基金份额持有人提议召开或召集目标</w:t>
      </w:r>
      <w:r>
        <w:rPr>
          <w:bCs/>
          <w:sz w:val="24"/>
        </w:rPr>
        <w:t>ETF</w:t>
      </w:r>
      <w:r>
        <w:rPr>
          <w:rFonts w:hint="eastAsia"/>
          <w:bCs/>
          <w:sz w:val="24"/>
        </w:rPr>
        <w:t>基金份额持有人大会的，须先遵照本基金《基金合同》的约定召开本基金的基金份额持有人大会。本基金的基金份额持有人大会决定提议召开或召集目标</w:t>
      </w:r>
      <w:r>
        <w:rPr>
          <w:bCs/>
          <w:sz w:val="24"/>
        </w:rPr>
        <w:t xml:space="preserve">ETF </w:t>
      </w:r>
      <w:r>
        <w:rPr>
          <w:rFonts w:hint="eastAsia"/>
          <w:bCs/>
          <w:sz w:val="24"/>
        </w:rPr>
        <w:t>基金份额持有人大会的，由本</w:t>
      </w:r>
      <w:proofErr w:type="gramStart"/>
      <w:r>
        <w:rPr>
          <w:rFonts w:hint="eastAsia"/>
          <w:bCs/>
          <w:sz w:val="24"/>
        </w:rPr>
        <w:t>基金基金</w:t>
      </w:r>
      <w:proofErr w:type="gramEnd"/>
      <w:r>
        <w:rPr>
          <w:rFonts w:hint="eastAsia"/>
          <w:bCs/>
          <w:sz w:val="24"/>
        </w:rPr>
        <w:t>管理人代表本基金的基金份额持有人提议召开或召集目标</w:t>
      </w:r>
      <w:r>
        <w:rPr>
          <w:bCs/>
          <w:sz w:val="24"/>
        </w:rPr>
        <w:t>ETF</w:t>
      </w:r>
      <w:r>
        <w:rPr>
          <w:rFonts w:hint="eastAsia"/>
          <w:bCs/>
          <w:sz w:val="24"/>
        </w:rPr>
        <w:t>基金份额持有人大会。</w:t>
      </w:r>
      <w:bookmarkStart w:id="219" w:name="_Toc79392584"/>
      <w:bookmarkStart w:id="220" w:name="_Toc15641220"/>
      <w:bookmarkStart w:id="221" w:name="_Toc57530243"/>
    </w:p>
    <w:p w14:paraId="5C7A15FD" w14:textId="77777777" w:rsidR="00BC3F0E" w:rsidRDefault="00031538">
      <w:pPr>
        <w:spacing w:line="360" w:lineRule="auto"/>
        <w:ind w:firstLineChars="200" w:firstLine="480"/>
        <w:rPr>
          <w:bCs/>
          <w:sz w:val="24"/>
        </w:rPr>
      </w:pPr>
      <w:r>
        <w:rPr>
          <w:bCs/>
          <w:sz w:val="24"/>
        </w:rPr>
        <w:t>一、召开事由</w:t>
      </w:r>
      <w:bookmarkEnd w:id="219"/>
      <w:bookmarkEnd w:id="220"/>
      <w:bookmarkEnd w:id="221"/>
    </w:p>
    <w:p w14:paraId="52AA6340" w14:textId="0EC3345A" w:rsidR="00BC3F0E" w:rsidRDefault="00031538">
      <w:pPr>
        <w:spacing w:line="360" w:lineRule="auto"/>
        <w:ind w:firstLineChars="200" w:firstLine="480"/>
        <w:rPr>
          <w:bCs/>
          <w:sz w:val="24"/>
        </w:rPr>
      </w:pPr>
      <w:r>
        <w:rPr>
          <w:bCs/>
          <w:sz w:val="24"/>
        </w:rPr>
        <w:t>1</w:t>
      </w:r>
      <w:r>
        <w:rPr>
          <w:bCs/>
          <w:sz w:val="24"/>
        </w:rPr>
        <w:t>、</w:t>
      </w:r>
      <w:r>
        <w:rPr>
          <w:rFonts w:hint="eastAsia"/>
          <w:bCs/>
          <w:sz w:val="24"/>
        </w:rPr>
        <w:t>除法律法规、《基金合同》或中国证监会另有规定外，</w:t>
      </w:r>
      <w:r>
        <w:rPr>
          <w:bCs/>
          <w:sz w:val="24"/>
        </w:rPr>
        <w:t>当出现或需要决定下列事由之一的，应当召开基金份额持有人大会：</w:t>
      </w:r>
    </w:p>
    <w:p w14:paraId="57BF21CF" w14:textId="71BC12AB" w:rsidR="00BC3F0E" w:rsidRDefault="00031538">
      <w:pPr>
        <w:spacing w:line="360" w:lineRule="auto"/>
        <w:ind w:firstLineChars="200" w:firstLine="480"/>
      </w:pPr>
      <w:r>
        <w:rPr>
          <w:sz w:val="24"/>
        </w:rPr>
        <w:t>（</w:t>
      </w:r>
      <w:r>
        <w:rPr>
          <w:sz w:val="24"/>
        </w:rPr>
        <w:t>1</w:t>
      </w:r>
      <w:r>
        <w:rPr>
          <w:sz w:val="24"/>
        </w:rPr>
        <w:t>）终止《基金合同》</w:t>
      </w:r>
      <w:r>
        <w:rPr>
          <w:rFonts w:hint="eastAsia"/>
          <w:sz w:val="24"/>
        </w:rPr>
        <w:t>，《基金合同》另有约定的除外</w:t>
      </w:r>
      <w:r>
        <w:rPr>
          <w:sz w:val="24"/>
        </w:rPr>
        <w:t>；</w:t>
      </w:r>
    </w:p>
    <w:p w14:paraId="5A80EF5E" w14:textId="77777777" w:rsidR="00BC3F0E" w:rsidRDefault="00031538">
      <w:pPr>
        <w:spacing w:line="360" w:lineRule="auto"/>
        <w:ind w:firstLineChars="200" w:firstLine="480"/>
      </w:pPr>
      <w:r>
        <w:rPr>
          <w:sz w:val="24"/>
        </w:rPr>
        <w:t>（</w:t>
      </w:r>
      <w:r>
        <w:rPr>
          <w:sz w:val="24"/>
        </w:rPr>
        <w:t>2</w:t>
      </w:r>
      <w:r>
        <w:rPr>
          <w:sz w:val="24"/>
        </w:rPr>
        <w:t>）更换基金管理人；</w:t>
      </w:r>
    </w:p>
    <w:p w14:paraId="1F6BDBF1" w14:textId="77777777" w:rsidR="00BC3F0E" w:rsidRDefault="00031538">
      <w:pPr>
        <w:spacing w:line="360" w:lineRule="auto"/>
        <w:ind w:firstLineChars="200" w:firstLine="480"/>
        <w:rPr>
          <w:bCs/>
          <w:sz w:val="24"/>
        </w:rPr>
      </w:pPr>
      <w:r>
        <w:rPr>
          <w:bCs/>
          <w:sz w:val="24"/>
        </w:rPr>
        <w:t>（</w:t>
      </w:r>
      <w:r>
        <w:rPr>
          <w:bCs/>
          <w:sz w:val="24"/>
        </w:rPr>
        <w:t>3</w:t>
      </w:r>
      <w:r>
        <w:rPr>
          <w:bCs/>
          <w:sz w:val="24"/>
        </w:rPr>
        <w:t>）更换基金托管人；</w:t>
      </w:r>
    </w:p>
    <w:p w14:paraId="07E16A85" w14:textId="77777777" w:rsidR="00BC3F0E" w:rsidRDefault="00031538">
      <w:pPr>
        <w:spacing w:line="360" w:lineRule="auto"/>
        <w:ind w:firstLineChars="200" w:firstLine="480"/>
        <w:rPr>
          <w:bCs/>
          <w:sz w:val="24"/>
        </w:rPr>
      </w:pPr>
      <w:r>
        <w:rPr>
          <w:bCs/>
          <w:sz w:val="24"/>
        </w:rPr>
        <w:t>（</w:t>
      </w:r>
      <w:r>
        <w:rPr>
          <w:bCs/>
          <w:sz w:val="24"/>
        </w:rPr>
        <w:t>4</w:t>
      </w:r>
      <w:r>
        <w:rPr>
          <w:bCs/>
          <w:sz w:val="24"/>
        </w:rPr>
        <w:t>）转换基金运作方式；</w:t>
      </w:r>
    </w:p>
    <w:p w14:paraId="6DC02C1B" w14:textId="77777777" w:rsidR="00BC3F0E" w:rsidRDefault="00031538">
      <w:pPr>
        <w:spacing w:line="360" w:lineRule="auto"/>
        <w:ind w:firstLineChars="200" w:firstLine="480"/>
        <w:rPr>
          <w:bCs/>
          <w:sz w:val="24"/>
        </w:rPr>
      </w:pPr>
      <w:r>
        <w:rPr>
          <w:bCs/>
          <w:sz w:val="24"/>
        </w:rPr>
        <w:lastRenderedPageBreak/>
        <w:t>（</w:t>
      </w:r>
      <w:r>
        <w:rPr>
          <w:bCs/>
          <w:sz w:val="24"/>
        </w:rPr>
        <w:t>5</w:t>
      </w:r>
      <w:r>
        <w:rPr>
          <w:bCs/>
          <w:sz w:val="24"/>
        </w:rPr>
        <w:t>）</w:t>
      </w:r>
      <w:r>
        <w:rPr>
          <w:rFonts w:hint="eastAsia"/>
          <w:bCs/>
          <w:sz w:val="24"/>
        </w:rPr>
        <w:t>调整基金管理人、基金托管人的报酬标准或提高销售服务费率，但法律法规要求调整该等报酬标准或提高销售服务费率的除外；</w:t>
      </w:r>
    </w:p>
    <w:p w14:paraId="00690611" w14:textId="77777777" w:rsidR="00BC3F0E" w:rsidRDefault="00031538">
      <w:pPr>
        <w:spacing w:line="360" w:lineRule="auto"/>
        <w:ind w:firstLineChars="200" w:firstLine="480"/>
        <w:rPr>
          <w:bCs/>
          <w:sz w:val="24"/>
        </w:rPr>
      </w:pPr>
      <w:r>
        <w:rPr>
          <w:bCs/>
          <w:sz w:val="24"/>
        </w:rPr>
        <w:t>（</w:t>
      </w:r>
      <w:r>
        <w:rPr>
          <w:bCs/>
          <w:sz w:val="24"/>
        </w:rPr>
        <w:t>6</w:t>
      </w:r>
      <w:r>
        <w:rPr>
          <w:bCs/>
          <w:sz w:val="24"/>
        </w:rPr>
        <w:t>）变更基金类别；</w:t>
      </w:r>
    </w:p>
    <w:p w14:paraId="581A7033" w14:textId="77777777" w:rsidR="00BC3F0E" w:rsidRDefault="00031538">
      <w:pPr>
        <w:spacing w:line="360" w:lineRule="auto"/>
        <w:ind w:firstLineChars="200" w:firstLine="480"/>
        <w:rPr>
          <w:bCs/>
          <w:sz w:val="24"/>
        </w:rPr>
      </w:pPr>
      <w:r>
        <w:rPr>
          <w:bCs/>
          <w:sz w:val="24"/>
        </w:rPr>
        <w:t>（</w:t>
      </w:r>
      <w:r>
        <w:rPr>
          <w:bCs/>
          <w:sz w:val="24"/>
        </w:rPr>
        <w:t>7</w:t>
      </w:r>
      <w:r>
        <w:rPr>
          <w:bCs/>
          <w:sz w:val="24"/>
        </w:rPr>
        <w:t>）本基金与其他基金的合并；</w:t>
      </w:r>
    </w:p>
    <w:p w14:paraId="094F2CF3" w14:textId="77777777" w:rsidR="00BC3F0E" w:rsidRDefault="00031538">
      <w:pPr>
        <w:spacing w:line="360" w:lineRule="auto"/>
        <w:ind w:firstLineChars="200" w:firstLine="480"/>
        <w:rPr>
          <w:bCs/>
          <w:sz w:val="24"/>
        </w:rPr>
      </w:pPr>
      <w:r>
        <w:rPr>
          <w:bCs/>
          <w:sz w:val="24"/>
        </w:rPr>
        <w:t>（</w:t>
      </w:r>
      <w:r>
        <w:rPr>
          <w:bCs/>
          <w:sz w:val="24"/>
        </w:rPr>
        <w:t>8</w:t>
      </w:r>
      <w:r>
        <w:rPr>
          <w:bCs/>
          <w:sz w:val="24"/>
        </w:rPr>
        <w:t>）变更基金投资目标、范围或策略</w:t>
      </w:r>
      <w:r>
        <w:rPr>
          <w:rFonts w:hint="eastAsia"/>
          <w:bCs/>
          <w:sz w:val="24"/>
        </w:rPr>
        <w:t>，但由于目标</w:t>
      </w:r>
      <w:r>
        <w:rPr>
          <w:bCs/>
          <w:sz w:val="24"/>
        </w:rPr>
        <w:t>ETF</w:t>
      </w:r>
      <w:r>
        <w:rPr>
          <w:rFonts w:hint="eastAsia"/>
          <w:bCs/>
          <w:sz w:val="24"/>
        </w:rPr>
        <w:t>交易方式变更、终止上市或目标</w:t>
      </w:r>
      <w:r>
        <w:rPr>
          <w:bCs/>
          <w:sz w:val="24"/>
        </w:rPr>
        <w:t>ETF</w:t>
      </w:r>
      <w:r>
        <w:rPr>
          <w:rFonts w:hint="eastAsia"/>
          <w:bCs/>
          <w:sz w:val="24"/>
        </w:rPr>
        <w:t>基金合同终止而变更本基金投资目标、范围或策略的情况除外；</w:t>
      </w:r>
    </w:p>
    <w:p w14:paraId="3D7C0EAA" w14:textId="77777777" w:rsidR="00BC3F0E" w:rsidRDefault="00031538">
      <w:pPr>
        <w:spacing w:line="360" w:lineRule="auto"/>
        <w:ind w:firstLineChars="200" w:firstLine="480"/>
        <w:rPr>
          <w:bCs/>
          <w:sz w:val="24"/>
        </w:rPr>
      </w:pPr>
      <w:r>
        <w:rPr>
          <w:bCs/>
          <w:sz w:val="24"/>
        </w:rPr>
        <w:t>（</w:t>
      </w:r>
      <w:r>
        <w:rPr>
          <w:rFonts w:hint="eastAsia"/>
          <w:bCs/>
          <w:sz w:val="24"/>
        </w:rPr>
        <w:t>9</w:t>
      </w:r>
      <w:r>
        <w:rPr>
          <w:bCs/>
          <w:sz w:val="24"/>
        </w:rPr>
        <w:t>）变更基金份额持有人大会程序；</w:t>
      </w:r>
    </w:p>
    <w:p w14:paraId="5B4B65ED" w14:textId="77777777" w:rsidR="00BC3F0E" w:rsidRDefault="00031538">
      <w:pPr>
        <w:spacing w:line="360" w:lineRule="auto"/>
        <w:ind w:firstLineChars="200" w:firstLine="480"/>
        <w:rPr>
          <w:bCs/>
          <w:sz w:val="24"/>
        </w:rPr>
      </w:pPr>
      <w:r>
        <w:rPr>
          <w:bCs/>
          <w:sz w:val="24"/>
        </w:rPr>
        <w:t>（</w:t>
      </w:r>
      <w:r>
        <w:rPr>
          <w:rFonts w:hint="eastAsia"/>
          <w:bCs/>
          <w:sz w:val="24"/>
        </w:rPr>
        <w:t>10</w:t>
      </w:r>
      <w:r>
        <w:rPr>
          <w:bCs/>
          <w:sz w:val="24"/>
        </w:rPr>
        <w:t>）基金管理人或基金托管人要求召开基金份额持有人大会；</w:t>
      </w:r>
    </w:p>
    <w:p w14:paraId="76920A96" w14:textId="77777777" w:rsidR="00BC3F0E" w:rsidRDefault="00031538">
      <w:pPr>
        <w:spacing w:line="360" w:lineRule="auto"/>
        <w:ind w:firstLineChars="200" w:firstLine="480"/>
        <w:rPr>
          <w:bCs/>
          <w:sz w:val="24"/>
        </w:rPr>
      </w:pPr>
      <w:r>
        <w:rPr>
          <w:bCs/>
          <w:sz w:val="24"/>
        </w:rPr>
        <w:t>（</w:t>
      </w:r>
      <w:r>
        <w:rPr>
          <w:rFonts w:hint="eastAsia"/>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5BAD265C"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2</w:t>
      </w:r>
      <w:r>
        <w:rPr>
          <w:bCs/>
          <w:sz w:val="24"/>
        </w:rPr>
        <w:t>）对基金</w:t>
      </w:r>
      <w:r>
        <w:rPr>
          <w:rFonts w:hint="eastAsia"/>
          <w:bCs/>
          <w:sz w:val="24"/>
        </w:rPr>
        <w:t>合同</w:t>
      </w:r>
      <w:r>
        <w:rPr>
          <w:bCs/>
          <w:sz w:val="24"/>
        </w:rPr>
        <w:t>当事人权利和义务产生重大影响的其他事项；</w:t>
      </w:r>
    </w:p>
    <w:p w14:paraId="1CA579A8" w14:textId="77777777" w:rsidR="00BC3F0E" w:rsidRDefault="00031538">
      <w:pPr>
        <w:spacing w:line="360" w:lineRule="auto"/>
        <w:ind w:firstLineChars="200" w:firstLine="480"/>
        <w:rPr>
          <w:bCs/>
          <w:sz w:val="24"/>
        </w:rPr>
      </w:pPr>
      <w:r>
        <w:rPr>
          <w:bCs/>
          <w:sz w:val="24"/>
        </w:rPr>
        <w:t>（</w:t>
      </w:r>
      <w:r>
        <w:rPr>
          <w:bCs/>
          <w:sz w:val="24"/>
        </w:rPr>
        <w:t>1</w:t>
      </w:r>
      <w:r>
        <w:rPr>
          <w:rFonts w:hint="eastAsia"/>
          <w:bCs/>
          <w:sz w:val="24"/>
        </w:rPr>
        <w:t>3</w:t>
      </w:r>
      <w:r>
        <w:rPr>
          <w:bCs/>
          <w:sz w:val="24"/>
        </w:rPr>
        <w:t>）法律法规、《基金合同》或中国证监会规定的其他应当召开基金份额持有人大会的事项。</w:t>
      </w:r>
    </w:p>
    <w:p w14:paraId="1338DA88" w14:textId="77777777" w:rsidR="00BC3F0E" w:rsidRDefault="00031538">
      <w:pPr>
        <w:spacing w:line="360" w:lineRule="auto"/>
        <w:ind w:firstLineChars="200" w:firstLine="480"/>
        <w:rPr>
          <w:bCs/>
          <w:sz w:val="24"/>
        </w:rPr>
      </w:pPr>
      <w:r>
        <w:rPr>
          <w:bCs/>
          <w:sz w:val="24"/>
        </w:rPr>
        <w:t>2</w:t>
      </w:r>
      <w:r>
        <w:rPr>
          <w:bCs/>
          <w:sz w:val="24"/>
        </w:rPr>
        <w:t>、</w:t>
      </w:r>
      <w:r>
        <w:rPr>
          <w:rFonts w:hint="eastAsia"/>
          <w:bCs/>
          <w:sz w:val="24"/>
        </w:rPr>
        <w:t>在法律法规规定和《基金合同》约定的范围内且对基金份额持有人利益无实质性不利影响的前提下，</w:t>
      </w:r>
      <w:r>
        <w:rPr>
          <w:bCs/>
          <w:sz w:val="24"/>
        </w:rPr>
        <w:t>以下情况可由基金管理人和基金托管人协商</w:t>
      </w:r>
      <w:r>
        <w:rPr>
          <w:rFonts w:hint="eastAsia"/>
          <w:bCs/>
          <w:sz w:val="24"/>
        </w:rPr>
        <w:t>一致，履行适当程序后</w:t>
      </w:r>
      <w:r>
        <w:rPr>
          <w:bCs/>
          <w:sz w:val="24"/>
        </w:rPr>
        <w:t>修改，不需召开基金份额持有人大会：</w:t>
      </w:r>
    </w:p>
    <w:p w14:paraId="0724453D" w14:textId="77777777" w:rsidR="00BC3F0E" w:rsidRDefault="00031538">
      <w:pPr>
        <w:spacing w:line="360" w:lineRule="auto"/>
        <w:ind w:firstLineChars="200" w:firstLine="480"/>
        <w:rPr>
          <w:bCs/>
          <w:sz w:val="24"/>
        </w:rPr>
      </w:pPr>
      <w:r>
        <w:rPr>
          <w:bCs/>
          <w:sz w:val="24"/>
        </w:rPr>
        <w:t>（</w:t>
      </w:r>
      <w:r>
        <w:rPr>
          <w:rFonts w:hint="eastAsia"/>
          <w:bCs/>
          <w:sz w:val="24"/>
        </w:rPr>
        <w:t>1</w:t>
      </w:r>
      <w:r>
        <w:rPr>
          <w:bCs/>
          <w:sz w:val="24"/>
        </w:rPr>
        <w:t>）法律法规要求增加的基金费用的收取；</w:t>
      </w:r>
    </w:p>
    <w:p w14:paraId="1580E09F"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）在法律法规和《基金合同》规定的范围内调整本基金全部或者部分份额类别的申购费率</w:t>
      </w:r>
      <w:r>
        <w:rPr>
          <w:rFonts w:hint="eastAsia"/>
          <w:bCs/>
          <w:sz w:val="24"/>
        </w:rPr>
        <w:t>、</w:t>
      </w:r>
      <w:r>
        <w:rPr>
          <w:bCs/>
          <w:sz w:val="24"/>
        </w:rPr>
        <w:t>调低销售服务费率</w:t>
      </w:r>
      <w:r>
        <w:rPr>
          <w:rFonts w:hint="eastAsia"/>
          <w:bCs/>
          <w:sz w:val="24"/>
        </w:rPr>
        <w:t>或变更收费方式</w:t>
      </w:r>
      <w:r>
        <w:rPr>
          <w:bCs/>
          <w:sz w:val="24"/>
        </w:rPr>
        <w:t>；</w:t>
      </w:r>
    </w:p>
    <w:p w14:paraId="0C35F4BA" w14:textId="77777777" w:rsidR="00BC3F0E" w:rsidRDefault="00031538">
      <w:pPr>
        <w:spacing w:line="360" w:lineRule="auto"/>
        <w:ind w:firstLineChars="200" w:firstLine="480"/>
        <w:rPr>
          <w:bCs/>
          <w:sz w:val="24"/>
        </w:rPr>
      </w:pPr>
      <w:r>
        <w:rPr>
          <w:bCs/>
          <w:sz w:val="24"/>
        </w:rPr>
        <w:t>（</w:t>
      </w:r>
      <w:r>
        <w:rPr>
          <w:rFonts w:hint="eastAsia"/>
          <w:bCs/>
          <w:sz w:val="24"/>
        </w:rPr>
        <w:t>3</w:t>
      </w:r>
      <w:r>
        <w:rPr>
          <w:bCs/>
          <w:sz w:val="24"/>
        </w:rPr>
        <w:t>）</w:t>
      </w:r>
      <w:proofErr w:type="gramStart"/>
      <w:r>
        <w:rPr>
          <w:bCs/>
          <w:sz w:val="24"/>
        </w:rPr>
        <w:t>因相应</w:t>
      </w:r>
      <w:proofErr w:type="gramEnd"/>
      <w:r>
        <w:rPr>
          <w:bCs/>
          <w:sz w:val="24"/>
        </w:rPr>
        <w:t>的法律法规</w:t>
      </w:r>
      <w:r>
        <w:rPr>
          <w:rFonts w:hint="eastAsia"/>
          <w:bCs/>
          <w:sz w:val="24"/>
        </w:rPr>
        <w:t>、交易所或登记机构的相关业务规则</w:t>
      </w:r>
      <w:r>
        <w:rPr>
          <w:bCs/>
          <w:sz w:val="24"/>
        </w:rPr>
        <w:t>发生变动而应当对《基金合同》进行修改；</w:t>
      </w:r>
    </w:p>
    <w:p w14:paraId="0CFA498F" w14:textId="77777777" w:rsidR="00BC3F0E" w:rsidRDefault="00031538">
      <w:pPr>
        <w:spacing w:line="360" w:lineRule="auto"/>
        <w:ind w:firstLineChars="200" w:firstLine="48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）对《基金合同》的修改对基金份额持有人利益无实质性不利影响或修改不涉及《基金合同》当事人权利义务关系发生变化；</w:t>
      </w:r>
    </w:p>
    <w:p w14:paraId="78E49916" w14:textId="77777777" w:rsidR="00BC3F0E" w:rsidRDefault="00031538">
      <w:pPr>
        <w:spacing w:line="360" w:lineRule="auto"/>
        <w:ind w:firstLineChars="200" w:firstLine="480"/>
        <w:rPr>
          <w:bCs/>
          <w:sz w:val="24"/>
        </w:rPr>
      </w:pPr>
      <w:r>
        <w:rPr>
          <w:bCs/>
          <w:sz w:val="24"/>
        </w:rPr>
        <w:t>（</w:t>
      </w:r>
      <w:r>
        <w:rPr>
          <w:rFonts w:hint="eastAsia"/>
          <w:bCs/>
          <w:sz w:val="24"/>
        </w:rPr>
        <w:t>5</w:t>
      </w:r>
      <w:r>
        <w:rPr>
          <w:bCs/>
          <w:sz w:val="24"/>
        </w:rPr>
        <w:t>）</w:t>
      </w:r>
      <w:r>
        <w:rPr>
          <w:rFonts w:hint="eastAsia"/>
          <w:bCs/>
          <w:sz w:val="24"/>
        </w:rPr>
        <w:t>《基金合同》明确约定无需召开基金份额持有人大会的情况；</w:t>
      </w:r>
    </w:p>
    <w:p w14:paraId="74D1CC49" w14:textId="77777777" w:rsidR="00BC3F0E" w:rsidRDefault="00031538">
      <w:pPr>
        <w:spacing w:line="360" w:lineRule="auto"/>
        <w:ind w:firstLineChars="200" w:firstLine="480"/>
        <w:rPr>
          <w:bCs/>
          <w:sz w:val="24"/>
        </w:rPr>
      </w:pPr>
      <w:r>
        <w:rPr>
          <w:rFonts w:hint="eastAsia"/>
          <w:bCs/>
          <w:sz w:val="24"/>
        </w:rPr>
        <w:t>（</w:t>
      </w:r>
      <w:r>
        <w:rPr>
          <w:rFonts w:hint="eastAsia"/>
          <w:bCs/>
          <w:sz w:val="24"/>
        </w:rPr>
        <w:t>6</w:t>
      </w:r>
      <w:r>
        <w:rPr>
          <w:rFonts w:hint="eastAsia"/>
          <w:bCs/>
          <w:sz w:val="24"/>
        </w:rPr>
        <w:t>）</w:t>
      </w:r>
      <w:r>
        <w:rPr>
          <w:bCs/>
          <w:sz w:val="24"/>
        </w:rPr>
        <w:t>基金管理人、登记机构、基金销售机构在法律法规规定或中国证监会许可的范围内调整有关认购、申购、赎回、转换、基金交易、</w:t>
      </w:r>
      <w:proofErr w:type="gramStart"/>
      <w:r>
        <w:rPr>
          <w:bCs/>
          <w:sz w:val="24"/>
        </w:rPr>
        <w:t>非交易</w:t>
      </w:r>
      <w:proofErr w:type="gramEnd"/>
      <w:r>
        <w:rPr>
          <w:bCs/>
          <w:sz w:val="24"/>
        </w:rPr>
        <w:t>过户、转托管</w:t>
      </w:r>
      <w:r>
        <w:rPr>
          <w:rFonts w:hint="eastAsia"/>
          <w:bCs/>
          <w:sz w:val="24"/>
        </w:rPr>
        <w:t>、收益分配</w:t>
      </w:r>
      <w:r>
        <w:rPr>
          <w:bCs/>
          <w:sz w:val="24"/>
        </w:rPr>
        <w:t>等业务规则；</w:t>
      </w:r>
    </w:p>
    <w:p w14:paraId="2F9710EB" w14:textId="77777777" w:rsidR="00BC3F0E" w:rsidRDefault="00031538">
      <w:pPr>
        <w:spacing w:line="360" w:lineRule="auto"/>
        <w:ind w:firstLineChars="200" w:firstLine="480"/>
        <w:rPr>
          <w:bCs/>
          <w:sz w:val="24"/>
        </w:rPr>
      </w:pPr>
      <w:r>
        <w:rPr>
          <w:rFonts w:hint="eastAsia"/>
          <w:bCs/>
          <w:sz w:val="24"/>
        </w:rPr>
        <w:lastRenderedPageBreak/>
        <w:t>（</w:t>
      </w:r>
      <w:r>
        <w:rPr>
          <w:bCs/>
          <w:sz w:val="24"/>
        </w:rPr>
        <w:t>7</w:t>
      </w:r>
      <w:r>
        <w:rPr>
          <w:rFonts w:hint="eastAsia"/>
          <w:bCs/>
          <w:sz w:val="24"/>
        </w:rPr>
        <w:t>）基金管理人履行适当程序后，推出新业务或服务；</w:t>
      </w:r>
    </w:p>
    <w:p w14:paraId="5170DFB6" w14:textId="77777777" w:rsidR="00BC3F0E" w:rsidRDefault="00031538">
      <w:pPr>
        <w:spacing w:line="360" w:lineRule="auto"/>
        <w:ind w:firstLineChars="200" w:firstLine="480"/>
        <w:rPr>
          <w:bCs/>
          <w:sz w:val="24"/>
        </w:rPr>
      </w:pPr>
      <w:r>
        <w:rPr>
          <w:bCs/>
          <w:sz w:val="24"/>
        </w:rPr>
        <w:t>（</w:t>
      </w:r>
      <w:r>
        <w:rPr>
          <w:bCs/>
          <w:sz w:val="24"/>
        </w:rPr>
        <w:t>8</w:t>
      </w:r>
      <w:r>
        <w:rPr>
          <w:bCs/>
          <w:sz w:val="24"/>
        </w:rPr>
        <w:t>）</w:t>
      </w:r>
      <w:r>
        <w:rPr>
          <w:rFonts w:hint="eastAsia"/>
          <w:bCs/>
          <w:sz w:val="24"/>
        </w:rPr>
        <w:t>调整基金份额类别设置；</w:t>
      </w:r>
    </w:p>
    <w:p w14:paraId="724328DF" w14:textId="77777777" w:rsidR="00BC3F0E" w:rsidRDefault="00031538">
      <w:pPr>
        <w:spacing w:line="360" w:lineRule="auto"/>
        <w:ind w:firstLineChars="200" w:firstLine="480"/>
        <w:rPr>
          <w:bCs/>
          <w:sz w:val="24"/>
        </w:rPr>
      </w:pPr>
      <w:r>
        <w:rPr>
          <w:rFonts w:hint="eastAsia"/>
          <w:bCs/>
          <w:sz w:val="24"/>
        </w:rPr>
        <w:t>（</w:t>
      </w:r>
      <w:r>
        <w:rPr>
          <w:rFonts w:hint="eastAsia"/>
          <w:bCs/>
          <w:sz w:val="24"/>
        </w:rPr>
        <w:t>9</w:t>
      </w:r>
      <w:r>
        <w:rPr>
          <w:rFonts w:hint="eastAsia"/>
          <w:bCs/>
          <w:sz w:val="24"/>
        </w:rPr>
        <w:t>）由于目标</w:t>
      </w:r>
      <w:r>
        <w:rPr>
          <w:bCs/>
          <w:sz w:val="24"/>
        </w:rPr>
        <w:t>ETF</w:t>
      </w:r>
      <w:r>
        <w:rPr>
          <w:rFonts w:hint="eastAsia"/>
          <w:bCs/>
          <w:sz w:val="24"/>
        </w:rPr>
        <w:t>变更交易方式、终止上市、基金合同终止而变更本基金投资目标、范围或策略；</w:t>
      </w:r>
    </w:p>
    <w:p w14:paraId="1583F876" w14:textId="77777777" w:rsidR="00BC3F0E" w:rsidRDefault="00031538">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w:t>
      </w:r>
      <w:r>
        <w:rPr>
          <w:bCs/>
          <w:sz w:val="24"/>
        </w:rPr>
        <w:t>按照法律法规和《基金合同》规定不需召开基金份额持有人大会的</w:t>
      </w:r>
      <w:r>
        <w:rPr>
          <w:rFonts w:hint="eastAsia"/>
          <w:bCs/>
          <w:sz w:val="24"/>
        </w:rPr>
        <w:t>情形以外的</w:t>
      </w:r>
      <w:r>
        <w:rPr>
          <w:bCs/>
          <w:sz w:val="24"/>
        </w:rPr>
        <w:t>其他情形。</w:t>
      </w:r>
    </w:p>
    <w:p w14:paraId="02DF8DAE" w14:textId="77777777" w:rsidR="00BC3F0E" w:rsidRDefault="00031538">
      <w:pPr>
        <w:spacing w:line="360" w:lineRule="auto"/>
        <w:ind w:firstLineChars="200" w:firstLine="480"/>
        <w:rPr>
          <w:bCs/>
          <w:sz w:val="24"/>
        </w:rPr>
      </w:pPr>
      <w:bookmarkStart w:id="222" w:name="_Toc57530244"/>
      <w:bookmarkStart w:id="223" w:name="_Toc15641221"/>
      <w:bookmarkStart w:id="224" w:name="_Toc79392585"/>
      <w:r>
        <w:rPr>
          <w:bCs/>
          <w:sz w:val="24"/>
        </w:rPr>
        <w:t>二、会议召集人及召集方式</w:t>
      </w:r>
      <w:bookmarkEnd w:id="222"/>
      <w:bookmarkEnd w:id="223"/>
      <w:bookmarkEnd w:id="224"/>
    </w:p>
    <w:p w14:paraId="554AF246" w14:textId="77777777" w:rsidR="00BC3F0E" w:rsidRDefault="00031538">
      <w:pPr>
        <w:spacing w:line="360" w:lineRule="auto"/>
        <w:ind w:firstLineChars="200" w:firstLine="480"/>
        <w:rPr>
          <w:bCs/>
          <w:sz w:val="24"/>
        </w:rPr>
      </w:pPr>
      <w:bookmarkStart w:id="225" w:name="_Toc15641222"/>
      <w:bookmarkStart w:id="226" w:name="_Toc57530245"/>
      <w:r>
        <w:rPr>
          <w:bCs/>
          <w:sz w:val="24"/>
        </w:rPr>
        <w:t>1</w:t>
      </w:r>
      <w:r>
        <w:rPr>
          <w:bCs/>
          <w:sz w:val="24"/>
        </w:rPr>
        <w:t>、除法律法规规定或《基金合同》另有约定外，基金份额持有人大会由基金管理人召集</w:t>
      </w:r>
      <w:r>
        <w:rPr>
          <w:rFonts w:hint="eastAsia"/>
          <w:bCs/>
          <w:sz w:val="24"/>
        </w:rPr>
        <w:t>。</w:t>
      </w:r>
    </w:p>
    <w:p w14:paraId="373D4BC3" w14:textId="77777777" w:rsidR="00BC3F0E" w:rsidRDefault="00031538">
      <w:pPr>
        <w:spacing w:line="360" w:lineRule="auto"/>
        <w:ind w:firstLineChars="200" w:firstLine="480"/>
        <w:rPr>
          <w:bCs/>
          <w:sz w:val="24"/>
        </w:rPr>
      </w:pPr>
      <w:r>
        <w:rPr>
          <w:bCs/>
          <w:sz w:val="24"/>
        </w:rPr>
        <w:t>2</w:t>
      </w:r>
      <w:r>
        <w:rPr>
          <w:bCs/>
          <w:sz w:val="24"/>
        </w:rPr>
        <w:t>、基金管理人未按规定召集或不能召开时，由基金托管人召集</w:t>
      </w:r>
      <w:r>
        <w:rPr>
          <w:rFonts w:hint="eastAsia"/>
          <w:bCs/>
          <w:sz w:val="24"/>
        </w:rPr>
        <w:t>。</w:t>
      </w:r>
    </w:p>
    <w:p w14:paraId="45904AA3" w14:textId="77777777" w:rsidR="00BC3F0E" w:rsidRDefault="00031538">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日内召开；基金管理人决定不召集，基金托管人仍认为有必要召开的，应当由基金托管人自行召集，并自出具书面决定之日起</w:t>
      </w:r>
      <w:r>
        <w:rPr>
          <w:bCs/>
          <w:sz w:val="24"/>
        </w:rPr>
        <w:t>60</w:t>
      </w:r>
      <w:r>
        <w:rPr>
          <w:bCs/>
          <w:sz w:val="24"/>
        </w:rPr>
        <w:t>日内召开并告知基金管理人，基金管理人应当配合。</w:t>
      </w:r>
    </w:p>
    <w:p w14:paraId="4B8C1E0A" w14:textId="77777777" w:rsidR="00BC3F0E" w:rsidRDefault="00031538">
      <w:pPr>
        <w:spacing w:line="360" w:lineRule="auto"/>
        <w:ind w:firstLineChars="200"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w:t>
      </w:r>
      <w:r>
        <w:rPr>
          <w:rFonts w:hint="eastAsia"/>
          <w:bCs/>
          <w:sz w:val="24"/>
        </w:rPr>
        <w:t>，</w:t>
      </w:r>
      <w:r>
        <w:rPr>
          <w:bCs/>
          <w:sz w:val="24"/>
        </w:rPr>
        <w:t>并告知基金管理人，基金管理人应当配合。</w:t>
      </w:r>
    </w:p>
    <w:p w14:paraId="596942C4" w14:textId="77777777" w:rsidR="00BC3F0E" w:rsidRDefault="00031538">
      <w:pPr>
        <w:spacing w:line="360" w:lineRule="auto"/>
        <w:ind w:firstLineChars="200"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w:t>
      </w:r>
      <w:r>
        <w:rPr>
          <w:bCs/>
          <w:sz w:val="24"/>
        </w:rPr>
        <w:lastRenderedPageBreak/>
        <w:t>金管理人、基金托管人应当配合，不得阻碍、干扰。</w:t>
      </w:r>
    </w:p>
    <w:p w14:paraId="363350F1" w14:textId="77777777" w:rsidR="00BC3F0E" w:rsidRDefault="00031538">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69B4EB11" w14:textId="77777777" w:rsidR="00BC3F0E" w:rsidRDefault="00031538">
      <w:pPr>
        <w:spacing w:line="360" w:lineRule="auto"/>
        <w:ind w:firstLineChars="200" w:firstLine="480"/>
        <w:rPr>
          <w:bCs/>
          <w:sz w:val="24"/>
        </w:rPr>
      </w:pPr>
      <w:bookmarkStart w:id="227" w:name="_Toc79392586"/>
      <w:r>
        <w:rPr>
          <w:bCs/>
          <w:sz w:val="24"/>
        </w:rPr>
        <w:t>三、召开基金份额持有人大会的通知时间、通知内容、通知方式</w:t>
      </w:r>
      <w:bookmarkEnd w:id="225"/>
      <w:bookmarkEnd w:id="226"/>
      <w:bookmarkEnd w:id="227"/>
    </w:p>
    <w:p w14:paraId="5CAAC9E2" w14:textId="77777777" w:rsidR="00BC3F0E" w:rsidRDefault="00031538">
      <w:pPr>
        <w:spacing w:line="360" w:lineRule="auto"/>
        <w:ind w:firstLineChars="200"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日，在规定媒介公告。基金份额持有人大会通知应至少载明以下内容：</w:t>
      </w:r>
    </w:p>
    <w:p w14:paraId="1F0FD3B9" w14:textId="77777777" w:rsidR="00BC3F0E" w:rsidRDefault="00031538">
      <w:pPr>
        <w:spacing w:line="360" w:lineRule="auto"/>
        <w:ind w:firstLineChars="200" w:firstLine="480"/>
        <w:rPr>
          <w:bCs/>
          <w:sz w:val="24"/>
        </w:rPr>
      </w:pPr>
      <w:r>
        <w:rPr>
          <w:bCs/>
          <w:sz w:val="24"/>
        </w:rPr>
        <w:t>（</w:t>
      </w:r>
      <w:r>
        <w:rPr>
          <w:bCs/>
          <w:sz w:val="24"/>
        </w:rPr>
        <w:t>1</w:t>
      </w:r>
      <w:r>
        <w:rPr>
          <w:bCs/>
          <w:sz w:val="24"/>
        </w:rPr>
        <w:t>）会议召开的时间、地点和会议形式；</w:t>
      </w:r>
    </w:p>
    <w:p w14:paraId="3D3A13E8" w14:textId="77777777" w:rsidR="00BC3F0E" w:rsidRDefault="00031538">
      <w:pPr>
        <w:spacing w:line="360" w:lineRule="auto"/>
        <w:ind w:firstLineChars="200" w:firstLine="480"/>
        <w:rPr>
          <w:bCs/>
          <w:sz w:val="24"/>
        </w:rPr>
      </w:pPr>
      <w:r>
        <w:rPr>
          <w:bCs/>
          <w:sz w:val="24"/>
        </w:rPr>
        <w:t>（</w:t>
      </w:r>
      <w:r>
        <w:rPr>
          <w:bCs/>
          <w:sz w:val="24"/>
        </w:rPr>
        <w:t>2</w:t>
      </w:r>
      <w:r>
        <w:rPr>
          <w:bCs/>
          <w:sz w:val="24"/>
        </w:rPr>
        <w:t>）会议</w:t>
      </w:r>
      <w:proofErr w:type="gramStart"/>
      <w:r>
        <w:rPr>
          <w:bCs/>
          <w:sz w:val="24"/>
        </w:rPr>
        <w:t>拟审议</w:t>
      </w:r>
      <w:proofErr w:type="gramEnd"/>
      <w:r>
        <w:rPr>
          <w:bCs/>
          <w:sz w:val="24"/>
        </w:rPr>
        <w:t>的事项、议事程序和表决方式；</w:t>
      </w:r>
    </w:p>
    <w:p w14:paraId="781A91DB" w14:textId="77777777" w:rsidR="00BC3F0E" w:rsidRDefault="00031538">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2E5A71F3" w14:textId="77777777" w:rsidR="00BC3F0E" w:rsidRDefault="00031538">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5ED246A0" w14:textId="77777777" w:rsidR="00BC3F0E" w:rsidRDefault="00031538">
      <w:pPr>
        <w:spacing w:line="360" w:lineRule="auto"/>
        <w:ind w:firstLineChars="200" w:firstLine="480"/>
        <w:rPr>
          <w:bCs/>
          <w:sz w:val="24"/>
        </w:rPr>
      </w:pPr>
      <w:r>
        <w:rPr>
          <w:bCs/>
          <w:sz w:val="24"/>
        </w:rPr>
        <w:t>（</w:t>
      </w:r>
      <w:r>
        <w:rPr>
          <w:bCs/>
          <w:sz w:val="24"/>
        </w:rPr>
        <w:t>5</w:t>
      </w:r>
      <w:r>
        <w:rPr>
          <w:bCs/>
          <w:sz w:val="24"/>
        </w:rPr>
        <w:t>）会务常设联系人姓名及联系电话；</w:t>
      </w:r>
    </w:p>
    <w:p w14:paraId="43EC4FAD" w14:textId="77777777" w:rsidR="00BC3F0E" w:rsidRDefault="00031538">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5BB97ABC" w14:textId="77777777" w:rsidR="00BC3F0E" w:rsidRDefault="00031538">
      <w:pPr>
        <w:spacing w:line="360" w:lineRule="auto"/>
        <w:ind w:firstLineChars="200" w:firstLine="480"/>
        <w:rPr>
          <w:bCs/>
          <w:sz w:val="24"/>
        </w:rPr>
      </w:pPr>
      <w:r>
        <w:rPr>
          <w:bCs/>
          <w:sz w:val="24"/>
        </w:rPr>
        <w:t>（</w:t>
      </w:r>
      <w:r>
        <w:rPr>
          <w:bCs/>
          <w:sz w:val="24"/>
        </w:rPr>
        <w:t>7</w:t>
      </w:r>
      <w:r>
        <w:rPr>
          <w:bCs/>
          <w:sz w:val="24"/>
        </w:rPr>
        <w:t>）召集人需要通知的其他事项。</w:t>
      </w:r>
    </w:p>
    <w:p w14:paraId="75A664CC" w14:textId="77777777" w:rsidR="00BC3F0E" w:rsidRDefault="00031538">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B75D289" w14:textId="77777777" w:rsidR="00BC3F0E" w:rsidRDefault="00031538">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bCs/>
          <w:sz w:val="24"/>
        </w:rPr>
        <w:t>拒不派</w:t>
      </w:r>
      <w:proofErr w:type="gramEnd"/>
      <w:r>
        <w:rPr>
          <w:bCs/>
          <w:sz w:val="24"/>
        </w:rPr>
        <w:t>代表对表决意见的计票进行监督的，不影响表决意见的计票效力。</w:t>
      </w:r>
    </w:p>
    <w:p w14:paraId="421A7EF4" w14:textId="77777777" w:rsidR="00BC3F0E" w:rsidRDefault="00031538">
      <w:pPr>
        <w:spacing w:line="360" w:lineRule="auto"/>
        <w:ind w:firstLineChars="200" w:firstLine="480"/>
        <w:rPr>
          <w:bCs/>
          <w:sz w:val="24"/>
        </w:rPr>
      </w:pPr>
      <w:bookmarkStart w:id="228" w:name="_Toc57530246"/>
      <w:bookmarkStart w:id="229" w:name="_Toc79392587"/>
      <w:bookmarkStart w:id="230" w:name="_Toc15641223"/>
      <w:r>
        <w:rPr>
          <w:bCs/>
          <w:sz w:val="24"/>
        </w:rPr>
        <w:t>四、基金份额持有人出席会议的方式</w:t>
      </w:r>
      <w:bookmarkEnd w:id="228"/>
      <w:bookmarkEnd w:id="229"/>
      <w:bookmarkEnd w:id="230"/>
    </w:p>
    <w:p w14:paraId="0D851E6D" w14:textId="77777777" w:rsidR="00BC3F0E" w:rsidRDefault="00031538">
      <w:pPr>
        <w:spacing w:line="360" w:lineRule="auto"/>
        <w:ind w:firstLineChars="200" w:firstLine="480"/>
        <w:rPr>
          <w:bCs/>
          <w:sz w:val="24"/>
        </w:rPr>
      </w:pPr>
      <w:r>
        <w:rPr>
          <w:bCs/>
          <w:sz w:val="24"/>
        </w:rPr>
        <w:t>基金份额持有人大会可通过现场开会方式</w:t>
      </w:r>
      <w:r>
        <w:rPr>
          <w:rFonts w:hint="eastAsia"/>
          <w:bCs/>
          <w:sz w:val="24"/>
        </w:rPr>
        <w:t>、</w:t>
      </w:r>
      <w:r>
        <w:rPr>
          <w:bCs/>
          <w:sz w:val="24"/>
        </w:rPr>
        <w:t>通讯开会方式</w:t>
      </w:r>
      <w:r>
        <w:rPr>
          <w:rFonts w:hint="eastAsia"/>
          <w:bCs/>
          <w:sz w:val="24"/>
        </w:rPr>
        <w:t>或法律法规和监管机构允许的其他方式</w:t>
      </w:r>
      <w:r>
        <w:rPr>
          <w:bCs/>
          <w:sz w:val="24"/>
        </w:rPr>
        <w:t>召开，会议的召开方式由会议召集人确定。</w:t>
      </w:r>
    </w:p>
    <w:p w14:paraId="46ECEF86" w14:textId="77777777" w:rsidR="00BC3F0E" w:rsidRDefault="00031538">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w:t>
      </w:r>
      <w:r>
        <w:rPr>
          <w:bCs/>
          <w:sz w:val="24"/>
        </w:rPr>
        <w:lastRenderedPageBreak/>
        <w:t>会同时符合以下条件时，可以进行基金份额持有人大会议程：</w:t>
      </w:r>
    </w:p>
    <w:p w14:paraId="0AADBCCD" w14:textId="77777777" w:rsidR="00BC3F0E" w:rsidRDefault="00031538">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4630C523" w14:textId="77777777" w:rsidR="00BC3F0E" w:rsidRDefault="00031538">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Pr>
          <w:bCs/>
          <w:sz w:val="24"/>
        </w:rPr>
        <w:t>3</w:t>
      </w:r>
      <w:r>
        <w:rPr>
          <w:bCs/>
          <w:sz w:val="24"/>
        </w:rPr>
        <w:t>个月以后、</w:t>
      </w:r>
      <w:r>
        <w:rPr>
          <w:bCs/>
          <w:sz w:val="24"/>
        </w:rPr>
        <w:t>6</w:t>
      </w:r>
      <w:r>
        <w:rPr>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5807A030" w14:textId="77777777" w:rsidR="00BC3F0E" w:rsidRDefault="00031538">
      <w:pPr>
        <w:spacing w:line="360" w:lineRule="auto"/>
        <w:ind w:firstLineChars="200" w:firstLine="480"/>
        <w:rPr>
          <w:bCs/>
          <w:sz w:val="24"/>
        </w:rPr>
      </w:pPr>
      <w:r>
        <w:rPr>
          <w:bCs/>
          <w:sz w:val="24"/>
        </w:rPr>
        <w:t>2</w:t>
      </w:r>
      <w:r>
        <w:rPr>
          <w:bCs/>
          <w:sz w:val="24"/>
        </w:rPr>
        <w:t>、通讯开会。通讯开会系指基金份额持有人将其对表决事项的投票以书面形式</w:t>
      </w:r>
      <w:proofErr w:type="gramStart"/>
      <w:r>
        <w:rPr>
          <w:rFonts w:hint="eastAsia"/>
          <w:bCs/>
          <w:sz w:val="24"/>
        </w:rPr>
        <w:t>或大会</w:t>
      </w:r>
      <w:proofErr w:type="gramEnd"/>
      <w:r>
        <w:rPr>
          <w:rFonts w:hint="eastAsia"/>
          <w:bCs/>
          <w:sz w:val="24"/>
        </w:rPr>
        <w:t>公告载明的其他方式</w:t>
      </w:r>
      <w:r>
        <w:rPr>
          <w:bCs/>
          <w:sz w:val="24"/>
        </w:rPr>
        <w:t>在表决</w:t>
      </w:r>
      <w:r>
        <w:rPr>
          <w:rFonts w:hint="eastAsia"/>
          <w:bCs/>
          <w:sz w:val="24"/>
        </w:rPr>
        <w:t>截止</w:t>
      </w:r>
      <w:r>
        <w:rPr>
          <w:bCs/>
          <w:sz w:val="24"/>
        </w:rPr>
        <w:t>日以前送达至召集人指定的地址。通讯开会应以书面方式</w:t>
      </w:r>
      <w:proofErr w:type="gramStart"/>
      <w:r>
        <w:rPr>
          <w:rFonts w:hint="eastAsia"/>
          <w:bCs/>
          <w:sz w:val="24"/>
        </w:rPr>
        <w:t>或大会</w:t>
      </w:r>
      <w:proofErr w:type="gramEnd"/>
      <w:r>
        <w:rPr>
          <w:rFonts w:hint="eastAsia"/>
          <w:bCs/>
          <w:sz w:val="24"/>
        </w:rPr>
        <w:t>公告载明的其他</w:t>
      </w:r>
      <w:r>
        <w:rPr>
          <w:bCs/>
          <w:sz w:val="24"/>
        </w:rPr>
        <w:t>方式进行表决。</w:t>
      </w:r>
    </w:p>
    <w:p w14:paraId="37992E6D" w14:textId="77777777" w:rsidR="00BC3F0E" w:rsidRDefault="00031538">
      <w:pPr>
        <w:spacing w:line="360" w:lineRule="auto"/>
        <w:ind w:firstLineChars="200" w:firstLine="480"/>
        <w:rPr>
          <w:bCs/>
          <w:sz w:val="24"/>
        </w:rPr>
      </w:pPr>
      <w:r>
        <w:rPr>
          <w:bCs/>
          <w:sz w:val="24"/>
        </w:rPr>
        <w:t>在同时符合以下条件时，通讯开会的方式视为有效：</w:t>
      </w:r>
    </w:p>
    <w:p w14:paraId="0A96CF09" w14:textId="77777777" w:rsidR="00BC3F0E" w:rsidRDefault="00031538">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bCs/>
          <w:sz w:val="24"/>
        </w:rPr>
        <w:t>2</w:t>
      </w:r>
      <w:r>
        <w:rPr>
          <w:bCs/>
          <w:sz w:val="24"/>
        </w:rPr>
        <w:t>个工作日内连续公布相关提示性公告；</w:t>
      </w:r>
    </w:p>
    <w:p w14:paraId="56915207" w14:textId="77777777" w:rsidR="00BC3F0E" w:rsidRDefault="00031538">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2004B481" w14:textId="77777777" w:rsidR="00BC3F0E" w:rsidRDefault="00031538">
      <w:pPr>
        <w:spacing w:line="360" w:lineRule="auto"/>
        <w:ind w:firstLineChars="225" w:firstLine="540"/>
        <w:rPr>
          <w:bCs/>
          <w:sz w:val="24"/>
        </w:rPr>
      </w:pPr>
      <w:r>
        <w:rPr>
          <w:bCs/>
          <w:sz w:val="24"/>
        </w:rPr>
        <w:t>（</w:t>
      </w:r>
      <w:r>
        <w:rPr>
          <w:bCs/>
          <w:sz w:val="24"/>
        </w:rPr>
        <w:t>3</w:t>
      </w:r>
      <w:r>
        <w:rPr>
          <w:bCs/>
          <w:sz w:val="24"/>
        </w:rPr>
        <w:t>）本人直接出具表决意见或授权他人代表出具表决意见的，基金份额持有人所持有的基金份额不小于在权益登记日基金总份额的</w:t>
      </w:r>
      <w:r>
        <w:rPr>
          <w:rFonts w:hint="eastAsia"/>
          <w:bCs/>
          <w:sz w:val="24"/>
        </w:rPr>
        <w:t>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w:t>
      </w:r>
      <w:r>
        <w:rPr>
          <w:rFonts w:hint="eastAsia"/>
          <w:bCs/>
          <w:sz w:val="24"/>
        </w:rPr>
        <w:lastRenderedPageBreak/>
        <w:t>一以上（含三分之一）基金份额的持有人直接出具表决意见或授权他人代表出具表决意见</w:t>
      </w:r>
      <w:r>
        <w:rPr>
          <w:bCs/>
          <w:sz w:val="24"/>
        </w:rPr>
        <w:t>；</w:t>
      </w:r>
    </w:p>
    <w:p w14:paraId="6F8D8A28" w14:textId="77777777" w:rsidR="00BC3F0E" w:rsidRDefault="00031538">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r>
        <w:rPr>
          <w:rFonts w:hint="eastAsia"/>
          <w:bCs/>
          <w:sz w:val="24"/>
        </w:rPr>
        <w:t>。</w:t>
      </w:r>
    </w:p>
    <w:p w14:paraId="23FA23CF" w14:textId="77777777" w:rsidR="00BC3F0E" w:rsidRDefault="00031538">
      <w:pPr>
        <w:spacing w:line="360" w:lineRule="auto"/>
        <w:ind w:firstLineChars="200" w:firstLine="480"/>
        <w:rPr>
          <w:bCs/>
          <w:sz w:val="24"/>
        </w:rPr>
      </w:pPr>
      <w:bookmarkStart w:id="231" w:name="_Toc57530247"/>
      <w:bookmarkStart w:id="232" w:name="_Toc79392588"/>
      <w:bookmarkStart w:id="233" w:name="_Toc15641224"/>
      <w:r>
        <w:rPr>
          <w:rFonts w:hint="eastAsia"/>
          <w:bCs/>
          <w:sz w:val="24"/>
        </w:rPr>
        <w:t>3</w:t>
      </w:r>
      <w:r>
        <w:rPr>
          <w:rFonts w:hint="eastAsia"/>
          <w:bCs/>
          <w:sz w:val="24"/>
        </w:rPr>
        <w:t>、在法律法规及监管机构允许的</w:t>
      </w:r>
      <w:r>
        <w:rPr>
          <w:bCs/>
          <w:sz w:val="24"/>
        </w:rPr>
        <w:t>前提下，基金份额持有人大会可通过网络、电话或其他方式召开，基金份额持有人可以采用书面、网络、电话、短信或其他方式进行表决，具体方式由会议召集人确定并在会议通知中列明。</w:t>
      </w:r>
    </w:p>
    <w:p w14:paraId="4E3C78AA" w14:textId="77777777" w:rsidR="00BC3F0E" w:rsidRDefault="00031538">
      <w:pPr>
        <w:spacing w:line="360" w:lineRule="auto"/>
        <w:ind w:firstLineChars="200" w:firstLine="480"/>
        <w:rPr>
          <w:bCs/>
          <w:sz w:val="24"/>
        </w:rPr>
      </w:pPr>
      <w:r>
        <w:rPr>
          <w:bCs/>
          <w:sz w:val="24"/>
        </w:rPr>
        <w:t>4</w:t>
      </w:r>
      <w:r>
        <w:rPr>
          <w:bCs/>
          <w:sz w:val="24"/>
        </w:rPr>
        <w:t>、基金份额持有人授权他人代为出席会议并表决的，</w:t>
      </w:r>
      <w:r>
        <w:rPr>
          <w:rFonts w:hint="eastAsia"/>
          <w:bCs/>
          <w:sz w:val="24"/>
        </w:rPr>
        <w:t>在法律法规及监管机构允许的前提下，</w:t>
      </w:r>
      <w:r>
        <w:rPr>
          <w:bCs/>
          <w:sz w:val="24"/>
        </w:rPr>
        <w:t>授权方式可以采用书面、网络、电话、短信或其他方式，具体方式在会议通知中列明。</w:t>
      </w:r>
    </w:p>
    <w:p w14:paraId="00EE0201" w14:textId="77777777" w:rsidR="00BC3F0E" w:rsidRDefault="00031538">
      <w:pPr>
        <w:spacing w:line="360" w:lineRule="auto"/>
        <w:ind w:firstLineChars="200" w:firstLine="480"/>
        <w:rPr>
          <w:bCs/>
          <w:sz w:val="24"/>
        </w:rPr>
      </w:pPr>
      <w:r>
        <w:rPr>
          <w:bCs/>
          <w:sz w:val="24"/>
        </w:rPr>
        <w:t>五、议事内容与程序</w:t>
      </w:r>
      <w:bookmarkEnd w:id="231"/>
      <w:bookmarkEnd w:id="232"/>
      <w:bookmarkEnd w:id="233"/>
    </w:p>
    <w:p w14:paraId="45CF9796" w14:textId="77777777" w:rsidR="00BC3F0E" w:rsidRDefault="00031538">
      <w:pPr>
        <w:spacing w:line="360" w:lineRule="auto"/>
        <w:ind w:firstLineChars="200" w:firstLine="480"/>
        <w:rPr>
          <w:bCs/>
          <w:sz w:val="24"/>
        </w:rPr>
      </w:pPr>
      <w:r>
        <w:rPr>
          <w:bCs/>
          <w:sz w:val="24"/>
        </w:rPr>
        <w:t>1</w:t>
      </w:r>
      <w:r>
        <w:rPr>
          <w:bCs/>
          <w:sz w:val="24"/>
        </w:rPr>
        <w:t>、议事内容及提案权</w:t>
      </w:r>
    </w:p>
    <w:p w14:paraId="47F72A50" w14:textId="77777777" w:rsidR="00BC3F0E" w:rsidRDefault="00031538">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01F15AD" w14:textId="77777777" w:rsidR="00BC3F0E" w:rsidRDefault="00031538">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738F8D26" w14:textId="77777777" w:rsidR="00BC3F0E" w:rsidRDefault="00031538">
      <w:pPr>
        <w:spacing w:line="360" w:lineRule="auto"/>
        <w:ind w:firstLineChars="200" w:firstLine="480"/>
        <w:rPr>
          <w:bCs/>
          <w:sz w:val="24"/>
        </w:rPr>
      </w:pPr>
      <w:r>
        <w:rPr>
          <w:bCs/>
          <w:sz w:val="24"/>
        </w:rPr>
        <w:t>基金份额持有人大会不得对未事先公告的议事内容进行表决。</w:t>
      </w:r>
    </w:p>
    <w:p w14:paraId="6526DC05" w14:textId="77777777" w:rsidR="00BC3F0E" w:rsidRDefault="00031538">
      <w:pPr>
        <w:spacing w:line="360" w:lineRule="auto"/>
        <w:ind w:firstLineChars="200" w:firstLine="480"/>
        <w:rPr>
          <w:bCs/>
          <w:sz w:val="24"/>
        </w:rPr>
      </w:pPr>
      <w:r>
        <w:rPr>
          <w:bCs/>
          <w:sz w:val="24"/>
        </w:rPr>
        <w:t>2</w:t>
      </w:r>
      <w:r>
        <w:rPr>
          <w:bCs/>
          <w:sz w:val="24"/>
        </w:rPr>
        <w:t>、议事程序</w:t>
      </w:r>
    </w:p>
    <w:p w14:paraId="1ED39757" w14:textId="77777777" w:rsidR="00BC3F0E" w:rsidRDefault="00031538">
      <w:pPr>
        <w:spacing w:line="360" w:lineRule="auto"/>
        <w:ind w:firstLineChars="200" w:firstLine="480"/>
        <w:rPr>
          <w:bCs/>
          <w:sz w:val="24"/>
        </w:rPr>
      </w:pPr>
      <w:r>
        <w:rPr>
          <w:bCs/>
          <w:sz w:val="24"/>
        </w:rPr>
        <w:t>（</w:t>
      </w:r>
      <w:r>
        <w:rPr>
          <w:bCs/>
          <w:sz w:val="24"/>
        </w:rPr>
        <w:t>1</w:t>
      </w:r>
      <w:r>
        <w:rPr>
          <w:bCs/>
          <w:sz w:val="24"/>
        </w:rPr>
        <w:t>）现场开会</w:t>
      </w:r>
    </w:p>
    <w:p w14:paraId="3661B12F" w14:textId="77777777" w:rsidR="00BC3F0E" w:rsidRDefault="00031538">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）选举产生一名基金份额持有人作为该次</w:t>
      </w:r>
      <w:r>
        <w:rPr>
          <w:bCs/>
          <w:sz w:val="24"/>
        </w:rPr>
        <w:lastRenderedPageBreak/>
        <w:t>基金份额持有人大会的主持人。基金管理人和基金托管人拒不出席或主持基金份额持有人大会，不影响基金份额持有人大会</w:t>
      </w:r>
      <w:proofErr w:type="gramStart"/>
      <w:r>
        <w:rPr>
          <w:bCs/>
          <w:sz w:val="24"/>
        </w:rPr>
        <w:t>作出</w:t>
      </w:r>
      <w:proofErr w:type="gramEnd"/>
      <w:r>
        <w:rPr>
          <w:bCs/>
          <w:sz w:val="24"/>
        </w:rPr>
        <w:t>的决议的效力。</w:t>
      </w:r>
    </w:p>
    <w:p w14:paraId="5CD723FA" w14:textId="77777777" w:rsidR="00BC3F0E" w:rsidRDefault="00031538">
      <w:pPr>
        <w:spacing w:line="360" w:lineRule="auto"/>
        <w:ind w:firstLineChars="200" w:firstLine="480"/>
        <w:rPr>
          <w:bCs/>
          <w:sz w:val="24"/>
        </w:rPr>
      </w:pPr>
      <w:r>
        <w:rPr>
          <w:bCs/>
          <w:sz w:val="24"/>
        </w:rPr>
        <w:t>会议召集人应当制作出席会议人员的签名册。签名</w:t>
      </w:r>
      <w:proofErr w:type="gramStart"/>
      <w:r>
        <w:rPr>
          <w:bCs/>
          <w:sz w:val="24"/>
        </w:rPr>
        <w:t>册</w:t>
      </w:r>
      <w:proofErr w:type="gramEnd"/>
      <w:r>
        <w:rPr>
          <w:bCs/>
          <w:sz w:val="24"/>
        </w:rPr>
        <w:t>载明参加会议人员姓名（或单位名称）、身份证明文件号码、持有或代表有表决权的基金份额、委托人姓名（或单位名称）和联系方式等事项。</w:t>
      </w:r>
    </w:p>
    <w:p w14:paraId="448C07BC" w14:textId="77777777" w:rsidR="00BC3F0E" w:rsidRDefault="00031538">
      <w:pPr>
        <w:spacing w:line="360" w:lineRule="auto"/>
        <w:ind w:firstLineChars="200" w:firstLine="480"/>
        <w:rPr>
          <w:bCs/>
          <w:sz w:val="24"/>
        </w:rPr>
      </w:pPr>
      <w:r>
        <w:rPr>
          <w:bCs/>
          <w:sz w:val="24"/>
        </w:rPr>
        <w:t>（</w:t>
      </w:r>
      <w:r>
        <w:rPr>
          <w:bCs/>
          <w:sz w:val="24"/>
        </w:rPr>
        <w:t>2</w:t>
      </w:r>
      <w:r>
        <w:rPr>
          <w:bCs/>
          <w:sz w:val="24"/>
        </w:rPr>
        <w:t>）通讯开会</w:t>
      </w:r>
    </w:p>
    <w:p w14:paraId="4B118FF0" w14:textId="77777777" w:rsidR="00BC3F0E" w:rsidRDefault="00031538">
      <w:pPr>
        <w:spacing w:line="360" w:lineRule="auto"/>
        <w:ind w:firstLineChars="200" w:firstLine="48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7BCBBF74" w14:textId="77777777" w:rsidR="00BC3F0E" w:rsidRDefault="00031538">
      <w:pPr>
        <w:spacing w:line="360" w:lineRule="auto"/>
        <w:ind w:firstLineChars="200" w:firstLine="480"/>
        <w:rPr>
          <w:bCs/>
          <w:sz w:val="24"/>
        </w:rPr>
      </w:pPr>
      <w:bookmarkStart w:id="234" w:name="_Toc57530248"/>
      <w:bookmarkStart w:id="235" w:name="_Toc79392589"/>
      <w:bookmarkStart w:id="236" w:name="_Toc15641225"/>
      <w:r>
        <w:rPr>
          <w:bCs/>
          <w:sz w:val="24"/>
        </w:rPr>
        <w:t>六、表决</w:t>
      </w:r>
      <w:bookmarkEnd w:id="234"/>
      <w:bookmarkEnd w:id="235"/>
      <w:bookmarkEnd w:id="236"/>
    </w:p>
    <w:p w14:paraId="527CBA1A" w14:textId="77777777" w:rsidR="00BC3F0E" w:rsidRDefault="00031538">
      <w:pPr>
        <w:spacing w:line="360" w:lineRule="auto"/>
        <w:ind w:firstLineChars="200" w:firstLine="480"/>
        <w:rPr>
          <w:bCs/>
          <w:sz w:val="24"/>
        </w:rPr>
      </w:pPr>
      <w:r>
        <w:rPr>
          <w:bCs/>
          <w:sz w:val="24"/>
        </w:rPr>
        <w:t>基金份额持有人所持每份基金份额有一票表决权。</w:t>
      </w:r>
    </w:p>
    <w:p w14:paraId="15FC661E" w14:textId="77777777" w:rsidR="00BC3F0E" w:rsidRDefault="00031538">
      <w:pPr>
        <w:spacing w:line="360" w:lineRule="auto"/>
        <w:ind w:firstLineChars="200" w:firstLine="480"/>
        <w:rPr>
          <w:bCs/>
          <w:sz w:val="24"/>
        </w:rPr>
      </w:pPr>
      <w:r>
        <w:rPr>
          <w:bCs/>
          <w:sz w:val="24"/>
        </w:rPr>
        <w:t>基金份额持有人大会决议分为一般决议和特别决议：</w:t>
      </w:r>
    </w:p>
    <w:p w14:paraId="0EE64B3E" w14:textId="77777777" w:rsidR="00BC3F0E" w:rsidRDefault="00031538">
      <w:pPr>
        <w:spacing w:line="360" w:lineRule="auto"/>
        <w:ind w:firstLineChars="200" w:firstLine="480"/>
        <w:rPr>
          <w:bCs/>
          <w:sz w:val="24"/>
        </w:rPr>
      </w:pPr>
      <w:r>
        <w:rPr>
          <w:bCs/>
          <w:sz w:val="24"/>
        </w:rPr>
        <w:t>1</w:t>
      </w:r>
      <w:r>
        <w:rPr>
          <w:bCs/>
          <w:sz w:val="24"/>
        </w:rPr>
        <w:t>、一般决议，一般决议须经参加大会的基金份额持有人或其代理人所持表决权的二分之一以上（含二分之一）通过方为有效；除下列第</w:t>
      </w:r>
      <w:r>
        <w:rPr>
          <w:bCs/>
          <w:sz w:val="24"/>
        </w:rPr>
        <w:t>2</w:t>
      </w:r>
      <w:r>
        <w:rPr>
          <w:bCs/>
          <w:sz w:val="24"/>
        </w:rPr>
        <w:t>项所规定的须以特别决议通过事项以外的其他事项均以一般决议的方式通过。</w:t>
      </w:r>
    </w:p>
    <w:p w14:paraId="33E141CC" w14:textId="77777777" w:rsidR="00BC3F0E" w:rsidRDefault="00031538">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除基金合同另有约定外，</w:t>
      </w:r>
      <w:r>
        <w:rPr>
          <w:bCs/>
          <w:sz w:val="24"/>
        </w:rPr>
        <w:t>转换基金运作方式、更换基金管理人或者基金托管人、终止《基金合同》</w:t>
      </w:r>
      <w:r>
        <w:rPr>
          <w:rFonts w:hint="eastAsia"/>
          <w:bCs/>
          <w:sz w:val="24"/>
        </w:rPr>
        <w:t>、本基金与其他基金合并</w:t>
      </w:r>
      <w:r>
        <w:rPr>
          <w:bCs/>
          <w:sz w:val="24"/>
        </w:rPr>
        <w:t>以特别决议通过方为有效。</w:t>
      </w:r>
    </w:p>
    <w:p w14:paraId="63A5F265" w14:textId="77777777" w:rsidR="00BC3F0E" w:rsidRDefault="00031538">
      <w:pPr>
        <w:spacing w:line="360" w:lineRule="auto"/>
        <w:ind w:firstLineChars="200" w:firstLine="480"/>
        <w:rPr>
          <w:bCs/>
          <w:sz w:val="24"/>
        </w:rPr>
      </w:pPr>
      <w:r>
        <w:rPr>
          <w:bCs/>
          <w:sz w:val="24"/>
        </w:rPr>
        <w:t>基金份额持有人大会采取记名方式进行投票表决。</w:t>
      </w:r>
    </w:p>
    <w:p w14:paraId="7050EAE0" w14:textId="77777777" w:rsidR="00BC3F0E" w:rsidRDefault="00031538">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6B4F7993" w14:textId="77777777" w:rsidR="00BC3F0E" w:rsidRDefault="00031538">
      <w:pPr>
        <w:spacing w:line="360" w:lineRule="auto"/>
        <w:ind w:firstLineChars="200" w:firstLine="480"/>
        <w:rPr>
          <w:bCs/>
          <w:sz w:val="24"/>
        </w:rPr>
      </w:pPr>
      <w:r>
        <w:rPr>
          <w:bCs/>
          <w:sz w:val="24"/>
        </w:rPr>
        <w:t>基金份额持有人大会的各项提案或同一项提案内并列的各项议题应当分开审议、逐项表决。</w:t>
      </w:r>
    </w:p>
    <w:p w14:paraId="62F7F350" w14:textId="77777777" w:rsidR="00BC3F0E" w:rsidRDefault="00031538">
      <w:pPr>
        <w:spacing w:line="360" w:lineRule="auto"/>
        <w:ind w:firstLineChars="200" w:firstLine="480"/>
        <w:rPr>
          <w:bCs/>
          <w:sz w:val="24"/>
        </w:rPr>
      </w:pPr>
      <w:bookmarkStart w:id="237" w:name="_Toc57530249"/>
      <w:bookmarkStart w:id="238" w:name="_Toc15641226"/>
      <w:bookmarkStart w:id="239" w:name="_Toc79392590"/>
      <w:r>
        <w:rPr>
          <w:bCs/>
          <w:sz w:val="24"/>
        </w:rPr>
        <w:t>七、计票</w:t>
      </w:r>
      <w:bookmarkEnd w:id="237"/>
      <w:bookmarkEnd w:id="238"/>
      <w:bookmarkEnd w:id="239"/>
    </w:p>
    <w:p w14:paraId="5D3E2817" w14:textId="77777777" w:rsidR="00BC3F0E" w:rsidRDefault="00031538">
      <w:pPr>
        <w:spacing w:line="360" w:lineRule="auto"/>
        <w:ind w:firstLineChars="200" w:firstLine="480"/>
        <w:rPr>
          <w:bCs/>
          <w:sz w:val="24"/>
        </w:rPr>
      </w:pPr>
      <w:r>
        <w:rPr>
          <w:bCs/>
          <w:sz w:val="24"/>
        </w:rPr>
        <w:t>1</w:t>
      </w:r>
      <w:r>
        <w:rPr>
          <w:bCs/>
          <w:sz w:val="24"/>
        </w:rPr>
        <w:t>、现场开会</w:t>
      </w:r>
    </w:p>
    <w:p w14:paraId="3494E701" w14:textId="77777777" w:rsidR="00BC3F0E" w:rsidRDefault="00031538">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w:t>
      </w:r>
      <w:r>
        <w:rPr>
          <w:bCs/>
          <w:sz w:val="24"/>
        </w:rPr>
        <w:lastRenderedPageBreak/>
        <w:t>人应当在会议开始后宣布在出席会议的基金份额持有人和代理人中选举两名基金份额持有人代表与大会召集人授权的一名监督员共同担任监票人；如大会由基金份额持有人自行召集</w:t>
      </w:r>
      <w:proofErr w:type="gramStart"/>
      <w:r>
        <w:rPr>
          <w:bCs/>
          <w:sz w:val="24"/>
        </w:rPr>
        <w:t>或大会</w:t>
      </w:r>
      <w:proofErr w:type="gramEnd"/>
      <w:r>
        <w:rPr>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4F6ED360" w14:textId="77777777" w:rsidR="00BC3F0E" w:rsidRDefault="00031538">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69AFE4B0" w14:textId="77777777" w:rsidR="00BC3F0E" w:rsidRDefault="00031538">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）如果会议主持人或基金份额持有人或代理人对于提交的表决结果有怀疑，可以在宣布表决结果后立即对所投票</w:t>
      </w:r>
      <w:proofErr w:type="gramStart"/>
      <w:r>
        <w:rPr>
          <w:bCs/>
          <w:sz w:val="24"/>
        </w:rPr>
        <w:t>数要求</w:t>
      </w:r>
      <w:proofErr w:type="gramEnd"/>
      <w:r>
        <w:rPr>
          <w:bCs/>
          <w:sz w:val="24"/>
        </w:rPr>
        <w:t>进行重新清点。监票人应当进行重新清点，重新清点以一次为限。重新清点后，大会主持人应当当场公布重新清点结果。</w:t>
      </w:r>
    </w:p>
    <w:p w14:paraId="1BE51379" w14:textId="77777777" w:rsidR="00BC3F0E" w:rsidRDefault="00031538">
      <w:pPr>
        <w:spacing w:line="360" w:lineRule="auto"/>
        <w:ind w:firstLineChars="200"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3E28D323" w14:textId="77777777" w:rsidR="00BC3F0E" w:rsidRDefault="00031538">
      <w:pPr>
        <w:spacing w:line="360" w:lineRule="auto"/>
        <w:ind w:firstLineChars="200" w:firstLine="480"/>
        <w:rPr>
          <w:bCs/>
          <w:sz w:val="24"/>
        </w:rPr>
      </w:pPr>
      <w:r>
        <w:rPr>
          <w:bCs/>
          <w:sz w:val="24"/>
        </w:rPr>
        <w:t>2</w:t>
      </w:r>
      <w:r>
        <w:rPr>
          <w:bCs/>
          <w:sz w:val="24"/>
        </w:rPr>
        <w:t>、通讯开会</w:t>
      </w:r>
    </w:p>
    <w:p w14:paraId="3F38B8D0" w14:textId="77777777" w:rsidR="00BC3F0E" w:rsidRDefault="00031538">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40" w:name="_Toc79392591"/>
      <w:bookmarkStart w:id="241" w:name="_Toc15641227"/>
      <w:bookmarkStart w:id="242" w:name="_Toc57530250"/>
      <w:r>
        <w:rPr>
          <w:bCs/>
          <w:sz w:val="24"/>
        </w:rPr>
        <w:t>。基金管理人或基金托管</w:t>
      </w:r>
      <w:proofErr w:type="gramStart"/>
      <w:r>
        <w:rPr>
          <w:bCs/>
          <w:sz w:val="24"/>
        </w:rPr>
        <w:t>人拒派</w:t>
      </w:r>
      <w:proofErr w:type="gramEnd"/>
      <w:r>
        <w:rPr>
          <w:bCs/>
          <w:sz w:val="24"/>
        </w:rPr>
        <w:t>代表对表决意见的计票进行监督的，不影响计票和表决结果。</w:t>
      </w:r>
    </w:p>
    <w:p w14:paraId="7E16C7E5" w14:textId="77777777" w:rsidR="00BC3F0E" w:rsidRDefault="00031538">
      <w:pPr>
        <w:spacing w:line="360" w:lineRule="auto"/>
        <w:ind w:firstLineChars="200" w:firstLine="480"/>
        <w:rPr>
          <w:bCs/>
          <w:sz w:val="24"/>
        </w:rPr>
      </w:pPr>
      <w:r>
        <w:rPr>
          <w:bCs/>
          <w:sz w:val="24"/>
        </w:rPr>
        <w:t>八、生效与公告</w:t>
      </w:r>
      <w:bookmarkEnd w:id="240"/>
      <w:bookmarkEnd w:id="241"/>
      <w:bookmarkEnd w:id="242"/>
    </w:p>
    <w:p w14:paraId="4AFF8F35" w14:textId="77777777" w:rsidR="00BC3F0E" w:rsidRDefault="00031538">
      <w:pPr>
        <w:spacing w:line="360" w:lineRule="auto"/>
        <w:ind w:firstLineChars="200"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4925B733" w14:textId="77777777" w:rsidR="00BC3F0E" w:rsidRDefault="00031538">
      <w:pPr>
        <w:spacing w:line="360" w:lineRule="auto"/>
        <w:ind w:firstLineChars="200" w:firstLine="480"/>
        <w:rPr>
          <w:bCs/>
          <w:sz w:val="24"/>
        </w:rPr>
      </w:pPr>
      <w:r>
        <w:rPr>
          <w:bCs/>
          <w:sz w:val="24"/>
        </w:rPr>
        <w:t>基金份额持有人大会的决议自</w:t>
      </w:r>
      <w:r>
        <w:rPr>
          <w:rFonts w:hint="eastAsia"/>
          <w:bCs/>
          <w:sz w:val="24"/>
        </w:rPr>
        <w:t>表决通过</w:t>
      </w:r>
      <w:r>
        <w:rPr>
          <w:bCs/>
          <w:sz w:val="24"/>
        </w:rPr>
        <w:t>之日起生效。</w:t>
      </w:r>
    </w:p>
    <w:p w14:paraId="46F1FC4A" w14:textId="77777777" w:rsidR="00BC3F0E" w:rsidRDefault="00031538">
      <w:pPr>
        <w:spacing w:line="360" w:lineRule="auto"/>
        <w:ind w:firstLineChars="200" w:firstLine="48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规定媒介</w:t>
      </w:r>
      <w:r>
        <w:rPr>
          <w:bCs/>
          <w:sz w:val="24"/>
        </w:rPr>
        <w:t>上公告。</w:t>
      </w:r>
      <w:bookmarkStart w:id="243" w:name="_Hlt88820702"/>
      <w:bookmarkEnd w:id="243"/>
      <w:r>
        <w:rPr>
          <w:bCs/>
          <w:sz w:val="24"/>
        </w:rPr>
        <w:t>如果采用通讯方式进行表决，在公告基金份额持有人大会决议时，必须将公证书全文、公证机构、公证员姓名等一同公告。</w:t>
      </w:r>
    </w:p>
    <w:p w14:paraId="4C6877C7" w14:textId="77777777" w:rsidR="00BC3F0E" w:rsidRDefault="00031538">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5EC7DF6A" w14:textId="77777777" w:rsidR="00BC3F0E" w:rsidRDefault="00031538">
      <w:pPr>
        <w:spacing w:line="360" w:lineRule="auto"/>
        <w:ind w:firstLineChars="200" w:firstLine="480"/>
        <w:rPr>
          <w:bCs/>
          <w:sz w:val="24"/>
        </w:rPr>
      </w:pPr>
      <w:r>
        <w:rPr>
          <w:rFonts w:hint="eastAsia"/>
          <w:bCs/>
          <w:sz w:val="24"/>
        </w:rPr>
        <w:lastRenderedPageBreak/>
        <w:t>九、实施</w:t>
      </w:r>
      <w:proofErr w:type="gramStart"/>
      <w:r>
        <w:rPr>
          <w:rFonts w:hint="eastAsia"/>
          <w:bCs/>
          <w:sz w:val="24"/>
        </w:rPr>
        <w:t>侧袋机制</w:t>
      </w:r>
      <w:proofErr w:type="gramEnd"/>
      <w:r>
        <w:rPr>
          <w:rFonts w:hint="eastAsia"/>
          <w:bCs/>
          <w:sz w:val="24"/>
        </w:rPr>
        <w:t>期间基金份额持有人大会的特殊约定</w:t>
      </w:r>
    </w:p>
    <w:p w14:paraId="34D2C258" w14:textId="77777777" w:rsidR="00BC3F0E" w:rsidRDefault="00031538">
      <w:pPr>
        <w:spacing w:line="360" w:lineRule="auto"/>
        <w:ind w:firstLineChars="200" w:firstLine="480"/>
        <w:rPr>
          <w:bCs/>
          <w:sz w:val="24"/>
        </w:rPr>
      </w:pPr>
      <w:r>
        <w:rPr>
          <w:rFonts w:hint="eastAsia"/>
          <w:bCs/>
          <w:sz w:val="24"/>
        </w:rPr>
        <w:t>若本基金</w:t>
      </w:r>
      <w:proofErr w:type="gramStart"/>
      <w:r>
        <w:rPr>
          <w:rFonts w:hint="eastAsia"/>
          <w:bCs/>
          <w:sz w:val="24"/>
        </w:rPr>
        <w:t>实施侧袋机制</w:t>
      </w:r>
      <w:proofErr w:type="gramEnd"/>
      <w:r>
        <w:rPr>
          <w:rFonts w:hint="eastAsia"/>
          <w:bCs/>
          <w:sz w:val="24"/>
        </w:rPr>
        <w:t>，</w:t>
      </w:r>
      <w:proofErr w:type="gramStart"/>
      <w:r>
        <w:rPr>
          <w:rFonts w:hint="eastAsia"/>
          <w:bCs/>
          <w:sz w:val="24"/>
        </w:rPr>
        <w:t>则相关</w:t>
      </w:r>
      <w:proofErr w:type="gramEnd"/>
      <w:r>
        <w:rPr>
          <w:rFonts w:hint="eastAsia"/>
          <w:bCs/>
          <w:sz w:val="24"/>
        </w:rPr>
        <w:t>基金份额或表决权的比例</w:t>
      </w:r>
      <w:proofErr w:type="gramStart"/>
      <w:r>
        <w:rPr>
          <w:rFonts w:hint="eastAsia"/>
          <w:bCs/>
          <w:sz w:val="24"/>
        </w:rPr>
        <w:t>指主袋份额</w:t>
      </w:r>
      <w:proofErr w:type="gramEnd"/>
      <w:r>
        <w:rPr>
          <w:rFonts w:hint="eastAsia"/>
          <w:bCs/>
          <w:sz w:val="24"/>
        </w:rPr>
        <w:t>持有</w:t>
      </w:r>
      <w:proofErr w:type="gramStart"/>
      <w:r>
        <w:rPr>
          <w:rFonts w:hint="eastAsia"/>
          <w:bCs/>
          <w:sz w:val="24"/>
        </w:rPr>
        <w:t>人和侧袋份额</w:t>
      </w:r>
      <w:proofErr w:type="gramEnd"/>
      <w:r>
        <w:rPr>
          <w:rFonts w:hint="eastAsia"/>
          <w:bCs/>
          <w:sz w:val="24"/>
        </w:rPr>
        <w:t>持有人分别持有或代表的基金份额或表决权符合该等比例，但</w:t>
      </w:r>
      <w:proofErr w:type="gramStart"/>
      <w:r>
        <w:rPr>
          <w:rFonts w:hint="eastAsia"/>
          <w:bCs/>
          <w:sz w:val="24"/>
        </w:rPr>
        <w:t>若相关</w:t>
      </w:r>
      <w:proofErr w:type="gramEnd"/>
      <w:r>
        <w:rPr>
          <w:rFonts w:hint="eastAsia"/>
          <w:bCs/>
          <w:sz w:val="24"/>
        </w:rPr>
        <w:t>基金份额持有人大会召集和审议事项不</w:t>
      </w:r>
      <w:proofErr w:type="gramStart"/>
      <w:r>
        <w:rPr>
          <w:rFonts w:hint="eastAsia"/>
          <w:bCs/>
          <w:sz w:val="24"/>
        </w:rPr>
        <w:t>涉及侧袋账户</w:t>
      </w:r>
      <w:proofErr w:type="gramEnd"/>
      <w:r>
        <w:rPr>
          <w:rFonts w:hint="eastAsia"/>
          <w:bCs/>
          <w:sz w:val="24"/>
        </w:rPr>
        <w:t>的，则仅</w:t>
      </w:r>
      <w:proofErr w:type="gramStart"/>
      <w:r>
        <w:rPr>
          <w:rFonts w:hint="eastAsia"/>
          <w:bCs/>
          <w:sz w:val="24"/>
        </w:rPr>
        <w:t>指主袋份额</w:t>
      </w:r>
      <w:proofErr w:type="gramEnd"/>
      <w:r>
        <w:rPr>
          <w:rFonts w:hint="eastAsia"/>
          <w:bCs/>
          <w:sz w:val="24"/>
        </w:rPr>
        <w:t>持有人持有或代表的基金份额或表决权符合该等比例：</w:t>
      </w:r>
    </w:p>
    <w:p w14:paraId="147685D5" w14:textId="77777777" w:rsidR="00BC3F0E" w:rsidRDefault="00031538">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21F90A62" w14:textId="77777777" w:rsidR="00BC3F0E" w:rsidRDefault="00031538">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w:t>
      </w:r>
      <w:proofErr w:type="gramStart"/>
      <w:r>
        <w:rPr>
          <w:rFonts w:hint="eastAsia"/>
          <w:bCs/>
          <w:sz w:val="24"/>
        </w:rPr>
        <w:t>日相关</w:t>
      </w:r>
      <w:proofErr w:type="gramEnd"/>
      <w:r>
        <w:rPr>
          <w:rFonts w:hint="eastAsia"/>
          <w:bCs/>
          <w:sz w:val="24"/>
        </w:rPr>
        <w:t>基金份额的二分之一（含二分之一）；</w:t>
      </w:r>
    </w:p>
    <w:p w14:paraId="6A100872" w14:textId="77777777" w:rsidR="00BC3F0E" w:rsidRDefault="00031538">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w:t>
      </w:r>
      <w:proofErr w:type="gramStart"/>
      <w:r>
        <w:rPr>
          <w:rFonts w:hint="eastAsia"/>
          <w:bCs/>
          <w:sz w:val="24"/>
        </w:rPr>
        <w:t>日相关</w:t>
      </w:r>
      <w:proofErr w:type="gramEnd"/>
      <w:r>
        <w:rPr>
          <w:rFonts w:hint="eastAsia"/>
          <w:bCs/>
          <w:sz w:val="24"/>
        </w:rPr>
        <w:t>基金份额的二分之一（含二分之一）；</w:t>
      </w:r>
    </w:p>
    <w:p w14:paraId="0420FC1F" w14:textId="77777777" w:rsidR="00BC3F0E" w:rsidRDefault="00031538">
      <w:pPr>
        <w:spacing w:line="360" w:lineRule="auto"/>
        <w:ind w:firstLineChars="200" w:firstLine="480"/>
        <w:rPr>
          <w:bCs/>
          <w:sz w:val="24"/>
        </w:rPr>
      </w:pPr>
      <w:r>
        <w:rPr>
          <w:rFonts w:hint="eastAsia"/>
          <w:bCs/>
          <w:sz w:val="24"/>
        </w:rPr>
        <w:t>4</w:t>
      </w:r>
      <w:r>
        <w:rPr>
          <w:rFonts w:hint="eastAsia"/>
          <w:bCs/>
          <w:sz w:val="24"/>
        </w:rPr>
        <w:t>、在参与基金份额持有人大会投票的基金份额持有人所持有的基金份额小于在权益登记</w:t>
      </w:r>
      <w:proofErr w:type="gramStart"/>
      <w:r>
        <w:rPr>
          <w:rFonts w:hint="eastAsia"/>
          <w:bCs/>
          <w:sz w:val="24"/>
        </w:rPr>
        <w:t>日相关</w:t>
      </w:r>
      <w:proofErr w:type="gramEnd"/>
      <w:r>
        <w:rPr>
          <w:rFonts w:hint="eastAsia"/>
          <w:bCs/>
          <w:sz w:val="24"/>
        </w:rPr>
        <w:t>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0074EAA9" w14:textId="77777777" w:rsidR="00BC3F0E" w:rsidRDefault="00031538">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14:paraId="205B0E1E" w14:textId="77777777" w:rsidR="00BC3F0E" w:rsidRDefault="00031538">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60395BA1" w14:textId="77777777" w:rsidR="00BC3F0E" w:rsidRDefault="00031538">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137D26D1" w14:textId="77777777" w:rsidR="00BC3F0E" w:rsidRDefault="00031538">
      <w:pPr>
        <w:spacing w:line="360" w:lineRule="auto"/>
        <w:ind w:firstLineChars="200" w:firstLine="480"/>
        <w:rPr>
          <w:bCs/>
          <w:sz w:val="24"/>
        </w:rPr>
      </w:pPr>
      <w:r>
        <w:rPr>
          <w:rFonts w:hint="eastAsia"/>
          <w:bCs/>
          <w:sz w:val="24"/>
        </w:rPr>
        <w:t>同</w:t>
      </w:r>
      <w:proofErr w:type="gramStart"/>
      <w:r>
        <w:rPr>
          <w:rFonts w:hint="eastAsia"/>
          <w:bCs/>
          <w:sz w:val="24"/>
        </w:rPr>
        <w:t>一主侧袋账户</w:t>
      </w:r>
      <w:proofErr w:type="gramEnd"/>
      <w:r>
        <w:rPr>
          <w:rFonts w:hint="eastAsia"/>
          <w:bCs/>
          <w:sz w:val="24"/>
        </w:rPr>
        <w:t>内的每份基金份额具有平等的表决权。</w:t>
      </w:r>
    </w:p>
    <w:p w14:paraId="4346CA56" w14:textId="77777777" w:rsidR="00BC3F0E" w:rsidRDefault="00031538">
      <w:pPr>
        <w:spacing w:line="360" w:lineRule="auto"/>
        <w:ind w:firstLineChars="200" w:firstLine="480"/>
        <w:rPr>
          <w:bCs/>
          <w:sz w:val="24"/>
        </w:rPr>
      </w:pPr>
      <w:r>
        <w:rPr>
          <w:rFonts w:hint="eastAsia"/>
          <w:bCs/>
          <w:sz w:val="24"/>
        </w:rPr>
        <w:t>十</w:t>
      </w:r>
      <w:r>
        <w:rPr>
          <w:bCs/>
          <w:sz w:val="24"/>
        </w:rPr>
        <w:t>、</w:t>
      </w:r>
      <w:r>
        <w:rPr>
          <w:rFonts w:hint="eastAsia"/>
          <w:bCs/>
          <w:sz w:val="24"/>
        </w:rPr>
        <w:t>对基金份额持有人利益无实质不利影响的前提下，</w:t>
      </w:r>
      <w:r>
        <w:rPr>
          <w:bCs/>
          <w:sz w:val="24"/>
        </w:rPr>
        <w:t>本部</w:t>
      </w:r>
      <w:proofErr w:type="gramStart"/>
      <w:r>
        <w:rPr>
          <w:bCs/>
          <w:sz w:val="24"/>
        </w:rPr>
        <w:t>分关于</w:t>
      </w:r>
      <w:proofErr w:type="gramEnd"/>
      <w:r>
        <w:rPr>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w:t>
      </w:r>
      <w:r>
        <w:rPr>
          <w:bCs/>
          <w:sz w:val="24"/>
        </w:rPr>
        <w:lastRenderedPageBreak/>
        <w:t>内容进行修改和调整，无需召开基金份额持有人大会审议。</w:t>
      </w:r>
      <w:bookmarkEnd w:id="218"/>
    </w:p>
    <w:p w14:paraId="0DCD17BE" w14:textId="77777777" w:rsidR="00BC3F0E" w:rsidRDefault="00BC3F0E">
      <w:pPr>
        <w:spacing w:line="360" w:lineRule="auto"/>
        <w:ind w:firstLineChars="200" w:firstLine="422"/>
        <w:rPr>
          <w:b/>
        </w:rPr>
      </w:pPr>
      <w:bookmarkStart w:id="244" w:name="_Toc18769"/>
    </w:p>
    <w:p w14:paraId="101486FA" w14:textId="77777777" w:rsidR="00BC3F0E" w:rsidRDefault="00031538">
      <w:pPr>
        <w:pStyle w:val="1"/>
        <w:jc w:val="center"/>
        <w:rPr>
          <w:rFonts w:ascii="Times New Roman"/>
          <w:color w:val="auto"/>
        </w:rPr>
      </w:pPr>
      <w:bookmarkStart w:id="245" w:name="_Toc3963"/>
      <w:bookmarkStart w:id="246" w:name="_Toc1745"/>
      <w:r>
        <w:rPr>
          <w:rFonts w:ascii="Times New Roman"/>
          <w:b w:val="0"/>
          <w:bCs/>
          <w:color w:val="auto"/>
        </w:rPr>
        <w:br w:type="page"/>
      </w:r>
      <w:bookmarkStart w:id="247" w:name="_Toc123102456"/>
      <w:bookmarkStart w:id="248" w:name="_Toc18206"/>
      <w:bookmarkStart w:id="249" w:name="_Toc98560355"/>
      <w:bookmarkStart w:id="250" w:name="_Toc16164"/>
      <w:bookmarkStart w:id="251" w:name="_Toc141703889"/>
      <w:bookmarkStart w:id="252" w:name="_Toc139991739"/>
      <w:bookmarkStart w:id="253" w:name="_Toc31821"/>
      <w:bookmarkStart w:id="254" w:name="_Toc123051455"/>
      <w:bookmarkStart w:id="255" w:name="_Toc10398"/>
      <w:bookmarkStart w:id="256" w:name="_Toc123112237"/>
      <w:bookmarkStart w:id="257" w:name="_Toc21735"/>
      <w:bookmarkStart w:id="258" w:name="_Toc725"/>
      <w:bookmarkStart w:id="259" w:name="_Toc134798228"/>
      <w:bookmarkStart w:id="260" w:name="_Toc3080"/>
      <w:bookmarkStart w:id="261" w:name="_Toc3572"/>
      <w:r>
        <w:rPr>
          <w:rFonts w:ascii="Times New Roman"/>
          <w:color w:val="auto"/>
          <w:sz w:val="30"/>
        </w:rPr>
        <w:lastRenderedPageBreak/>
        <w:t>第九部分</w:t>
      </w:r>
      <w:r>
        <w:rPr>
          <w:rFonts w:ascii="Times New Roman"/>
          <w:color w:val="auto"/>
          <w:sz w:val="30"/>
        </w:rPr>
        <w:t xml:space="preserve">  </w:t>
      </w:r>
      <w:r>
        <w:rPr>
          <w:rFonts w:ascii="Times New Roman"/>
          <w:color w:val="auto"/>
          <w:sz w:val="30"/>
        </w:rPr>
        <w:t>基金管理人、基金托管人的更换条件和程序</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7E8AEC13" w14:textId="77777777" w:rsidR="00BC3F0E" w:rsidRDefault="00BC3F0E">
      <w:pPr>
        <w:autoSpaceDE w:val="0"/>
        <w:autoSpaceDN w:val="0"/>
        <w:spacing w:line="360" w:lineRule="auto"/>
        <w:textAlignment w:val="bottom"/>
        <w:rPr>
          <w:bCs/>
          <w:sz w:val="24"/>
        </w:rPr>
      </w:pPr>
      <w:bookmarkStart w:id="262" w:name="_Toc57530252"/>
      <w:bookmarkStart w:id="263" w:name="_Toc79392593"/>
      <w:bookmarkStart w:id="264" w:name="_Toc15118245"/>
    </w:p>
    <w:p w14:paraId="328F8B24" w14:textId="77777777" w:rsidR="00BC3F0E" w:rsidRDefault="00031538">
      <w:pPr>
        <w:spacing w:line="360" w:lineRule="auto"/>
        <w:ind w:firstLineChars="200" w:firstLine="480"/>
        <w:rPr>
          <w:bCs/>
          <w:sz w:val="24"/>
        </w:rPr>
      </w:pPr>
      <w:r>
        <w:rPr>
          <w:bCs/>
          <w:sz w:val="24"/>
        </w:rPr>
        <w:t>一、基金管理人和基金托管人职责终止的情形</w:t>
      </w:r>
      <w:bookmarkEnd w:id="262"/>
      <w:bookmarkEnd w:id="263"/>
      <w:bookmarkEnd w:id="264"/>
    </w:p>
    <w:p w14:paraId="47D9AFD5" w14:textId="77777777" w:rsidR="00BC3F0E" w:rsidRDefault="00031538">
      <w:pPr>
        <w:spacing w:line="360" w:lineRule="auto"/>
        <w:ind w:firstLineChars="200" w:firstLine="480"/>
        <w:rPr>
          <w:bCs/>
          <w:sz w:val="24"/>
        </w:rPr>
      </w:pPr>
      <w:bookmarkStart w:id="265" w:name="_Toc22005971"/>
      <w:r>
        <w:rPr>
          <w:bCs/>
          <w:sz w:val="24"/>
        </w:rPr>
        <w:t>（一）</w:t>
      </w:r>
      <w:r>
        <w:rPr>
          <w:bCs/>
          <w:sz w:val="24"/>
        </w:rPr>
        <w:tab/>
      </w:r>
      <w:r>
        <w:rPr>
          <w:bCs/>
          <w:sz w:val="24"/>
        </w:rPr>
        <w:t>基金管理人职责终止的情形</w:t>
      </w:r>
      <w:bookmarkEnd w:id="265"/>
    </w:p>
    <w:p w14:paraId="053B4A5C" w14:textId="77777777" w:rsidR="00BC3F0E" w:rsidRDefault="00031538">
      <w:pPr>
        <w:spacing w:line="360" w:lineRule="auto"/>
        <w:ind w:firstLineChars="200" w:firstLine="480"/>
        <w:rPr>
          <w:bCs/>
          <w:sz w:val="24"/>
        </w:rPr>
      </w:pPr>
      <w:r>
        <w:rPr>
          <w:bCs/>
          <w:sz w:val="24"/>
        </w:rPr>
        <w:t>有下列情形之一的，基金管理人职责终止：</w:t>
      </w:r>
    </w:p>
    <w:p w14:paraId="4EA065F1" w14:textId="77777777" w:rsidR="00BC3F0E" w:rsidRDefault="00031538">
      <w:pPr>
        <w:spacing w:line="360" w:lineRule="auto"/>
        <w:ind w:firstLineChars="200" w:firstLine="480"/>
        <w:rPr>
          <w:bCs/>
          <w:sz w:val="24"/>
        </w:rPr>
      </w:pPr>
      <w:r>
        <w:rPr>
          <w:bCs/>
          <w:sz w:val="24"/>
        </w:rPr>
        <w:t>1</w:t>
      </w:r>
      <w:r>
        <w:rPr>
          <w:bCs/>
          <w:sz w:val="24"/>
        </w:rPr>
        <w:t>、被依法取消基金管理资格；</w:t>
      </w:r>
    </w:p>
    <w:p w14:paraId="7A73A311" w14:textId="77777777" w:rsidR="00BC3F0E" w:rsidRDefault="00031538">
      <w:pPr>
        <w:spacing w:line="360" w:lineRule="auto"/>
        <w:ind w:firstLineChars="200" w:firstLine="480"/>
        <w:rPr>
          <w:bCs/>
          <w:sz w:val="24"/>
        </w:rPr>
      </w:pPr>
      <w:r>
        <w:rPr>
          <w:bCs/>
          <w:sz w:val="24"/>
        </w:rPr>
        <w:t>2</w:t>
      </w:r>
      <w:r>
        <w:rPr>
          <w:bCs/>
          <w:sz w:val="24"/>
        </w:rPr>
        <w:t>、被基金份额持有人大会解任；</w:t>
      </w:r>
    </w:p>
    <w:p w14:paraId="4143BF2F" w14:textId="77777777" w:rsidR="00BC3F0E" w:rsidRDefault="00031538">
      <w:pPr>
        <w:spacing w:line="360" w:lineRule="auto"/>
        <w:ind w:firstLineChars="200" w:firstLine="480"/>
        <w:rPr>
          <w:bCs/>
          <w:sz w:val="24"/>
        </w:rPr>
      </w:pPr>
      <w:r>
        <w:rPr>
          <w:bCs/>
          <w:sz w:val="24"/>
        </w:rPr>
        <w:t>3</w:t>
      </w:r>
      <w:r>
        <w:rPr>
          <w:bCs/>
          <w:sz w:val="24"/>
        </w:rPr>
        <w:t>、依法解散、被依法撤销或被依法宣告破产；</w:t>
      </w:r>
    </w:p>
    <w:p w14:paraId="5F0A393A" w14:textId="77777777" w:rsidR="00BC3F0E" w:rsidRDefault="00031538">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26424708" w14:textId="77777777" w:rsidR="00BC3F0E" w:rsidRDefault="00031538">
      <w:pPr>
        <w:spacing w:line="360" w:lineRule="auto"/>
        <w:ind w:firstLineChars="200" w:firstLine="480"/>
        <w:rPr>
          <w:bCs/>
          <w:sz w:val="24"/>
        </w:rPr>
      </w:pPr>
      <w:bookmarkStart w:id="266" w:name="_Toc22005972"/>
      <w:r>
        <w:rPr>
          <w:bCs/>
          <w:sz w:val="24"/>
        </w:rPr>
        <w:t>（二）</w:t>
      </w:r>
      <w:r>
        <w:rPr>
          <w:bCs/>
          <w:sz w:val="24"/>
        </w:rPr>
        <w:tab/>
      </w:r>
      <w:r>
        <w:rPr>
          <w:bCs/>
          <w:sz w:val="24"/>
        </w:rPr>
        <w:t>基金托管人职责终止的情形</w:t>
      </w:r>
      <w:bookmarkEnd w:id="266"/>
    </w:p>
    <w:p w14:paraId="57ABB307" w14:textId="77777777" w:rsidR="00BC3F0E" w:rsidRDefault="00031538">
      <w:pPr>
        <w:spacing w:line="360" w:lineRule="auto"/>
        <w:ind w:firstLineChars="200" w:firstLine="480"/>
        <w:rPr>
          <w:bCs/>
          <w:sz w:val="24"/>
        </w:rPr>
      </w:pPr>
      <w:r>
        <w:rPr>
          <w:bCs/>
          <w:sz w:val="24"/>
        </w:rPr>
        <w:t>有下列情形之一的，基金托管人职责终止：</w:t>
      </w:r>
    </w:p>
    <w:p w14:paraId="71000B6D" w14:textId="77777777" w:rsidR="00BC3F0E" w:rsidRDefault="00031538">
      <w:pPr>
        <w:spacing w:line="360" w:lineRule="auto"/>
        <w:ind w:firstLineChars="200" w:firstLine="480"/>
        <w:rPr>
          <w:bCs/>
          <w:sz w:val="24"/>
        </w:rPr>
      </w:pPr>
      <w:r>
        <w:rPr>
          <w:bCs/>
          <w:sz w:val="24"/>
        </w:rPr>
        <w:t>1</w:t>
      </w:r>
      <w:r>
        <w:rPr>
          <w:bCs/>
          <w:sz w:val="24"/>
        </w:rPr>
        <w:t>、被依法取消基金托管资格；</w:t>
      </w:r>
      <w:r>
        <w:rPr>
          <w:rFonts w:hint="eastAsia"/>
          <w:bCs/>
          <w:sz w:val="24"/>
        </w:rPr>
        <w:t xml:space="preserve"> </w:t>
      </w:r>
    </w:p>
    <w:p w14:paraId="29C3466A" w14:textId="77777777" w:rsidR="00BC3F0E" w:rsidRDefault="00031538">
      <w:pPr>
        <w:spacing w:line="360" w:lineRule="auto"/>
        <w:ind w:firstLineChars="200" w:firstLine="480"/>
        <w:rPr>
          <w:bCs/>
          <w:sz w:val="24"/>
        </w:rPr>
      </w:pPr>
      <w:r>
        <w:rPr>
          <w:bCs/>
          <w:sz w:val="24"/>
        </w:rPr>
        <w:t>2</w:t>
      </w:r>
      <w:r>
        <w:rPr>
          <w:bCs/>
          <w:sz w:val="24"/>
        </w:rPr>
        <w:t>、被基金份额持有人大会解任；</w:t>
      </w:r>
    </w:p>
    <w:p w14:paraId="4371270D" w14:textId="77777777" w:rsidR="00BC3F0E" w:rsidRDefault="00031538">
      <w:pPr>
        <w:spacing w:line="360" w:lineRule="auto"/>
        <w:ind w:firstLineChars="200" w:firstLine="480"/>
        <w:rPr>
          <w:bCs/>
          <w:sz w:val="24"/>
        </w:rPr>
      </w:pPr>
      <w:r>
        <w:rPr>
          <w:bCs/>
          <w:sz w:val="24"/>
        </w:rPr>
        <w:t>3</w:t>
      </w:r>
      <w:r>
        <w:rPr>
          <w:bCs/>
          <w:sz w:val="24"/>
        </w:rPr>
        <w:t>、依法解散、被依法撤销或被依法宣告破产；</w:t>
      </w:r>
    </w:p>
    <w:p w14:paraId="66F3EFB1" w14:textId="77777777" w:rsidR="00BC3F0E" w:rsidRDefault="00031538">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373F4E90" w14:textId="77777777" w:rsidR="00BC3F0E" w:rsidRDefault="00031538">
      <w:pPr>
        <w:spacing w:line="360" w:lineRule="auto"/>
        <w:ind w:firstLineChars="200" w:firstLine="480"/>
        <w:rPr>
          <w:bCs/>
          <w:sz w:val="24"/>
        </w:rPr>
      </w:pPr>
      <w:bookmarkStart w:id="267" w:name="_Toc57530253"/>
      <w:bookmarkStart w:id="268" w:name="_Toc79392594"/>
      <w:bookmarkStart w:id="269" w:name="_Toc15118246"/>
      <w:r>
        <w:rPr>
          <w:bCs/>
          <w:sz w:val="24"/>
        </w:rPr>
        <w:t>二、基金管理人和基金托管人的更换程序</w:t>
      </w:r>
      <w:bookmarkEnd w:id="267"/>
      <w:bookmarkEnd w:id="268"/>
      <w:bookmarkEnd w:id="269"/>
    </w:p>
    <w:p w14:paraId="12B5CE6B" w14:textId="77777777" w:rsidR="00BC3F0E" w:rsidRDefault="00031538">
      <w:pPr>
        <w:spacing w:line="360" w:lineRule="auto"/>
        <w:ind w:firstLineChars="200" w:firstLine="480"/>
        <w:rPr>
          <w:bCs/>
          <w:sz w:val="24"/>
        </w:rPr>
      </w:pPr>
      <w:bookmarkStart w:id="270" w:name="_Toc22005974"/>
      <w:r>
        <w:rPr>
          <w:bCs/>
          <w:sz w:val="24"/>
        </w:rPr>
        <w:t>（一）</w:t>
      </w:r>
      <w:r>
        <w:rPr>
          <w:bCs/>
          <w:sz w:val="24"/>
        </w:rPr>
        <w:tab/>
      </w:r>
      <w:r>
        <w:rPr>
          <w:bCs/>
          <w:sz w:val="24"/>
        </w:rPr>
        <w:t>基金管理人的更换程序</w:t>
      </w:r>
      <w:bookmarkEnd w:id="270"/>
    </w:p>
    <w:p w14:paraId="63BCAC1F" w14:textId="77777777" w:rsidR="00BC3F0E" w:rsidRDefault="00031538">
      <w:pPr>
        <w:spacing w:line="360" w:lineRule="auto"/>
        <w:ind w:firstLineChars="200" w:firstLine="480"/>
        <w:rPr>
          <w:bCs/>
          <w:sz w:val="24"/>
        </w:rPr>
      </w:pPr>
      <w:r>
        <w:rPr>
          <w:bCs/>
          <w:sz w:val="24"/>
        </w:rPr>
        <w:t>1</w:t>
      </w:r>
      <w:r>
        <w:rPr>
          <w:bCs/>
          <w:sz w:val="24"/>
        </w:rPr>
        <w:t>、提名：</w:t>
      </w:r>
      <w:proofErr w:type="gramStart"/>
      <w:r>
        <w:rPr>
          <w:bCs/>
          <w:sz w:val="24"/>
        </w:rPr>
        <w:t>新任基金</w:t>
      </w:r>
      <w:proofErr w:type="gramEnd"/>
      <w:r>
        <w:rPr>
          <w:bCs/>
          <w:sz w:val="24"/>
        </w:rPr>
        <w:t>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58240584" w14:textId="77777777" w:rsidR="00BC3F0E" w:rsidRDefault="00031538">
      <w:pPr>
        <w:spacing w:line="360" w:lineRule="auto"/>
        <w:ind w:firstLineChars="200" w:firstLine="480"/>
        <w:rPr>
          <w:bCs/>
          <w:sz w:val="24"/>
        </w:rPr>
      </w:pPr>
      <w:r>
        <w:rPr>
          <w:bCs/>
          <w:sz w:val="24"/>
        </w:rPr>
        <w:t>2</w:t>
      </w:r>
      <w:r>
        <w:rPr>
          <w:bCs/>
          <w:sz w:val="24"/>
        </w:rPr>
        <w:t>、决议：基金份额持有人大会在基金管理人职责终止后</w:t>
      </w:r>
      <w:r>
        <w:rPr>
          <w:rFonts w:hint="eastAsia"/>
          <w:bCs/>
          <w:sz w:val="24"/>
        </w:rPr>
        <w:t>6</w:t>
      </w:r>
      <w:r>
        <w:rPr>
          <w:bCs/>
          <w:sz w:val="24"/>
        </w:rPr>
        <w:t>个月内对被提名的基金管理人形成决议，该决议需经参加大会的基金份额持有人所持表决权的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p>
    <w:p w14:paraId="78F47423" w14:textId="77777777" w:rsidR="00BC3F0E" w:rsidRDefault="00031538">
      <w:pPr>
        <w:spacing w:line="360" w:lineRule="auto"/>
        <w:ind w:firstLineChars="200" w:firstLine="480"/>
        <w:rPr>
          <w:bCs/>
          <w:sz w:val="24"/>
        </w:rPr>
      </w:pPr>
      <w:r>
        <w:rPr>
          <w:bCs/>
          <w:sz w:val="24"/>
        </w:rPr>
        <w:t>3</w:t>
      </w:r>
      <w:r>
        <w:rPr>
          <w:bCs/>
          <w:sz w:val="24"/>
        </w:rPr>
        <w:t>、临时基金管理人：</w:t>
      </w:r>
      <w:proofErr w:type="gramStart"/>
      <w:r>
        <w:rPr>
          <w:bCs/>
          <w:sz w:val="24"/>
        </w:rPr>
        <w:t>新任基金</w:t>
      </w:r>
      <w:proofErr w:type="gramEnd"/>
      <w:r>
        <w:rPr>
          <w:bCs/>
          <w:sz w:val="24"/>
        </w:rPr>
        <w:t>管理人产生之前，由中国证监会指定临时基金管理人；</w:t>
      </w:r>
    </w:p>
    <w:p w14:paraId="55186517" w14:textId="77777777" w:rsidR="00BC3F0E" w:rsidRDefault="00031538">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：基金份额持有人大会选任基金管理人的决议</w:t>
      </w:r>
      <w:r>
        <w:rPr>
          <w:rFonts w:hint="eastAsia"/>
          <w:bCs/>
          <w:sz w:val="24"/>
        </w:rPr>
        <w:t>自表决通过之日起生效，生效后方可执行，且该决议应当自通过之日起五日内报中国证监会备案</w:t>
      </w:r>
      <w:r>
        <w:rPr>
          <w:bCs/>
          <w:sz w:val="24"/>
        </w:rPr>
        <w:t>；</w:t>
      </w:r>
    </w:p>
    <w:p w14:paraId="23EAFF4B" w14:textId="77777777" w:rsidR="00BC3F0E" w:rsidRDefault="00031538">
      <w:pPr>
        <w:spacing w:line="360" w:lineRule="auto"/>
        <w:ind w:firstLineChars="200" w:firstLine="480"/>
        <w:rPr>
          <w:bCs/>
          <w:sz w:val="24"/>
        </w:rPr>
      </w:pPr>
      <w:r>
        <w:rPr>
          <w:bCs/>
          <w:sz w:val="24"/>
        </w:rPr>
        <w:t>5</w:t>
      </w:r>
      <w:r>
        <w:rPr>
          <w:bCs/>
          <w:sz w:val="24"/>
        </w:rPr>
        <w:t>、公告：基金管理人更换后，由基金托管人在</w:t>
      </w:r>
      <w:r>
        <w:rPr>
          <w:rFonts w:hint="eastAsia"/>
          <w:bCs/>
          <w:sz w:val="24"/>
        </w:rPr>
        <w:t>更换基金管理人的基金份额持有人大会决议生效</w:t>
      </w:r>
      <w:r>
        <w:rPr>
          <w:bCs/>
          <w:sz w:val="24"/>
        </w:rPr>
        <w:t>后</w:t>
      </w:r>
      <w:r>
        <w:rPr>
          <w:bCs/>
          <w:sz w:val="24"/>
        </w:rPr>
        <w:t>2</w:t>
      </w:r>
      <w:r>
        <w:rPr>
          <w:bCs/>
          <w:sz w:val="24"/>
        </w:rPr>
        <w:t>日内在</w:t>
      </w:r>
      <w:r>
        <w:rPr>
          <w:rFonts w:hint="eastAsia"/>
          <w:bCs/>
          <w:sz w:val="24"/>
        </w:rPr>
        <w:t>规定媒介</w:t>
      </w:r>
      <w:r>
        <w:rPr>
          <w:bCs/>
          <w:sz w:val="24"/>
        </w:rPr>
        <w:t>公告</w:t>
      </w:r>
      <w:r>
        <w:rPr>
          <w:rFonts w:hint="eastAsia"/>
          <w:bCs/>
          <w:sz w:val="24"/>
        </w:rPr>
        <w:t>；</w:t>
      </w:r>
    </w:p>
    <w:p w14:paraId="0950B538" w14:textId="77777777" w:rsidR="00BC3F0E" w:rsidRDefault="00031538">
      <w:pPr>
        <w:spacing w:line="360" w:lineRule="auto"/>
        <w:ind w:firstLineChars="200" w:firstLine="480"/>
        <w:rPr>
          <w:bCs/>
          <w:sz w:val="24"/>
        </w:rPr>
      </w:pPr>
      <w:r>
        <w:rPr>
          <w:bCs/>
          <w:sz w:val="24"/>
        </w:rPr>
        <w:t>6</w:t>
      </w:r>
      <w:r>
        <w:rPr>
          <w:bCs/>
          <w:sz w:val="24"/>
        </w:rPr>
        <w:t>、交接：基金管理人职责终止的，基金管理人应妥善保管基金管理业务资</w:t>
      </w:r>
      <w:r>
        <w:rPr>
          <w:bCs/>
          <w:sz w:val="24"/>
        </w:rPr>
        <w:lastRenderedPageBreak/>
        <w:t>料，及时向临时基金管理人或</w:t>
      </w:r>
      <w:proofErr w:type="gramStart"/>
      <w:r>
        <w:rPr>
          <w:bCs/>
          <w:sz w:val="24"/>
        </w:rPr>
        <w:t>新任基金</w:t>
      </w:r>
      <w:proofErr w:type="gramEnd"/>
      <w:r>
        <w:rPr>
          <w:bCs/>
          <w:sz w:val="24"/>
        </w:rPr>
        <w:t>管理人办理基金管理业务的移交手续，临时基金管理人或</w:t>
      </w:r>
      <w:proofErr w:type="gramStart"/>
      <w:r>
        <w:rPr>
          <w:bCs/>
          <w:sz w:val="24"/>
        </w:rPr>
        <w:t>新任基金</w:t>
      </w:r>
      <w:proofErr w:type="gramEnd"/>
      <w:r>
        <w:rPr>
          <w:bCs/>
          <w:sz w:val="24"/>
        </w:rPr>
        <w:t>管理人应及时接收。</w:t>
      </w:r>
      <w:r>
        <w:rPr>
          <w:rFonts w:hint="eastAsia"/>
          <w:bCs/>
          <w:sz w:val="24"/>
        </w:rPr>
        <w:t>临时基金管理人或</w:t>
      </w:r>
      <w:proofErr w:type="gramStart"/>
      <w:r>
        <w:rPr>
          <w:bCs/>
          <w:sz w:val="24"/>
        </w:rPr>
        <w:t>新任基金</w:t>
      </w:r>
      <w:proofErr w:type="gramEnd"/>
      <w:r>
        <w:rPr>
          <w:bCs/>
          <w:sz w:val="24"/>
        </w:rPr>
        <w:t>管理人应与基金托管人核对基金资产总值；</w:t>
      </w:r>
    </w:p>
    <w:p w14:paraId="7844D811" w14:textId="77777777" w:rsidR="00BC3F0E" w:rsidRDefault="00031538">
      <w:pPr>
        <w:spacing w:line="360" w:lineRule="auto"/>
        <w:ind w:firstLineChars="200" w:firstLine="480"/>
        <w:rPr>
          <w:bCs/>
          <w:sz w:val="24"/>
        </w:rPr>
      </w:pPr>
      <w:r>
        <w:rPr>
          <w:bCs/>
          <w:sz w:val="24"/>
        </w:rPr>
        <w:t>7</w:t>
      </w:r>
      <w:r>
        <w:rPr>
          <w:bCs/>
          <w:sz w:val="24"/>
        </w:rPr>
        <w:t>、审计：基金管理人职责终止的，应当按照法律法规规定聘请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04220342" w14:textId="77777777" w:rsidR="00BC3F0E" w:rsidRDefault="00031538">
      <w:pPr>
        <w:spacing w:line="360" w:lineRule="auto"/>
        <w:ind w:firstLineChars="200" w:firstLine="480"/>
        <w:rPr>
          <w:bCs/>
          <w:sz w:val="24"/>
        </w:rPr>
      </w:pPr>
      <w:r>
        <w:rPr>
          <w:bCs/>
          <w:sz w:val="24"/>
        </w:rPr>
        <w:t>8</w:t>
      </w:r>
      <w:r>
        <w:rPr>
          <w:bCs/>
          <w:sz w:val="24"/>
        </w:rPr>
        <w:t>、基金名称变更：基金管理人更换后，如果原任或</w:t>
      </w:r>
      <w:proofErr w:type="gramStart"/>
      <w:r>
        <w:rPr>
          <w:bCs/>
          <w:sz w:val="24"/>
        </w:rPr>
        <w:t>新任基金</w:t>
      </w:r>
      <w:proofErr w:type="gramEnd"/>
      <w:r>
        <w:rPr>
          <w:bCs/>
          <w:sz w:val="24"/>
        </w:rPr>
        <w:t>管理人要求，应按其要求替换或删除基金名称中与</w:t>
      </w:r>
      <w:proofErr w:type="gramStart"/>
      <w:r>
        <w:rPr>
          <w:bCs/>
          <w:sz w:val="24"/>
        </w:rPr>
        <w:t>原基金</w:t>
      </w:r>
      <w:proofErr w:type="gramEnd"/>
      <w:r>
        <w:rPr>
          <w:bCs/>
          <w:sz w:val="24"/>
        </w:rPr>
        <w:t>管理人有关的名称字样。</w:t>
      </w:r>
    </w:p>
    <w:p w14:paraId="27E3B0DA" w14:textId="77777777" w:rsidR="00BC3F0E" w:rsidRDefault="00031538">
      <w:pPr>
        <w:spacing w:line="360" w:lineRule="auto"/>
        <w:ind w:firstLineChars="200" w:firstLine="480"/>
        <w:rPr>
          <w:bCs/>
          <w:sz w:val="24"/>
        </w:rPr>
      </w:pPr>
      <w:bookmarkStart w:id="271" w:name="_Toc22005975"/>
      <w:r>
        <w:rPr>
          <w:bCs/>
          <w:sz w:val="24"/>
        </w:rPr>
        <w:t>（二）</w:t>
      </w:r>
      <w:r>
        <w:rPr>
          <w:bCs/>
          <w:sz w:val="24"/>
        </w:rPr>
        <w:tab/>
      </w:r>
      <w:r>
        <w:rPr>
          <w:bCs/>
          <w:sz w:val="24"/>
        </w:rPr>
        <w:t>基金托管人的更换程序</w:t>
      </w:r>
      <w:bookmarkEnd w:id="271"/>
    </w:p>
    <w:p w14:paraId="650465AC" w14:textId="77777777" w:rsidR="00BC3F0E" w:rsidRDefault="00031538">
      <w:pPr>
        <w:spacing w:line="360" w:lineRule="auto"/>
        <w:ind w:firstLineChars="200" w:firstLine="480"/>
        <w:rPr>
          <w:bCs/>
          <w:sz w:val="24"/>
        </w:rPr>
      </w:pPr>
      <w:r>
        <w:rPr>
          <w:bCs/>
          <w:sz w:val="24"/>
        </w:rPr>
        <w:t>1</w:t>
      </w:r>
      <w:r>
        <w:rPr>
          <w:bCs/>
          <w:sz w:val="24"/>
        </w:rPr>
        <w:t>、提名：</w:t>
      </w:r>
      <w:proofErr w:type="gramStart"/>
      <w:r>
        <w:rPr>
          <w:bCs/>
          <w:sz w:val="24"/>
        </w:rPr>
        <w:t>新任基金</w:t>
      </w:r>
      <w:proofErr w:type="gramEnd"/>
      <w:r>
        <w:rPr>
          <w:bCs/>
          <w:sz w:val="24"/>
        </w:rPr>
        <w:t>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74BD6673" w14:textId="77777777" w:rsidR="00BC3F0E" w:rsidRDefault="00031538">
      <w:pPr>
        <w:spacing w:line="360" w:lineRule="auto"/>
        <w:ind w:firstLineChars="200" w:firstLine="480"/>
        <w:rPr>
          <w:bCs/>
          <w:sz w:val="24"/>
        </w:rPr>
      </w:pPr>
      <w:r>
        <w:rPr>
          <w:bCs/>
          <w:sz w:val="24"/>
        </w:rPr>
        <w:t>2</w:t>
      </w:r>
      <w:r>
        <w:rPr>
          <w:bCs/>
          <w:sz w:val="24"/>
        </w:rPr>
        <w:t>、决议：基金份额持有人大会在基金托管人职责终止后</w:t>
      </w:r>
      <w:r>
        <w:rPr>
          <w:rFonts w:hint="eastAsia"/>
          <w:bCs/>
          <w:sz w:val="24"/>
        </w:rPr>
        <w:t>6</w:t>
      </w:r>
      <w:r>
        <w:rPr>
          <w:bCs/>
          <w:sz w:val="24"/>
        </w:rPr>
        <w:t>个月内对被提名的基金托管人形成决议，该决议需经参加大会的基金份额持有人所持表决权的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21104A5B" w14:textId="77777777" w:rsidR="00BC3F0E" w:rsidRDefault="00031538">
      <w:pPr>
        <w:spacing w:line="360" w:lineRule="auto"/>
        <w:ind w:firstLineChars="200" w:firstLine="480"/>
        <w:rPr>
          <w:bCs/>
          <w:sz w:val="24"/>
        </w:rPr>
      </w:pPr>
      <w:r>
        <w:rPr>
          <w:bCs/>
          <w:sz w:val="24"/>
        </w:rPr>
        <w:t>3</w:t>
      </w:r>
      <w:r>
        <w:rPr>
          <w:bCs/>
          <w:sz w:val="24"/>
        </w:rPr>
        <w:t>、临时基金托管人：</w:t>
      </w:r>
      <w:proofErr w:type="gramStart"/>
      <w:r>
        <w:rPr>
          <w:bCs/>
          <w:sz w:val="24"/>
        </w:rPr>
        <w:t>新任基金</w:t>
      </w:r>
      <w:proofErr w:type="gramEnd"/>
      <w:r>
        <w:rPr>
          <w:bCs/>
          <w:sz w:val="24"/>
        </w:rPr>
        <w:t>托管人产生之前，由中国证监会指定临时基金托管人；</w:t>
      </w:r>
    </w:p>
    <w:p w14:paraId="09015336" w14:textId="77777777" w:rsidR="00BC3F0E" w:rsidRDefault="00031538">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：基金份额持有人大会更换基金托管人的决议</w:t>
      </w:r>
      <w:r>
        <w:rPr>
          <w:rFonts w:hint="eastAsia"/>
          <w:bCs/>
          <w:sz w:val="24"/>
        </w:rPr>
        <w:t>自表决通过之日起生效，生效后方可执行，且该决议应当自通过之日起五日内报中国证监会备案</w:t>
      </w:r>
      <w:r>
        <w:rPr>
          <w:bCs/>
          <w:sz w:val="24"/>
        </w:rPr>
        <w:t>；</w:t>
      </w:r>
    </w:p>
    <w:p w14:paraId="12E20368" w14:textId="77777777" w:rsidR="00BC3F0E" w:rsidRDefault="00031538">
      <w:pPr>
        <w:spacing w:line="360" w:lineRule="auto"/>
        <w:ind w:firstLineChars="200" w:firstLine="480"/>
        <w:rPr>
          <w:bCs/>
          <w:sz w:val="24"/>
        </w:rPr>
      </w:pPr>
      <w:r>
        <w:rPr>
          <w:bCs/>
          <w:sz w:val="24"/>
        </w:rPr>
        <w:t>5</w:t>
      </w:r>
      <w:r>
        <w:rPr>
          <w:bCs/>
          <w:sz w:val="24"/>
        </w:rPr>
        <w:t>、公告：基金托管人更换后，由基金管理人在</w:t>
      </w:r>
      <w:r>
        <w:rPr>
          <w:rFonts w:hint="eastAsia"/>
          <w:bCs/>
          <w:sz w:val="24"/>
        </w:rPr>
        <w:t>更换基金托管人的基金份额持有人大会决议生效</w:t>
      </w:r>
      <w:r>
        <w:rPr>
          <w:bCs/>
          <w:sz w:val="24"/>
        </w:rPr>
        <w:t>后</w:t>
      </w:r>
      <w:r>
        <w:rPr>
          <w:rFonts w:hint="eastAsia"/>
          <w:bCs/>
          <w:sz w:val="24"/>
        </w:rPr>
        <w:t>2</w:t>
      </w:r>
      <w:r>
        <w:rPr>
          <w:bCs/>
          <w:sz w:val="24"/>
        </w:rPr>
        <w:t>日内在</w:t>
      </w:r>
      <w:r>
        <w:rPr>
          <w:rFonts w:hint="eastAsia"/>
          <w:bCs/>
          <w:sz w:val="24"/>
        </w:rPr>
        <w:t>规定媒介</w:t>
      </w:r>
      <w:r>
        <w:rPr>
          <w:bCs/>
          <w:sz w:val="24"/>
        </w:rPr>
        <w:t>公告</w:t>
      </w:r>
      <w:r>
        <w:rPr>
          <w:rFonts w:hint="eastAsia"/>
          <w:bCs/>
          <w:sz w:val="24"/>
        </w:rPr>
        <w:t>；</w:t>
      </w:r>
    </w:p>
    <w:p w14:paraId="03A95685" w14:textId="77777777" w:rsidR="00BC3F0E" w:rsidRDefault="00031538">
      <w:pPr>
        <w:spacing w:line="360" w:lineRule="auto"/>
        <w:ind w:firstLineChars="200" w:firstLine="480"/>
        <w:rPr>
          <w:bCs/>
          <w:sz w:val="24"/>
        </w:rPr>
      </w:pPr>
      <w:r>
        <w:rPr>
          <w:bCs/>
          <w:sz w:val="24"/>
        </w:rPr>
        <w:t>6</w:t>
      </w:r>
      <w:r>
        <w:rPr>
          <w:bCs/>
          <w:sz w:val="24"/>
        </w:rPr>
        <w:t>、交接：基金托管人职责终止的，应当妥善保管基金财产和基金托管业务资料，及时办理基金财产和基金托管业务的移交手续，</w:t>
      </w:r>
      <w:proofErr w:type="gramStart"/>
      <w:r>
        <w:rPr>
          <w:bCs/>
          <w:sz w:val="24"/>
        </w:rPr>
        <w:t>新任基金</w:t>
      </w:r>
      <w:proofErr w:type="gramEnd"/>
      <w:r>
        <w:rPr>
          <w:bCs/>
          <w:sz w:val="24"/>
        </w:rPr>
        <w:t>托管人或者临时基金托管人应当及时接收。</w:t>
      </w:r>
      <w:r>
        <w:rPr>
          <w:rFonts w:hint="eastAsia"/>
          <w:bCs/>
          <w:sz w:val="24"/>
        </w:rPr>
        <w:t>临时基金托管人或</w:t>
      </w:r>
      <w:proofErr w:type="gramStart"/>
      <w:r>
        <w:rPr>
          <w:bCs/>
          <w:sz w:val="24"/>
        </w:rPr>
        <w:t>新任基金</w:t>
      </w:r>
      <w:proofErr w:type="gramEnd"/>
      <w:r>
        <w:rPr>
          <w:bCs/>
          <w:sz w:val="24"/>
        </w:rPr>
        <w:t>托管人与基金管理人核对基金资产总值</w:t>
      </w:r>
      <w:r>
        <w:rPr>
          <w:rFonts w:hint="eastAsia"/>
          <w:bCs/>
          <w:sz w:val="24"/>
        </w:rPr>
        <w:t>与各类基金份额净值</w:t>
      </w:r>
      <w:r>
        <w:rPr>
          <w:bCs/>
          <w:sz w:val="24"/>
        </w:rPr>
        <w:t>；</w:t>
      </w:r>
      <w:r>
        <w:rPr>
          <w:bCs/>
          <w:sz w:val="24"/>
        </w:rPr>
        <w:t xml:space="preserve"> </w:t>
      </w:r>
    </w:p>
    <w:p w14:paraId="1268E677" w14:textId="77777777" w:rsidR="00BC3F0E" w:rsidRDefault="00031538">
      <w:pPr>
        <w:spacing w:line="360" w:lineRule="auto"/>
        <w:ind w:firstLineChars="200" w:firstLine="480"/>
        <w:rPr>
          <w:bCs/>
          <w:sz w:val="24"/>
        </w:rPr>
      </w:pPr>
      <w:r>
        <w:rPr>
          <w:bCs/>
          <w:sz w:val="24"/>
        </w:rPr>
        <w:t>7</w:t>
      </w:r>
      <w:r>
        <w:rPr>
          <w:bCs/>
          <w:sz w:val="24"/>
        </w:rPr>
        <w:t>、审计：基金托管人职责终止的，应当按照法律法规规定聘请</w:t>
      </w:r>
      <w:r>
        <w:rPr>
          <w:rFonts w:hint="eastAsia"/>
          <w:bCs/>
          <w:sz w:val="24"/>
        </w:rPr>
        <w:t>符合《证券法》规定的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5D5E14E8" w14:textId="77777777" w:rsidR="00BC3F0E" w:rsidRDefault="00031538">
      <w:pPr>
        <w:spacing w:line="360" w:lineRule="auto"/>
        <w:ind w:firstLineChars="200" w:firstLine="480"/>
        <w:rPr>
          <w:bCs/>
          <w:sz w:val="24"/>
        </w:rPr>
      </w:pPr>
      <w:bookmarkStart w:id="272" w:name="_Toc1357"/>
      <w:r>
        <w:rPr>
          <w:bCs/>
          <w:sz w:val="24"/>
        </w:rPr>
        <w:t>（三）基金管理人与基金托管人同时更换的条件和程序</w:t>
      </w:r>
      <w:bookmarkEnd w:id="272"/>
    </w:p>
    <w:p w14:paraId="7D54F287" w14:textId="77777777" w:rsidR="00BC3F0E" w:rsidRDefault="00031538">
      <w:pPr>
        <w:spacing w:line="360" w:lineRule="auto"/>
        <w:ind w:firstLineChars="200" w:firstLine="480"/>
        <w:rPr>
          <w:bCs/>
          <w:sz w:val="24"/>
        </w:rPr>
      </w:pPr>
      <w:r>
        <w:rPr>
          <w:bCs/>
          <w:sz w:val="24"/>
        </w:rPr>
        <w:t>1</w:t>
      </w:r>
      <w:r>
        <w:rPr>
          <w:rFonts w:hint="eastAsia"/>
          <w:bCs/>
          <w:sz w:val="24"/>
        </w:rPr>
        <w:t>、</w:t>
      </w:r>
      <w:r>
        <w:rPr>
          <w:bCs/>
          <w:sz w:val="24"/>
        </w:rPr>
        <w:t>提名：如果基金管理人和基金托管人同时更换，由单独或合计持有基金</w:t>
      </w:r>
      <w:r>
        <w:rPr>
          <w:bCs/>
          <w:sz w:val="24"/>
        </w:rPr>
        <w:lastRenderedPageBreak/>
        <w:t>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3EE9149D" w14:textId="77777777" w:rsidR="00BC3F0E" w:rsidRDefault="00031538">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14:paraId="0EC89059" w14:textId="77777777" w:rsidR="00BC3F0E" w:rsidRDefault="00031538">
      <w:pPr>
        <w:spacing w:line="360" w:lineRule="auto"/>
        <w:ind w:firstLineChars="200" w:firstLine="480"/>
        <w:rPr>
          <w:bCs/>
          <w:sz w:val="24"/>
        </w:rPr>
      </w:pPr>
      <w:r>
        <w:rPr>
          <w:bCs/>
          <w:sz w:val="24"/>
        </w:rPr>
        <w:t>3</w:t>
      </w:r>
      <w:r>
        <w:rPr>
          <w:rFonts w:hint="eastAsia"/>
          <w:bCs/>
          <w:sz w:val="24"/>
        </w:rPr>
        <w:t>、</w:t>
      </w:r>
      <w:r>
        <w:rPr>
          <w:bCs/>
          <w:sz w:val="24"/>
        </w:rPr>
        <w:t>公告：</w:t>
      </w:r>
      <w:proofErr w:type="gramStart"/>
      <w:r>
        <w:rPr>
          <w:bCs/>
          <w:sz w:val="24"/>
        </w:rPr>
        <w:t>新任基金</w:t>
      </w:r>
      <w:proofErr w:type="gramEnd"/>
      <w:r>
        <w:rPr>
          <w:bCs/>
          <w:sz w:val="24"/>
        </w:rPr>
        <w:t>管理人和</w:t>
      </w:r>
      <w:proofErr w:type="gramStart"/>
      <w:r>
        <w:rPr>
          <w:bCs/>
          <w:sz w:val="24"/>
        </w:rPr>
        <w:t>新任基金</w:t>
      </w:r>
      <w:proofErr w:type="gramEnd"/>
      <w:r>
        <w:rPr>
          <w:bCs/>
          <w:sz w:val="24"/>
        </w:rPr>
        <w:t>托管人应在更换基金管理人和基金托管人的基金份额持有人大会决议</w:t>
      </w:r>
      <w:r>
        <w:rPr>
          <w:rFonts w:hint="eastAsia"/>
          <w:bCs/>
          <w:sz w:val="24"/>
        </w:rPr>
        <w:t>生效</w:t>
      </w:r>
      <w:r>
        <w:rPr>
          <w:bCs/>
          <w:sz w:val="24"/>
        </w:rPr>
        <w:t>后</w:t>
      </w:r>
      <w:r>
        <w:rPr>
          <w:bCs/>
          <w:sz w:val="24"/>
        </w:rPr>
        <w:t>2</w:t>
      </w:r>
      <w:r>
        <w:rPr>
          <w:bCs/>
          <w:sz w:val="24"/>
        </w:rPr>
        <w:t>日内在规定媒介上联合公告。</w:t>
      </w:r>
    </w:p>
    <w:p w14:paraId="3F565A7C" w14:textId="77777777" w:rsidR="00BC3F0E" w:rsidRDefault="00031538">
      <w:pPr>
        <w:spacing w:line="360" w:lineRule="auto"/>
        <w:ind w:firstLineChars="200" w:firstLine="480"/>
        <w:rPr>
          <w:bCs/>
          <w:sz w:val="24"/>
        </w:rPr>
      </w:pPr>
      <w:r>
        <w:rPr>
          <w:rFonts w:hint="eastAsia"/>
          <w:bCs/>
          <w:sz w:val="24"/>
        </w:rPr>
        <w:t>三、新基金管理人或临时基金管理人接收基金管理业务，或新基金托管人或临时基金托管人接收基金财产和基金托管业务前，</w:t>
      </w:r>
      <w:proofErr w:type="gramStart"/>
      <w:r>
        <w:rPr>
          <w:rFonts w:hint="eastAsia"/>
          <w:bCs/>
          <w:sz w:val="24"/>
        </w:rPr>
        <w:t>原基金</w:t>
      </w:r>
      <w:proofErr w:type="gramEnd"/>
      <w:r>
        <w:rPr>
          <w:rFonts w:hint="eastAsia"/>
          <w:bCs/>
          <w:sz w:val="24"/>
        </w:rPr>
        <w:t>管理人或</w:t>
      </w:r>
      <w:proofErr w:type="gramStart"/>
      <w:r>
        <w:rPr>
          <w:rFonts w:hint="eastAsia"/>
          <w:bCs/>
          <w:sz w:val="24"/>
        </w:rPr>
        <w:t>原基金</w:t>
      </w:r>
      <w:proofErr w:type="gramEnd"/>
      <w:r>
        <w:rPr>
          <w:rFonts w:hint="eastAsia"/>
          <w:bCs/>
          <w:sz w:val="24"/>
        </w:rPr>
        <w:t>托管人应继续履行相关职责，并保证不做出对基金份额持有人的利益造成损害的行为。</w:t>
      </w:r>
      <w:proofErr w:type="gramStart"/>
      <w:r>
        <w:rPr>
          <w:rFonts w:hint="eastAsia"/>
          <w:bCs/>
          <w:sz w:val="24"/>
        </w:rPr>
        <w:t>原基金</w:t>
      </w:r>
      <w:proofErr w:type="gramEnd"/>
      <w:r>
        <w:rPr>
          <w:rFonts w:hint="eastAsia"/>
          <w:bCs/>
          <w:sz w:val="24"/>
        </w:rPr>
        <w:t>管理人或</w:t>
      </w:r>
      <w:proofErr w:type="gramStart"/>
      <w:r>
        <w:rPr>
          <w:rFonts w:hint="eastAsia"/>
          <w:bCs/>
          <w:sz w:val="24"/>
        </w:rPr>
        <w:t>原基金</w:t>
      </w:r>
      <w:proofErr w:type="gramEnd"/>
      <w:r>
        <w:rPr>
          <w:rFonts w:hint="eastAsia"/>
          <w:bCs/>
          <w:sz w:val="24"/>
        </w:rPr>
        <w:t>托管人在继续履行相关职责期间，仍有权按照本基金合同的规定收取基金管理费或基金托管费。</w:t>
      </w:r>
    </w:p>
    <w:p w14:paraId="6EDA0AB4" w14:textId="77777777" w:rsidR="00BC3F0E" w:rsidRDefault="00031538">
      <w:pPr>
        <w:spacing w:line="360" w:lineRule="auto"/>
        <w:ind w:firstLineChars="200" w:firstLine="480"/>
        <w:rPr>
          <w:bCs/>
          <w:sz w:val="24"/>
        </w:rPr>
      </w:pPr>
      <w:r>
        <w:rPr>
          <w:rFonts w:hint="eastAsia"/>
          <w:bCs/>
          <w:sz w:val="24"/>
        </w:rPr>
        <w:t>四</w:t>
      </w:r>
      <w:r>
        <w:rPr>
          <w:bCs/>
          <w:sz w:val="24"/>
        </w:rPr>
        <w:t>、本部</w:t>
      </w:r>
      <w:proofErr w:type="gramStart"/>
      <w:r>
        <w:rPr>
          <w:bCs/>
          <w:sz w:val="24"/>
        </w:rPr>
        <w:t>分关于</w:t>
      </w:r>
      <w:proofErr w:type="gramEnd"/>
      <w:r>
        <w:rPr>
          <w:bCs/>
          <w:sz w:val="24"/>
        </w:rPr>
        <w:t>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3DD99C6B" w14:textId="77777777" w:rsidR="00BC3F0E" w:rsidRDefault="00BC3F0E">
      <w:pPr>
        <w:spacing w:line="360" w:lineRule="auto"/>
        <w:ind w:firstLineChars="200" w:firstLine="480"/>
        <w:rPr>
          <w:bCs/>
          <w:sz w:val="24"/>
        </w:rPr>
      </w:pPr>
    </w:p>
    <w:p w14:paraId="6052869E" w14:textId="77777777" w:rsidR="00BC3F0E" w:rsidRDefault="00031538">
      <w:pPr>
        <w:pStyle w:val="1"/>
        <w:spacing w:before="0" w:after="0"/>
        <w:jc w:val="center"/>
        <w:rPr>
          <w:rFonts w:ascii="Times New Roman"/>
          <w:color w:val="auto"/>
          <w:sz w:val="30"/>
        </w:rPr>
      </w:pPr>
      <w:r>
        <w:rPr>
          <w:rFonts w:ascii="Times New Roman"/>
          <w:b w:val="0"/>
          <w:bCs/>
          <w:color w:val="auto"/>
          <w:kern w:val="2"/>
        </w:rPr>
        <w:br w:type="page"/>
      </w:r>
      <w:bookmarkStart w:id="273" w:name="_Toc8791"/>
      <w:bookmarkStart w:id="274" w:name="_Toc123051456"/>
      <w:bookmarkStart w:id="275" w:name="_Toc79392622"/>
      <w:bookmarkStart w:id="276" w:name="_Toc123102457"/>
      <w:bookmarkStart w:id="277" w:name="_Toc134798229"/>
      <w:bookmarkStart w:id="278" w:name="_Toc139991740"/>
      <w:bookmarkStart w:id="279" w:name="_Toc3329"/>
      <w:bookmarkStart w:id="280" w:name="_Toc739"/>
      <w:bookmarkStart w:id="281" w:name="_Toc98560356"/>
      <w:bookmarkStart w:id="282" w:name="_Toc17198"/>
      <w:bookmarkStart w:id="283" w:name="_Toc48649708"/>
      <w:bookmarkStart w:id="284" w:name="_Toc32092"/>
      <w:bookmarkStart w:id="285" w:name="_Toc141703890"/>
      <w:bookmarkStart w:id="286" w:name="_Toc21237"/>
      <w:bookmarkStart w:id="287" w:name="_Toc29408"/>
      <w:bookmarkStart w:id="288" w:name="_Toc32584"/>
      <w:bookmarkStart w:id="289" w:name="_Toc20976"/>
      <w:bookmarkStart w:id="290" w:name="_Toc123112238"/>
      <w:bookmarkStart w:id="291" w:name="_Toc17920"/>
      <w:bookmarkStart w:id="292" w:name="_Toc5170"/>
      <w:r>
        <w:rPr>
          <w:rFonts w:ascii="Times New Roman"/>
          <w:color w:val="auto"/>
          <w:sz w:val="30"/>
        </w:rPr>
        <w:lastRenderedPageBreak/>
        <w:t>第十部分</w:t>
      </w:r>
      <w:r>
        <w:rPr>
          <w:rFonts w:ascii="Times New Roman"/>
          <w:color w:val="auto"/>
          <w:sz w:val="30"/>
        </w:rPr>
        <w:t xml:space="preserve">  </w:t>
      </w:r>
      <w:r>
        <w:rPr>
          <w:rFonts w:ascii="Times New Roman"/>
          <w:color w:val="auto"/>
          <w:sz w:val="30"/>
        </w:rPr>
        <w:t>基金的托管</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59033BC1" w14:textId="77777777" w:rsidR="00BC3F0E" w:rsidRDefault="00BC3F0E">
      <w:pPr>
        <w:autoSpaceDE w:val="0"/>
        <w:autoSpaceDN w:val="0"/>
        <w:spacing w:line="360" w:lineRule="auto"/>
        <w:textAlignment w:val="bottom"/>
        <w:rPr>
          <w:bCs/>
          <w:sz w:val="24"/>
        </w:rPr>
      </w:pPr>
    </w:p>
    <w:p w14:paraId="6C184B94" w14:textId="77777777" w:rsidR="00BC3F0E" w:rsidRDefault="00031538">
      <w:pPr>
        <w:spacing w:line="360" w:lineRule="auto"/>
        <w:ind w:firstLineChars="200" w:firstLine="480"/>
        <w:rPr>
          <w:bCs/>
          <w:sz w:val="24"/>
        </w:rPr>
      </w:pPr>
      <w:r>
        <w:rPr>
          <w:bCs/>
          <w:sz w:val="24"/>
        </w:rPr>
        <w:t>基金托管人和基金管理人按照《基金法》《基金合同》及其他有关规定订立托管协议</w:t>
      </w:r>
      <w:r>
        <w:rPr>
          <w:rFonts w:hint="eastAsia"/>
          <w:bCs/>
          <w:sz w:val="24"/>
        </w:rPr>
        <w:t>，基金托管具体事宜以托管协议约定为准</w:t>
      </w:r>
      <w:r>
        <w:rPr>
          <w:bCs/>
          <w:sz w:val="24"/>
        </w:rPr>
        <w:t>。</w:t>
      </w:r>
    </w:p>
    <w:p w14:paraId="7B185F41" w14:textId="77777777" w:rsidR="00BC3F0E" w:rsidRDefault="00031538">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710B2F6E"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293" w:name="_Toc123051457"/>
      <w:bookmarkStart w:id="294" w:name="_Toc19520"/>
      <w:bookmarkStart w:id="295" w:name="_Toc21886"/>
      <w:bookmarkStart w:id="296" w:name="_Toc3244"/>
      <w:bookmarkStart w:id="297" w:name="_Toc16789"/>
      <w:bookmarkStart w:id="298" w:name="_Toc26152"/>
      <w:bookmarkStart w:id="299" w:name="_Toc134798230"/>
      <w:bookmarkStart w:id="300" w:name="_Toc98560357"/>
      <w:bookmarkStart w:id="301" w:name="_Toc79392624"/>
      <w:bookmarkStart w:id="302" w:name="_Toc139991741"/>
      <w:bookmarkStart w:id="303" w:name="_Toc22674"/>
      <w:bookmarkStart w:id="304" w:name="_Toc14725"/>
      <w:bookmarkStart w:id="305" w:name="_Toc31469"/>
      <w:bookmarkStart w:id="306" w:name="_Toc2255"/>
      <w:bookmarkStart w:id="307" w:name="_Toc141703891"/>
      <w:bookmarkStart w:id="308" w:name="_Toc26084"/>
      <w:bookmarkStart w:id="309" w:name="_Toc123102458"/>
      <w:bookmarkStart w:id="310" w:name="_Toc48649710"/>
      <w:bookmarkStart w:id="311" w:name="_Toc123112239"/>
      <w:bookmarkStart w:id="312" w:name="_Toc26383"/>
      <w:r>
        <w:rPr>
          <w:rFonts w:ascii="Times New Roman"/>
          <w:color w:val="auto"/>
          <w:sz w:val="30"/>
        </w:rPr>
        <w:lastRenderedPageBreak/>
        <w:t>第十一部分</w:t>
      </w:r>
      <w:r>
        <w:rPr>
          <w:rFonts w:ascii="Times New Roman"/>
          <w:color w:val="auto"/>
          <w:sz w:val="30"/>
        </w:rPr>
        <w:t xml:space="preserve">  </w:t>
      </w:r>
      <w:r>
        <w:rPr>
          <w:rFonts w:ascii="Times New Roman"/>
          <w:color w:val="auto"/>
          <w:sz w:val="30"/>
        </w:rPr>
        <w:t>基金份额的登记</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52781AD" w14:textId="77777777" w:rsidR="00BC3F0E" w:rsidRDefault="00BC3F0E">
      <w:pPr>
        <w:autoSpaceDE w:val="0"/>
        <w:autoSpaceDN w:val="0"/>
        <w:spacing w:line="360" w:lineRule="auto"/>
        <w:textAlignment w:val="bottom"/>
        <w:rPr>
          <w:bCs/>
          <w:sz w:val="24"/>
        </w:rPr>
      </w:pPr>
    </w:p>
    <w:p w14:paraId="67A6A748" w14:textId="77777777" w:rsidR="00BC3F0E" w:rsidRDefault="00031538">
      <w:pPr>
        <w:spacing w:line="360" w:lineRule="auto"/>
        <w:ind w:firstLineChars="200" w:firstLine="480"/>
        <w:rPr>
          <w:bCs/>
          <w:sz w:val="24"/>
        </w:rPr>
      </w:pPr>
      <w:r>
        <w:rPr>
          <w:bCs/>
          <w:sz w:val="24"/>
        </w:rPr>
        <w:t>一、基金的份额登记业务</w:t>
      </w:r>
    </w:p>
    <w:p w14:paraId="7F6C6266" w14:textId="77777777" w:rsidR="00BC3F0E" w:rsidRDefault="00031538">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w:t>
      </w:r>
      <w:proofErr w:type="gramStart"/>
      <w:r>
        <w:rPr>
          <w:rFonts w:hint="eastAsia"/>
          <w:bCs/>
          <w:sz w:val="24"/>
        </w:rPr>
        <w:t>非交易</w:t>
      </w:r>
      <w:proofErr w:type="gramEnd"/>
      <w:r>
        <w:rPr>
          <w:rFonts w:hint="eastAsia"/>
          <w:bCs/>
          <w:sz w:val="24"/>
        </w:rPr>
        <w:t>过户</w:t>
      </w:r>
      <w:r>
        <w:rPr>
          <w:bCs/>
          <w:sz w:val="24"/>
        </w:rPr>
        <w:t>等</w:t>
      </w:r>
      <w:r>
        <w:rPr>
          <w:rFonts w:hint="eastAsia"/>
          <w:bCs/>
          <w:sz w:val="24"/>
        </w:rPr>
        <w:t>。</w:t>
      </w:r>
    </w:p>
    <w:p w14:paraId="7C07DCCF" w14:textId="77777777" w:rsidR="00BC3F0E" w:rsidRDefault="00031538">
      <w:pPr>
        <w:spacing w:line="360" w:lineRule="auto"/>
        <w:ind w:firstLineChars="200" w:firstLine="480"/>
        <w:rPr>
          <w:bCs/>
          <w:sz w:val="24"/>
        </w:rPr>
      </w:pPr>
      <w:r>
        <w:rPr>
          <w:bCs/>
          <w:sz w:val="24"/>
        </w:rPr>
        <w:t>二、基金登记业务办理机构</w:t>
      </w:r>
    </w:p>
    <w:p w14:paraId="54AEF7D8" w14:textId="77777777" w:rsidR="00BC3F0E" w:rsidRDefault="00031538">
      <w:pPr>
        <w:spacing w:line="360" w:lineRule="auto"/>
        <w:ind w:firstLineChars="200" w:firstLine="480"/>
        <w:rPr>
          <w:bCs/>
          <w:sz w:val="24"/>
        </w:rPr>
      </w:pPr>
      <w:r>
        <w:rPr>
          <w:bCs/>
          <w:sz w:val="24"/>
        </w:rPr>
        <w:t>本基金的登记业务由基金管理人或基金管理人委托的其他符合条件的机构办理</w:t>
      </w:r>
      <w:r>
        <w:rPr>
          <w:rFonts w:hint="eastAsia"/>
          <w:bCs/>
          <w:sz w:val="24"/>
        </w:rPr>
        <w:t>，但基金管理人依法应承担的责任不因委托而免除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5767030B" w14:textId="77777777" w:rsidR="00BC3F0E" w:rsidRDefault="00031538">
      <w:pPr>
        <w:spacing w:line="360" w:lineRule="auto"/>
        <w:ind w:firstLineChars="200" w:firstLine="480"/>
        <w:rPr>
          <w:bCs/>
          <w:sz w:val="24"/>
        </w:rPr>
      </w:pPr>
      <w:r>
        <w:rPr>
          <w:bCs/>
          <w:sz w:val="24"/>
        </w:rPr>
        <w:t>三、基金登记机构的权利</w:t>
      </w:r>
      <w:bookmarkStart w:id="313" w:name="_Hlt88820748"/>
      <w:bookmarkEnd w:id="313"/>
    </w:p>
    <w:p w14:paraId="25EC9437" w14:textId="77777777" w:rsidR="00BC3F0E" w:rsidRDefault="00031538">
      <w:pPr>
        <w:spacing w:line="360" w:lineRule="auto"/>
        <w:ind w:firstLineChars="200" w:firstLine="480"/>
        <w:rPr>
          <w:bCs/>
          <w:sz w:val="24"/>
        </w:rPr>
      </w:pPr>
      <w:r>
        <w:rPr>
          <w:bCs/>
          <w:sz w:val="24"/>
        </w:rPr>
        <w:t>基金登记机构享有以下权利：</w:t>
      </w:r>
    </w:p>
    <w:p w14:paraId="7FFEC5F0" w14:textId="77777777" w:rsidR="00BC3F0E" w:rsidRDefault="00031538">
      <w:pPr>
        <w:spacing w:line="360" w:lineRule="auto"/>
        <w:ind w:firstLineChars="200" w:firstLine="480"/>
        <w:rPr>
          <w:bCs/>
          <w:sz w:val="24"/>
        </w:rPr>
      </w:pPr>
      <w:r>
        <w:rPr>
          <w:bCs/>
          <w:sz w:val="24"/>
        </w:rPr>
        <w:t>1</w:t>
      </w:r>
      <w:r>
        <w:rPr>
          <w:bCs/>
          <w:sz w:val="24"/>
        </w:rPr>
        <w:t>、取得登记费；</w:t>
      </w:r>
    </w:p>
    <w:p w14:paraId="6BFC7EB9" w14:textId="77777777" w:rsidR="00BC3F0E" w:rsidRDefault="00031538">
      <w:pPr>
        <w:spacing w:line="360" w:lineRule="auto"/>
        <w:ind w:firstLineChars="200" w:firstLine="480"/>
        <w:rPr>
          <w:bCs/>
          <w:sz w:val="24"/>
        </w:rPr>
      </w:pPr>
      <w:r>
        <w:rPr>
          <w:bCs/>
          <w:sz w:val="24"/>
        </w:rPr>
        <w:t>2</w:t>
      </w:r>
      <w:r>
        <w:rPr>
          <w:bCs/>
          <w:sz w:val="24"/>
        </w:rPr>
        <w:t>、建立和管理投资者基金账户；</w:t>
      </w:r>
    </w:p>
    <w:p w14:paraId="509666D5" w14:textId="77777777" w:rsidR="00BC3F0E" w:rsidRDefault="00031538">
      <w:pPr>
        <w:spacing w:line="360" w:lineRule="auto"/>
        <w:ind w:firstLineChars="200" w:firstLine="480"/>
        <w:rPr>
          <w:bCs/>
          <w:sz w:val="24"/>
        </w:rPr>
      </w:pPr>
      <w:r>
        <w:rPr>
          <w:bCs/>
          <w:sz w:val="24"/>
        </w:rPr>
        <w:t>3</w:t>
      </w:r>
      <w:r>
        <w:rPr>
          <w:bCs/>
          <w:sz w:val="24"/>
        </w:rPr>
        <w:t>、保管基金份额持有人开户资料、交易资料、基金份额持有人名册等；</w:t>
      </w:r>
    </w:p>
    <w:p w14:paraId="34F3DB50" w14:textId="77777777" w:rsidR="00BC3F0E" w:rsidRDefault="00031538">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、在法律法规允许的范围内，对登记业务的办理时间进行调整，并依照有关规定于开始实施前在规定媒介上公告；</w:t>
      </w:r>
    </w:p>
    <w:p w14:paraId="0A314F0D" w14:textId="77777777" w:rsidR="00BC3F0E" w:rsidRDefault="00031538">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20B26809" w14:textId="77777777" w:rsidR="00BC3F0E" w:rsidRDefault="00031538">
      <w:pPr>
        <w:spacing w:line="360" w:lineRule="auto"/>
        <w:ind w:firstLineChars="200" w:firstLine="480"/>
        <w:rPr>
          <w:bCs/>
          <w:sz w:val="24"/>
        </w:rPr>
      </w:pPr>
      <w:r>
        <w:rPr>
          <w:bCs/>
          <w:sz w:val="24"/>
        </w:rPr>
        <w:t>四、基金登记机构的义务</w:t>
      </w:r>
    </w:p>
    <w:p w14:paraId="774DF197" w14:textId="77777777" w:rsidR="00BC3F0E" w:rsidRDefault="00031538">
      <w:pPr>
        <w:spacing w:line="360" w:lineRule="auto"/>
        <w:ind w:firstLineChars="200" w:firstLine="480"/>
        <w:rPr>
          <w:bCs/>
          <w:sz w:val="24"/>
        </w:rPr>
      </w:pPr>
      <w:r>
        <w:rPr>
          <w:bCs/>
          <w:sz w:val="24"/>
        </w:rPr>
        <w:t>基金登记机构承担以下义务：</w:t>
      </w:r>
    </w:p>
    <w:p w14:paraId="043A2346" w14:textId="77777777" w:rsidR="00BC3F0E" w:rsidRDefault="00031538">
      <w:pPr>
        <w:spacing w:line="360" w:lineRule="auto"/>
        <w:ind w:firstLineChars="200" w:firstLine="480"/>
        <w:rPr>
          <w:bCs/>
          <w:sz w:val="24"/>
        </w:rPr>
      </w:pPr>
      <w:r>
        <w:rPr>
          <w:bCs/>
          <w:sz w:val="24"/>
        </w:rPr>
        <w:t>1</w:t>
      </w:r>
      <w:r>
        <w:rPr>
          <w:bCs/>
          <w:sz w:val="24"/>
        </w:rPr>
        <w:t>、配备足够的专业人员办理本基金份额的登记业务；</w:t>
      </w:r>
    </w:p>
    <w:p w14:paraId="4567D9D2" w14:textId="77777777" w:rsidR="00BC3F0E" w:rsidRDefault="00031538">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3C1C1944" w14:textId="77777777" w:rsidR="00BC3F0E" w:rsidRDefault="00031538">
      <w:pPr>
        <w:spacing w:line="360" w:lineRule="auto"/>
        <w:ind w:firstLineChars="200" w:firstLine="480"/>
        <w:rPr>
          <w:bCs/>
          <w:sz w:val="24"/>
        </w:rPr>
      </w:pPr>
      <w:r>
        <w:rPr>
          <w:bCs/>
          <w:sz w:val="24"/>
        </w:rPr>
        <w:t>3</w:t>
      </w:r>
      <w:r>
        <w:rPr>
          <w:bCs/>
          <w:sz w:val="24"/>
        </w:rPr>
        <w:t>、</w:t>
      </w:r>
      <w:r>
        <w:rPr>
          <w:rFonts w:hint="eastAsia"/>
          <w:bCs/>
          <w:sz w:val="24"/>
        </w:rPr>
        <w:t>妥善保存登记数据，并将基金份额持有人名称、身份信息及基金份额明细等数据备份至中国证监会认定的机构。其保存期限自基金账户销户之日起不得低于法律法规规定的最低期限</w:t>
      </w:r>
      <w:r>
        <w:rPr>
          <w:bCs/>
          <w:sz w:val="24"/>
        </w:rPr>
        <w:t>；</w:t>
      </w:r>
    </w:p>
    <w:p w14:paraId="1D022696" w14:textId="77777777" w:rsidR="00BC3F0E" w:rsidRDefault="00031538">
      <w:pPr>
        <w:spacing w:line="360" w:lineRule="auto"/>
        <w:ind w:firstLineChars="200" w:firstLine="480"/>
        <w:rPr>
          <w:bCs/>
          <w:sz w:val="24"/>
        </w:rPr>
      </w:pPr>
      <w:r>
        <w:rPr>
          <w:bCs/>
          <w:sz w:val="24"/>
        </w:rPr>
        <w:lastRenderedPageBreak/>
        <w:t>4</w:t>
      </w:r>
      <w:r>
        <w:rPr>
          <w:bCs/>
          <w:sz w:val="24"/>
        </w:rPr>
        <w:t>、对基金份额持有人的基金账户信息负有保密义务，因违反该保密义务对投资者或基金带来的损失，须承担相应的赔偿责任，但司法强制检查情形及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768F1D02" w14:textId="77777777" w:rsidR="00BC3F0E" w:rsidRDefault="00031538">
      <w:pPr>
        <w:spacing w:line="360" w:lineRule="auto"/>
        <w:ind w:firstLineChars="200" w:firstLine="480"/>
        <w:rPr>
          <w:bCs/>
          <w:sz w:val="24"/>
        </w:rPr>
      </w:pPr>
      <w:r>
        <w:rPr>
          <w:bCs/>
          <w:sz w:val="24"/>
        </w:rPr>
        <w:t>5</w:t>
      </w:r>
      <w:r>
        <w:rPr>
          <w:bCs/>
          <w:sz w:val="24"/>
        </w:rPr>
        <w:t>、按《基金合同》及招募说明书规定为投资者办理</w:t>
      </w:r>
      <w:proofErr w:type="gramStart"/>
      <w:r>
        <w:rPr>
          <w:bCs/>
          <w:sz w:val="24"/>
        </w:rPr>
        <w:t>非交易</w:t>
      </w:r>
      <w:proofErr w:type="gramEnd"/>
      <w:r>
        <w:rPr>
          <w:bCs/>
          <w:sz w:val="24"/>
        </w:rPr>
        <w:t>过户业务、提供其他必要的服务；</w:t>
      </w:r>
    </w:p>
    <w:p w14:paraId="6B58D1BB" w14:textId="77777777" w:rsidR="00BC3F0E" w:rsidRDefault="00031538">
      <w:pPr>
        <w:spacing w:line="360" w:lineRule="auto"/>
        <w:ind w:firstLineChars="200" w:firstLine="480"/>
        <w:rPr>
          <w:bCs/>
          <w:sz w:val="24"/>
        </w:rPr>
      </w:pPr>
      <w:r>
        <w:rPr>
          <w:bCs/>
          <w:sz w:val="24"/>
        </w:rPr>
        <w:t>6</w:t>
      </w:r>
      <w:r>
        <w:rPr>
          <w:bCs/>
          <w:sz w:val="24"/>
        </w:rPr>
        <w:t>、接受基金管理人的监督；</w:t>
      </w:r>
    </w:p>
    <w:p w14:paraId="4972E473" w14:textId="77777777" w:rsidR="00BC3F0E" w:rsidRDefault="00031538">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57B2F0CF"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314" w:name="_Toc11395"/>
      <w:bookmarkStart w:id="315" w:name="_Toc2981"/>
      <w:bookmarkStart w:id="316" w:name="_Toc21917"/>
      <w:bookmarkStart w:id="317" w:name="_Toc16437"/>
      <w:bookmarkStart w:id="318" w:name="_Toc22538"/>
      <w:bookmarkStart w:id="319" w:name="_Toc3872"/>
      <w:bookmarkStart w:id="320" w:name="_Toc5477"/>
      <w:bookmarkStart w:id="321" w:name="_Toc801"/>
      <w:bookmarkStart w:id="322" w:name="_Toc11351"/>
      <w:bookmarkStart w:id="323" w:name="_Toc134798231"/>
      <w:bookmarkStart w:id="324" w:name="_Toc13343"/>
      <w:bookmarkStart w:id="325" w:name="_Toc578"/>
      <w:r>
        <w:rPr>
          <w:rFonts w:ascii="Times New Roman"/>
          <w:color w:val="auto"/>
          <w:sz w:val="30"/>
        </w:rPr>
        <w:lastRenderedPageBreak/>
        <w:t>第十二部分</w:t>
      </w:r>
      <w:r>
        <w:rPr>
          <w:rFonts w:ascii="Times New Roman"/>
          <w:color w:val="auto"/>
          <w:sz w:val="30"/>
        </w:rPr>
        <w:t xml:space="preserve">  </w:t>
      </w:r>
      <w:r>
        <w:rPr>
          <w:rFonts w:ascii="Times New Roman"/>
          <w:color w:val="auto"/>
          <w:sz w:val="30"/>
        </w:rPr>
        <w:t>基金的投资</w:t>
      </w:r>
      <w:bookmarkEnd w:id="314"/>
      <w:bookmarkEnd w:id="315"/>
      <w:bookmarkEnd w:id="316"/>
      <w:bookmarkEnd w:id="317"/>
      <w:bookmarkEnd w:id="318"/>
      <w:bookmarkEnd w:id="319"/>
      <w:bookmarkEnd w:id="320"/>
      <w:bookmarkEnd w:id="321"/>
      <w:bookmarkEnd w:id="322"/>
      <w:bookmarkEnd w:id="323"/>
      <w:bookmarkEnd w:id="324"/>
      <w:bookmarkEnd w:id="325"/>
    </w:p>
    <w:p w14:paraId="06CD17A9" w14:textId="77777777" w:rsidR="00BC3F0E" w:rsidRDefault="00BC3F0E">
      <w:pPr>
        <w:spacing w:line="360" w:lineRule="auto"/>
        <w:ind w:firstLineChars="200" w:firstLine="480"/>
        <w:rPr>
          <w:bCs/>
          <w:sz w:val="24"/>
        </w:rPr>
      </w:pPr>
    </w:p>
    <w:p w14:paraId="05115570" w14:textId="77777777" w:rsidR="00BC3F0E" w:rsidRDefault="00031538">
      <w:pPr>
        <w:spacing w:line="360" w:lineRule="auto"/>
        <w:ind w:firstLineChars="200" w:firstLine="480"/>
        <w:rPr>
          <w:bCs/>
          <w:sz w:val="24"/>
        </w:rPr>
      </w:pPr>
      <w:r>
        <w:rPr>
          <w:bCs/>
          <w:sz w:val="24"/>
        </w:rPr>
        <w:t>一、投资目标</w:t>
      </w:r>
    </w:p>
    <w:p w14:paraId="05074F28" w14:textId="77777777" w:rsidR="00BC3F0E" w:rsidRDefault="00031538">
      <w:pPr>
        <w:spacing w:line="360" w:lineRule="auto"/>
        <w:ind w:firstLineChars="200" w:firstLine="480"/>
        <w:rPr>
          <w:bCs/>
          <w:sz w:val="24"/>
        </w:rPr>
      </w:pPr>
      <w:bookmarkStart w:id="326" w:name="_Hlk210833433"/>
      <w:r>
        <w:rPr>
          <w:rFonts w:hint="eastAsia"/>
          <w:bCs/>
          <w:sz w:val="24"/>
        </w:rPr>
        <w:t>本基金通过主要投资于目标</w:t>
      </w:r>
      <w:r>
        <w:rPr>
          <w:rFonts w:hint="eastAsia"/>
          <w:bCs/>
          <w:sz w:val="24"/>
        </w:rPr>
        <w:t>ETF</w:t>
      </w:r>
      <w:r>
        <w:rPr>
          <w:rFonts w:hint="eastAsia"/>
          <w:bCs/>
          <w:sz w:val="24"/>
        </w:rPr>
        <w:t>，紧密跟踪业绩比较基准，追求跟踪偏离度和跟踪误差最小化。</w:t>
      </w:r>
    </w:p>
    <w:bookmarkEnd w:id="326"/>
    <w:p w14:paraId="04745E1E" w14:textId="77777777" w:rsidR="00BC3F0E" w:rsidRDefault="00031538">
      <w:pPr>
        <w:spacing w:line="360" w:lineRule="auto"/>
        <w:ind w:firstLineChars="200" w:firstLine="480"/>
        <w:rPr>
          <w:bCs/>
          <w:sz w:val="24"/>
        </w:rPr>
      </w:pPr>
      <w:r>
        <w:rPr>
          <w:bCs/>
          <w:sz w:val="24"/>
        </w:rPr>
        <w:t>二、投资范围</w:t>
      </w:r>
    </w:p>
    <w:p w14:paraId="7F4B5B4B" w14:textId="74D06E74" w:rsidR="00BC3F0E" w:rsidRDefault="00031538">
      <w:pPr>
        <w:spacing w:line="360" w:lineRule="auto"/>
        <w:ind w:firstLineChars="200" w:firstLine="480"/>
        <w:rPr>
          <w:bCs/>
          <w:sz w:val="24"/>
        </w:rPr>
      </w:pPr>
      <w:bookmarkStart w:id="327" w:name="_Hlk210833438"/>
      <w:r>
        <w:rPr>
          <w:rFonts w:hint="eastAsia"/>
          <w:bCs/>
          <w:sz w:val="24"/>
        </w:rPr>
        <w:t>本基金以目标</w:t>
      </w:r>
      <w:r>
        <w:rPr>
          <w:rFonts w:hint="eastAsia"/>
          <w:bCs/>
          <w:sz w:val="24"/>
        </w:rPr>
        <w:t>ETF</w:t>
      </w:r>
      <w:r>
        <w:rPr>
          <w:rFonts w:hint="eastAsia"/>
          <w:bCs/>
          <w:sz w:val="24"/>
        </w:rPr>
        <w:t>基金份额、标的指数成份股及备选成份股（</w:t>
      </w:r>
      <w:proofErr w:type="gramStart"/>
      <w:r>
        <w:rPr>
          <w:rFonts w:hint="eastAsia"/>
          <w:bCs/>
          <w:sz w:val="24"/>
        </w:rPr>
        <w:t>含存托</w:t>
      </w:r>
      <w:proofErr w:type="gramEnd"/>
      <w:r>
        <w:rPr>
          <w:rFonts w:hint="eastAsia"/>
          <w:bCs/>
          <w:sz w:val="24"/>
        </w:rPr>
        <w:t>凭证）为主要投资对象。此外，为更好地实现投资目标，本基金可少量投资于非成份股（包括</w:t>
      </w:r>
      <w:proofErr w:type="gramStart"/>
      <w:r>
        <w:rPr>
          <w:rFonts w:hint="eastAsia"/>
          <w:bCs/>
          <w:sz w:val="24"/>
        </w:rPr>
        <w:t>科创板</w:t>
      </w:r>
      <w:proofErr w:type="gramEnd"/>
      <w:r>
        <w:rPr>
          <w:rFonts w:hint="eastAsia"/>
          <w:bCs/>
          <w:sz w:val="24"/>
        </w:rPr>
        <w:t>、创业板及其他国内依法发行上市的股票、存托凭证）、债券</w:t>
      </w:r>
      <w:r w:rsidR="00CA1DE7" w:rsidRPr="00CA1DE7">
        <w:rPr>
          <w:rFonts w:hint="eastAsia"/>
          <w:bCs/>
          <w:sz w:val="24"/>
        </w:rPr>
        <w:t>（包括国债、地方政府债、政府支持债券、政府支持机构债券、金融债、企业债、公司债、次级债、可转换债券（含</w:t>
      </w:r>
      <w:r w:rsidR="00964146">
        <w:rPr>
          <w:rFonts w:hint="eastAsia"/>
          <w:bCs/>
          <w:sz w:val="24"/>
        </w:rPr>
        <w:t>分离交易可转债）、可交换债券、央行票据、中期票据、短期融资</w:t>
      </w:r>
      <w:proofErr w:type="gramStart"/>
      <w:r w:rsidR="00964146">
        <w:rPr>
          <w:rFonts w:hint="eastAsia"/>
          <w:bCs/>
          <w:sz w:val="24"/>
        </w:rPr>
        <w:t>券</w:t>
      </w:r>
      <w:proofErr w:type="gramEnd"/>
      <w:r w:rsidR="00964146">
        <w:rPr>
          <w:rFonts w:hint="eastAsia"/>
          <w:bCs/>
          <w:sz w:val="24"/>
        </w:rPr>
        <w:t>、超短期融资</w:t>
      </w:r>
      <w:proofErr w:type="gramStart"/>
      <w:r w:rsidR="00964146">
        <w:rPr>
          <w:rFonts w:hint="eastAsia"/>
          <w:bCs/>
          <w:sz w:val="24"/>
        </w:rPr>
        <w:t>券</w:t>
      </w:r>
      <w:proofErr w:type="gramEnd"/>
      <w:r w:rsidR="00CA1DE7" w:rsidRPr="00CA1DE7">
        <w:rPr>
          <w:rFonts w:hint="eastAsia"/>
          <w:bCs/>
          <w:sz w:val="24"/>
        </w:rPr>
        <w:t>以及经法律法规或中国证监会允许投资的其他债券类金融工具）</w:t>
      </w:r>
      <w:r>
        <w:rPr>
          <w:rFonts w:hint="eastAsia"/>
          <w:bCs/>
          <w:sz w:val="24"/>
        </w:rPr>
        <w:t>、债券回购、资产支持证券、银行存款、同业存单、货币市场工具、金融衍生工具（包括股指期货、国债期货、股票期权等）以及法律法规或中国证监会允许本基金投资的其他金融工具（但须符合中国证监会的相关规定）。</w:t>
      </w:r>
    </w:p>
    <w:p w14:paraId="0495F210" w14:textId="5725303E" w:rsidR="00BC3F0E" w:rsidRDefault="00031538">
      <w:pPr>
        <w:spacing w:line="360" w:lineRule="auto"/>
        <w:ind w:firstLineChars="200" w:firstLine="480"/>
        <w:rPr>
          <w:bCs/>
          <w:sz w:val="24"/>
        </w:rPr>
      </w:pPr>
      <w:r>
        <w:rPr>
          <w:rFonts w:hint="eastAsia"/>
          <w:bCs/>
          <w:sz w:val="24"/>
        </w:rPr>
        <w:t>本基金的目标</w:t>
      </w:r>
      <w:r>
        <w:rPr>
          <w:rFonts w:hint="eastAsia"/>
          <w:bCs/>
          <w:sz w:val="24"/>
        </w:rPr>
        <w:t>ETF</w:t>
      </w:r>
      <w:r>
        <w:rPr>
          <w:rFonts w:hint="eastAsia"/>
          <w:bCs/>
          <w:sz w:val="24"/>
        </w:rPr>
        <w:t>为广发中证有色金属矿业主题交易型开放式指数证券投资基金。</w:t>
      </w:r>
    </w:p>
    <w:p w14:paraId="07740D42" w14:textId="77777777" w:rsidR="00BC3F0E" w:rsidRDefault="00031538">
      <w:pPr>
        <w:spacing w:line="360" w:lineRule="auto"/>
        <w:ind w:firstLineChars="200" w:firstLine="480"/>
        <w:rPr>
          <w:bCs/>
          <w:sz w:val="24"/>
        </w:rPr>
      </w:pPr>
      <w:r>
        <w:rPr>
          <w:rFonts w:hint="eastAsia"/>
          <w:bCs/>
          <w:sz w:val="24"/>
        </w:rPr>
        <w:t>本基金可根据相关法律法规的规定参与转融通证券出借及融资业务。</w:t>
      </w:r>
    </w:p>
    <w:p w14:paraId="0A2D4E5C" w14:textId="77777777" w:rsidR="00BC3F0E" w:rsidRDefault="00031538">
      <w:pPr>
        <w:spacing w:line="360" w:lineRule="auto"/>
        <w:ind w:firstLineChars="200" w:firstLine="480"/>
        <w:rPr>
          <w:sz w:val="24"/>
        </w:rPr>
      </w:pPr>
      <w:r>
        <w:rPr>
          <w:rFonts w:hint="eastAsia"/>
          <w:bCs/>
          <w:sz w:val="24"/>
        </w:rPr>
        <w:t>如法律法规或监管机构以后允许基金投资于其他品种，基金管理人在履行适当程序后，可以将其纳入投资范围。</w:t>
      </w:r>
    </w:p>
    <w:p w14:paraId="0723C770" w14:textId="77777777" w:rsidR="00BC3F0E" w:rsidRDefault="00031538">
      <w:pPr>
        <w:spacing w:line="360" w:lineRule="auto"/>
        <w:ind w:firstLine="480"/>
        <w:rPr>
          <w:bCs/>
          <w:sz w:val="24"/>
        </w:rPr>
      </w:pPr>
      <w:r>
        <w:rPr>
          <w:bCs/>
          <w:sz w:val="24"/>
        </w:rPr>
        <w:t>基金的投资组合比例为：</w:t>
      </w:r>
      <w:r>
        <w:rPr>
          <w:rFonts w:hint="eastAsia"/>
          <w:bCs/>
          <w:sz w:val="24"/>
        </w:rPr>
        <w:t>投资于目标</w:t>
      </w:r>
      <w:r>
        <w:rPr>
          <w:rFonts w:hint="eastAsia"/>
          <w:bCs/>
          <w:sz w:val="24"/>
        </w:rPr>
        <w:t>ETF</w:t>
      </w:r>
      <w:r>
        <w:rPr>
          <w:rFonts w:hint="eastAsia"/>
          <w:bCs/>
          <w:sz w:val="24"/>
        </w:rPr>
        <w:t>的比例不低于基金资产净值的</w:t>
      </w:r>
      <w:r>
        <w:rPr>
          <w:rFonts w:hint="eastAsia"/>
          <w:bCs/>
          <w:sz w:val="24"/>
        </w:rPr>
        <w:t>90%</w:t>
      </w:r>
      <w:r>
        <w:rPr>
          <w:rFonts w:hint="eastAsia"/>
          <w:bCs/>
          <w:sz w:val="24"/>
        </w:rPr>
        <w:t>且不低于非现金基金资产的</w:t>
      </w:r>
      <w:r>
        <w:rPr>
          <w:rFonts w:hint="eastAsia"/>
          <w:bCs/>
          <w:sz w:val="24"/>
        </w:rPr>
        <w:t>80%</w:t>
      </w:r>
      <w:r>
        <w:rPr>
          <w:rFonts w:hint="eastAsia"/>
          <w:bCs/>
          <w:sz w:val="24"/>
        </w:rPr>
        <w:t>；每个交易日日终在扣除股指期货合约、国债期货合约、股票期权合约需缴纳的交易保证金后，现金及到期日在一年以内的政府债券的比例合计不低于基金资产净值的</w:t>
      </w:r>
      <w:r>
        <w:rPr>
          <w:rFonts w:hint="eastAsia"/>
          <w:bCs/>
          <w:sz w:val="24"/>
        </w:rPr>
        <w:t>5%</w:t>
      </w:r>
      <w:r>
        <w:rPr>
          <w:rFonts w:hint="eastAsia"/>
          <w:bCs/>
          <w:sz w:val="24"/>
        </w:rPr>
        <w:t>，现金不包括结算备付金、存出保证金、应收申购款等。股指期货、国债期货、股票期权及其他金融工具的投资比例依照法律法规或监管机构的规定执行</w:t>
      </w:r>
      <w:r>
        <w:rPr>
          <w:bCs/>
          <w:sz w:val="24"/>
        </w:rPr>
        <w:t>。</w:t>
      </w:r>
    </w:p>
    <w:p w14:paraId="02A6C704" w14:textId="77777777" w:rsidR="00BC3F0E" w:rsidRDefault="00031538">
      <w:pPr>
        <w:spacing w:line="360" w:lineRule="auto"/>
        <w:ind w:firstLine="480"/>
        <w:rPr>
          <w:bCs/>
          <w:sz w:val="24"/>
        </w:rPr>
      </w:pPr>
      <w:r>
        <w:rPr>
          <w:rFonts w:hint="eastAsia"/>
          <w:bCs/>
          <w:sz w:val="24"/>
        </w:rPr>
        <w:t>如法律法规或中国证监会变更投资品种的投资比例限制，基金管理人在履行适当程序后，可以做出相应调整。</w:t>
      </w:r>
    </w:p>
    <w:bookmarkEnd w:id="327"/>
    <w:p w14:paraId="532DA830" w14:textId="77777777" w:rsidR="00BC3F0E" w:rsidRDefault="00031538">
      <w:pPr>
        <w:spacing w:line="360" w:lineRule="auto"/>
        <w:ind w:firstLineChars="200" w:firstLine="480"/>
        <w:rPr>
          <w:bCs/>
          <w:sz w:val="24"/>
        </w:rPr>
      </w:pPr>
      <w:r>
        <w:rPr>
          <w:bCs/>
          <w:sz w:val="24"/>
        </w:rPr>
        <w:lastRenderedPageBreak/>
        <w:t>三、投资策略</w:t>
      </w:r>
    </w:p>
    <w:p w14:paraId="199A1B13" w14:textId="77777777" w:rsidR="00BC3F0E" w:rsidRDefault="00031538">
      <w:pPr>
        <w:spacing w:line="360" w:lineRule="auto"/>
        <w:ind w:firstLineChars="200" w:firstLine="480"/>
        <w:rPr>
          <w:bCs/>
          <w:sz w:val="24"/>
        </w:rPr>
      </w:pPr>
      <w:bookmarkStart w:id="328" w:name="_Hlk210833451"/>
      <w:r>
        <w:rPr>
          <w:rFonts w:hint="eastAsia"/>
          <w:bCs/>
          <w:sz w:val="24"/>
        </w:rPr>
        <w:t>本基金为</w:t>
      </w:r>
      <w:r>
        <w:rPr>
          <w:rFonts w:hint="eastAsia"/>
          <w:bCs/>
          <w:sz w:val="24"/>
        </w:rPr>
        <w:t>ETF</w:t>
      </w:r>
      <w:r>
        <w:rPr>
          <w:rFonts w:hint="eastAsia"/>
          <w:bCs/>
          <w:sz w:val="24"/>
        </w:rPr>
        <w:t>联接基金，主要通过投资于目标</w:t>
      </w:r>
      <w:r>
        <w:rPr>
          <w:rFonts w:hint="eastAsia"/>
          <w:bCs/>
          <w:sz w:val="24"/>
        </w:rPr>
        <w:t>ETF</w:t>
      </w:r>
      <w:r>
        <w:rPr>
          <w:rFonts w:hint="eastAsia"/>
          <w:bCs/>
          <w:sz w:val="24"/>
        </w:rPr>
        <w:t>实现对业绩比较基准的紧密跟踪。本基金力争将本基金净值增长率与业绩比较基准之间的日均跟踪偏离度的绝对值控制在</w:t>
      </w:r>
      <w:r>
        <w:rPr>
          <w:rFonts w:hint="eastAsia"/>
          <w:bCs/>
          <w:sz w:val="24"/>
        </w:rPr>
        <w:t>0.35%</w:t>
      </w:r>
      <w:r>
        <w:rPr>
          <w:rFonts w:hint="eastAsia"/>
          <w:bCs/>
          <w:sz w:val="24"/>
        </w:rPr>
        <w:t>以内，</w:t>
      </w:r>
      <w:proofErr w:type="gramStart"/>
      <w:r>
        <w:rPr>
          <w:rFonts w:hint="eastAsia"/>
          <w:bCs/>
          <w:sz w:val="24"/>
        </w:rPr>
        <w:t>年化跟踪误差</w:t>
      </w:r>
      <w:proofErr w:type="gramEnd"/>
      <w:r>
        <w:rPr>
          <w:rFonts w:hint="eastAsia"/>
          <w:bCs/>
          <w:sz w:val="24"/>
        </w:rPr>
        <w:t>控制在</w:t>
      </w:r>
      <w:r>
        <w:rPr>
          <w:rFonts w:hint="eastAsia"/>
          <w:bCs/>
          <w:sz w:val="24"/>
        </w:rPr>
        <w:t>4%</w:t>
      </w:r>
      <w:r>
        <w:rPr>
          <w:rFonts w:hint="eastAsia"/>
          <w:bCs/>
          <w:sz w:val="24"/>
        </w:rPr>
        <w:t>以内。</w:t>
      </w:r>
    </w:p>
    <w:p w14:paraId="480D6605" w14:textId="77777777" w:rsidR="00BC3F0E" w:rsidRDefault="00031538">
      <w:pPr>
        <w:spacing w:line="360" w:lineRule="auto"/>
        <w:ind w:firstLineChars="200" w:firstLine="480"/>
        <w:rPr>
          <w:bCs/>
          <w:sz w:val="24"/>
        </w:rPr>
      </w:pPr>
      <w:r>
        <w:rPr>
          <w:rFonts w:hint="eastAsia"/>
          <w:bCs/>
          <w:sz w:val="24"/>
        </w:rPr>
        <w:t>（一）资产配置策略</w:t>
      </w:r>
    </w:p>
    <w:p w14:paraId="450F978C" w14:textId="77777777" w:rsidR="00BC3F0E" w:rsidRDefault="00031538">
      <w:pPr>
        <w:spacing w:line="360" w:lineRule="auto"/>
        <w:ind w:firstLineChars="200" w:firstLine="480"/>
        <w:rPr>
          <w:bCs/>
          <w:sz w:val="24"/>
        </w:rPr>
      </w:pPr>
      <w:r>
        <w:rPr>
          <w:rFonts w:hint="eastAsia"/>
          <w:bCs/>
          <w:sz w:val="24"/>
        </w:rPr>
        <w:t>本基金主要投资于目标</w:t>
      </w:r>
      <w:r>
        <w:rPr>
          <w:rFonts w:hint="eastAsia"/>
          <w:bCs/>
          <w:sz w:val="24"/>
        </w:rPr>
        <w:t>ETF</w:t>
      </w:r>
      <w:r>
        <w:rPr>
          <w:rFonts w:hint="eastAsia"/>
          <w:bCs/>
          <w:sz w:val="24"/>
        </w:rPr>
        <w:t>、标的指数成份股、备选成份股（</w:t>
      </w:r>
      <w:proofErr w:type="gramStart"/>
      <w:r>
        <w:rPr>
          <w:rFonts w:hint="eastAsia"/>
          <w:bCs/>
          <w:sz w:val="24"/>
        </w:rPr>
        <w:t>含存托</w:t>
      </w:r>
      <w:proofErr w:type="gramEnd"/>
      <w:r>
        <w:rPr>
          <w:rFonts w:hint="eastAsia"/>
          <w:bCs/>
          <w:sz w:val="24"/>
        </w:rPr>
        <w:t>凭证），其中投资于目标</w:t>
      </w:r>
      <w:r>
        <w:rPr>
          <w:rFonts w:hint="eastAsia"/>
          <w:bCs/>
          <w:sz w:val="24"/>
        </w:rPr>
        <w:t>ETF</w:t>
      </w:r>
      <w:r>
        <w:rPr>
          <w:rFonts w:hint="eastAsia"/>
          <w:bCs/>
          <w:sz w:val="24"/>
        </w:rPr>
        <w:t>的比例不低于基金资产净值的</w:t>
      </w:r>
      <w:r>
        <w:rPr>
          <w:rFonts w:hint="eastAsia"/>
          <w:bCs/>
          <w:sz w:val="24"/>
        </w:rPr>
        <w:t>90%</w:t>
      </w:r>
      <w:r>
        <w:rPr>
          <w:rFonts w:hint="eastAsia"/>
          <w:bCs/>
          <w:sz w:val="24"/>
        </w:rPr>
        <w:t>且不低于非现金基金资产的</w:t>
      </w:r>
      <w:r>
        <w:rPr>
          <w:rFonts w:hint="eastAsia"/>
          <w:bCs/>
          <w:sz w:val="24"/>
        </w:rPr>
        <w:t>80%</w:t>
      </w:r>
      <w:r>
        <w:rPr>
          <w:rFonts w:hint="eastAsia"/>
          <w:bCs/>
          <w:sz w:val="24"/>
        </w:rPr>
        <w:t>；每个交易日日终在扣除股指期货合约、国债期货合约、股票期权合约需缴纳的交易保证金后，现金及到期日在一年以内的政府债券的比例合计不低于基金资产净值的</w:t>
      </w:r>
      <w:r>
        <w:rPr>
          <w:rFonts w:hint="eastAsia"/>
          <w:bCs/>
          <w:sz w:val="24"/>
        </w:rPr>
        <w:t>5%</w:t>
      </w:r>
      <w:r>
        <w:rPr>
          <w:rFonts w:hint="eastAsia"/>
          <w:bCs/>
          <w:sz w:val="24"/>
        </w:rPr>
        <w:t>。为更好地实现投资目标，本基金可少量投资于非成份股（包括</w:t>
      </w:r>
      <w:proofErr w:type="gramStart"/>
      <w:r>
        <w:rPr>
          <w:rFonts w:hint="eastAsia"/>
          <w:bCs/>
          <w:sz w:val="24"/>
        </w:rPr>
        <w:t>科创板</w:t>
      </w:r>
      <w:proofErr w:type="gramEnd"/>
      <w:r>
        <w:rPr>
          <w:rFonts w:hint="eastAsia"/>
          <w:bCs/>
          <w:sz w:val="24"/>
        </w:rPr>
        <w:t>、创业板及其他国内依法发行上市的股票、存托凭证）、债券、债券回购、资产支持证券、银行存款、同业存单、货币市场工具、金融衍生工具（包括股指期货、国债期货、股票期权等）以及法律法规或中国证监会允许本基金投资的其他金融工具（但须符合中国证监会的相关规定）。</w:t>
      </w:r>
    </w:p>
    <w:p w14:paraId="0235A583" w14:textId="77777777" w:rsidR="00BC3F0E" w:rsidRDefault="00031538">
      <w:pPr>
        <w:spacing w:line="360" w:lineRule="auto"/>
        <w:ind w:firstLineChars="200" w:firstLine="480"/>
        <w:rPr>
          <w:bCs/>
          <w:sz w:val="24"/>
        </w:rPr>
      </w:pPr>
      <w:r>
        <w:rPr>
          <w:rFonts w:hint="eastAsia"/>
          <w:bCs/>
          <w:sz w:val="24"/>
        </w:rPr>
        <w:t>本基金将根据市场的实际情况，适当调整基金资产在各类资产上的配置比例，以保证对标的指数的有效跟踪。</w:t>
      </w:r>
    </w:p>
    <w:p w14:paraId="5F1B4949" w14:textId="77777777" w:rsidR="00BC3F0E" w:rsidRDefault="00031538">
      <w:pPr>
        <w:spacing w:line="360" w:lineRule="auto"/>
        <w:ind w:firstLineChars="200" w:firstLine="480"/>
        <w:rPr>
          <w:bCs/>
          <w:sz w:val="24"/>
        </w:rPr>
      </w:pPr>
      <w:r>
        <w:rPr>
          <w:rFonts w:hint="eastAsia"/>
          <w:bCs/>
          <w:sz w:val="24"/>
        </w:rPr>
        <w:t>（二）目标</w:t>
      </w:r>
      <w:r>
        <w:rPr>
          <w:rFonts w:hint="eastAsia"/>
          <w:bCs/>
          <w:sz w:val="24"/>
        </w:rPr>
        <w:t>ETF</w:t>
      </w:r>
      <w:r>
        <w:rPr>
          <w:rFonts w:hint="eastAsia"/>
          <w:bCs/>
          <w:sz w:val="24"/>
        </w:rPr>
        <w:t>投资策略</w:t>
      </w:r>
    </w:p>
    <w:p w14:paraId="34D7664A" w14:textId="77777777" w:rsidR="00BC3F0E" w:rsidRDefault="00031538">
      <w:pPr>
        <w:spacing w:line="360" w:lineRule="auto"/>
        <w:ind w:firstLineChars="200" w:firstLine="480"/>
        <w:rPr>
          <w:bCs/>
          <w:sz w:val="24"/>
        </w:rPr>
      </w:pPr>
      <w:r>
        <w:rPr>
          <w:rFonts w:hint="eastAsia"/>
          <w:bCs/>
          <w:sz w:val="24"/>
        </w:rPr>
        <w:t>1</w:t>
      </w:r>
      <w:r>
        <w:rPr>
          <w:rFonts w:hint="eastAsia"/>
          <w:bCs/>
          <w:sz w:val="24"/>
        </w:rPr>
        <w:t>、投资组合的投资方式</w:t>
      </w:r>
    </w:p>
    <w:p w14:paraId="467BFD86" w14:textId="77777777" w:rsidR="00BC3F0E" w:rsidRDefault="00031538">
      <w:pPr>
        <w:spacing w:line="360" w:lineRule="auto"/>
        <w:ind w:firstLineChars="200" w:firstLine="480"/>
        <w:rPr>
          <w:bCs/>
          <w:sz w:val="24"/>
        </w:rPr>
      </w:pPr>
      <w:r>
        <w:rPr>
          <w:rFonts w:hint="eastAsia"/>
          <w:bCs/>
          <w:sz w:val="24"/>
        </w:rPr>
        <w:t>本基金在综合考虑合</w:t>
      </w:r>
      <w:proofErr w:type="gramStart"/>
      <w:r>
        <w:rPr>
          <w:rFonts w:hint="eastAsia"/>
          <w:bCs/>
          <w:sz w:val="24"/>
        </w:rPr>
        <w:t>规</w:t>
      </w:r>
      <w:proofErr w:type="gramEnd"/>
      <w:r>
        <w:rPr>
          <w:rFonts w:hint="eastAsia"/>
          <w:bCs/>
          <w:sz w:val="24"/>
        </w:rPr>
        <w:t>、风险、效率、成本等因素的基础上，决定</w:t>
      </w:r>
      <w:proofErr w:type="gramStart"/>
      <w:r>
        <w:rPr>
          <w:rFonts w:hint="eastAsia"/>
          <w:bCs/>
          <w:sz w:val="24"/>
        </w:rPr>
        <w:t>采用申赎的</w:t>
      </w:r>
      <w:proofErr w:type="gramEnd"/>
      <w:r>
        <w:rPr>
          <w:rFonts w:hint="eastAsia"/>
          <w:bCs/>
          <w:sz w:val="24"/>
        </w:rPr>
        <w:t>方式或证券交易所场内交易的方式进行目标</w:t>
      </w:r>
      <w:r>
        <w:rPr>
          <w:rFonts w:hint="eastAsia"/>
          <w:bCs/>
          <w:sz w:val="24"/>
        </w:rPr>
        <w:t>ETF</w:t>
      </w:r>
      <w:r>
        <w:rPr>
          <w:rFonts w:hint="eastAsia"/>
          <w:bCs/>
          <w:sz w:val="24"/>
        </w:rPr>
        <w:t>的买卖。当目标</w:t>
      </w:r>
      <w:r>
        <w:rPr>
          <w:rFonts w:hint="eastAsia"/>
          <w:bCs/>
          <w:sz w:val="24"/>
        </w:rPr>
        <w:t>ETF</w:t>
      </w:r>
      <w:r>
        <w:rPr>
          <w:rFonts w:hint="eastAsia"/>
          <w:bCs/>
          <w:sz w:val="24"/>
        </w:rPr>
        <w:t>申购、赎回或交易模式进行了变更或调整，本基金也将在履行适当程序后作相应的变更或调整。</w:t>
      </w:r>
    </w:p>
    <w:p w14:paraId="1DB9D2F3" w14:textId="77777777" w:rsidR="00BC3F0E" w:rsidRDefault="00031538">
      <w:pPr>
        <w:spacing w:line="360" w:lineRule="auto"/>
        <w:ind w:firstLineChars="200" w:firstLine="480"/>
        <w:rPr>
          <w:bCs/>
          <w:sz w:val="24"/>
        </w:rPr>
      </w:pPr>
      <w:r>
        <w:rPr>
          <w:rFonts w:hint="eastAsia"/>
          <w:bCs/>
          <w:sz w:val="24"/>
        </w:rPr>
        <w:t>2</w:t>
      </w:r>
      <w:r>
        <w:rPr>
          <w:rFonts w:hint="eastAsia"/>
          <w:bCs/>
          <w:sz w:val="24"/>
        </w:rPr>
        <w:t>、投资组合的调整</w:t>
      </w:r>
    </w:p>
    <w:p w14:paraId="7CDE82E0" w14:textId="77777777" w:rsidR="00BC3F0E" w:rsidRDefault="00031538">
      <w:pPr>
        <w:spacing w:line="360" w:lineRule="auto"/>
        <w:ind w:firstLineChars="200" w:firstLine="480"/>
        <w:rPr>
          <w:bCs/>
          <w:sz w:val="24"/>
        </w:rPr>
      </w:pPr>
      <w:r>
        <w:rPr>
          <w:rFonts w:hint="eastAsia"/>
          <w:bCs/>
          <w:sz w:val="24"/>
        </w:rPr>
        <w:t>本基金将根据开放日申购和赎回情况，决定投资目标</w:t>
      </w:r>
      <w:r>
        <w:rPr>
          <w:rFonts w:hint="eastAsia"/>
          <w:bCs/>
          <w:sz w:val="24"/>
        </w:rPr>
        <w:t>ETF</w:t>
      </w:r>
      <w:r>
        <w:rPr>
          <w:rFonts w:hint="eastAsia"/>
          <w:bCs/>
          <w:sz w:val="24"/>
        </w:rPr>
        <w:t>的时间和方式。</w:t>
      </w:r>
    </w:p>
    <w:p w14:paraId="7F4FB9F7"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proofErr w:type="gramStart"/>
      <w:r>
        <w:rPr>
          <w:rFonts w:hint="eastAsia"/>
          <w:bCs/>
          <w:sz w:val="24"/>
        </w:rPr>
        <w:t>当净申购</w:t>
      </w:r>
      <w:proofErr w:type="gramEnd"/>
      <w:r>
        <w:rPr>
          <w:rFonts w:hint="eastAsia"/>
          <w:bCs/>
          <w:sz w:val="24"/>
        </w:rPr>
        <w:t>时，本基金将根据净申购规模及</w:t>
      </w:r>
      <w:proofErr w:type="gramStart"/>
      <w:r>
        <w:rPr>
          <w:rFonts w:hint="eastAsia"/>
          <w:bCs/>
          <w:sz w:val="24"/>
        </w:rPr>
        <w:t>仓位</w:t>
      </w:r>
      <w:proofErr w:type="gramEnd"/>
      <w:r>
        <w:rPr>
          <w:rFonts w:hint="eastAsia"/>
          <w:bCs/>
          <w:sz w:val="24"/>
        </w:rPr>
        <w:t>情况，决定股票组合的构建、目标</w:t>
      </w:r>
      <w:r>
        <w:rPr>
          <w:rFonts w:hint="eastAsia"/>
          <w:bCs/>
          <w:sz w:val="24"/>
        </w:rPr>
        <w:t>ETF</w:t>
      </w:r>
      <w:r>
        <w:rPr>
          <w:rFonts w:hint="eastAsia"/>
          <w:bCs/>
          <w:sz w:val="24"/>
        </w:rPr>
        <w:t>的申购或买入等；</w:t>
      </w:r>
    </w:p>
    <w:p w14:paraId="309E3CD5" w14:textId="77777777" w:rsidR="00BC3F0E" w:rsidRDefault="0003153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proofErr w:type="gramStart"/>
      <w:r>
        <w:rPr>
          <w:rFonts w:hint="eastAsia"/>
          <w:bCs/>
          <w:sz w:val="24"/>
        </w:rPr>
        <w:t>当净赎回</w:t>
      </w:r>
      <w:proofErr w:type="gramEnd"/>
      <w:r>
        <w:rPr>
          <w:rFonts w:hint="eastAsia"/>
          <w:bCs/>
          <w:sz w:val="24"/>
        </w:rPr>
        <w:t>时，本基金将根据净赎回规模及</w:t>
      </w:r>
      <w:proofErr w:type="gramStart"/>
      <w:r>
        <w:rPr>
          <w:rFonts w:hint="eastAsia"/>
          <w:bCs/>
          <w:sz w:val="24"/>
        </w:rPr>
        <w:t>仓位</w:t>
      </w:r>
      <w:proofErr w:type="gramEnd"/>
      <w:r>
        <w:rPr>
          <w:rFonts w:hint="eastAsia"/>
          <w:bCs/>
          <w:sz w:val="24"/>
        </w:rPr>
        <w:t>情况，决定目标</w:t>
      </w:r>
      <w:r>
        <w:rPr>
          <w:rFonts w:hint="eastAsia"/>
          <w:bCs/>
          <w:sz w:val="24"/>
        </w:rPr>
        <w:t>ETF</w:t>
      </w:r>
      <w:r>
        <w:rPr>
          <w:rFonts w:hint="eastAsia"/>
          <w:bCs/>
          <w:sz w:val="24"/>
        </w:rPr>
        <w:t>的赎回或卖出等。</w:t>
      </w:r>
    </w:p>
    <w:p w14:paraId="419073D9" w14:textId="77777777" w:rsidR="00BC3F0E" w:rsidRDefault="00031538">
      <w:pPr>
        <w:spacing w:line="360" w:lineRule="auto"/>
        <w:ind w:firstLineChars="200" w:firstLine="480"/>
        <w:rPr>
          <w:bCs/>
          <w:sz w:val="24"/>
        </w:rPr>
      </w:pPr>
      <w:r>
        <w:rPr>
          <w:rFonts w:hint="eastAsia"/>
          <w:bCs/>
          <w:sz w:val="24"/>
        </w:rPr>
        <w:t>（三）股票投资策略</w:t>
      </w:r>
    </w:p>
    <w:p w14:paraId="5DB915B6" w14:textId="77777777" w:rsidR="00BC3F0E" w:rsidRDefault="00031538">
      <w:pPr>
        <w:spacing w:line="360" w:lineRule="auto"/>
        <w:ind w:firstLineChars="200" w:firstLine="480"/>
        <w:rPr>
          <w:bCs/>
          <w:sz w:val="24"/>
        </w:rPr>
      </w:pPr>
      <w:r>
        <w:rPr>
          <w:rFonts w:hint="eastAsia"/>
          <w:bCs/>
          <w:sz w:val="24"/>
        </w:rPr>
        <w:lastRenderedPageBreak/>
        <w:t>1</w:t>
      </w:r>
      <w:r>
        <w:rPr>
          <w:rFonts w:hint="eastAsia"/>
          <w:bCs/>
          <w:sz w:val="24"/>
        </w:rPr>
        <w:t>、股票组合构建原则</w:t>
      </w:r>
    </w:p>
    <w:p w14:paraId="2082C4B4" w14:textId="77777777" w:rsidR="00BC3F0E" w:rsidRDefault="00031538">
      <w:pPr>
        <w:spacing w:line="360" w:lineRule="auto"/>
        <w:ind w:firstLineChars="200" w:firstLine="480"/>
        <w:rPr>
          <w:bCs/>
          <w:sz w:val="24"/>
        </w:rPr>
      </w:pPr>
      <w:r>
        <w:rPr>
          <w:rFonts w:hint="eastAsia"/>
          <w:bCs/>
          <w:sz w:val="24"/>
        </w:rPr>
        <w:t>根据标的指数，结合研究判断和基金组合的构建情况，采用被动式指数</w:t>
      </w:r>
      <w:proofErr w:type="gramStart"/>
      <w:r>
        <w:rPr>
          <w:rFonts w:hint="eastAsia"/>
          <w:bCs/>
          <w:sz w:val="24"/>
        </w:rPr>
        <w:t>化投资</w:t>
      </w:r>
      <w:proofErr w:type="gramEnd"/>
      <w:r>
        <w:rPr>
          <w:rFonts w:hint="eastAsia"/>
          <w:bCs/>
          <w:sz w:val="24"/>
        </w:rPr>
        <w:t>的方法构建股票组合。</w:t>
      </w:r>
    </w:p>
    <w:p w14:paraId="53C10235" w14:textId="77777777" w:rsidR="00BC3F0E" w:rsidRDefault="00031538">
      <w:pPr>
        <w:spacing w:line="360" w:lineRule="auto"/>
        <w:ind w:firstLineChars="200" w:firstLine="480"/>
        <w:rPr>
          <w:bCs/>
          <w:sz w:val="24"/>
        </w:rPr>
      </w:pPr>
      <w:r>
        <w:rPr>
          <w:rFonts w:hint="eastAsia"/>
          <w:bCs/>
          <w:sz w:val="24"/>
        </w:rPr>
        <w:t>2</w:t>
      </w:r>
      <w:r>
        <w:rPr>
          <w:rFonts w:hint="eastAsia"/>
          <w:bCs/>
          <w:sz w:val="24"/>
        </w:rPr>
        <w:t>、股票组合构建方法</w:t>
      </w:r>
    </w:p>
    <w:p w14:paraId="2E7E9CC6" w14:textId="77777777" w:rsidR="00BC3F0E" w:rsidRDefault="00031538">
      <w:pPr>
        <w:spacing w:line="360" w:lineRule="auto"/>
        <w:ind w:firstLineChars="200" w:firstLine="480"/>
        <w:rPr>
          <w:bCs/>
          <w:sz w:val="24"/>
        </w:rPr>
      </w:pPr>
      <w:r>
        <w:rPr>
          <w:rFonts w:hint="eastAsia"/>
          <w:bCs/>
          <w:sz w:val="24"/>
        </w:rPr>
        <w:t>本基金将以追求跟踪误差最小化进行标的指数的成份股和备选成份股的投资。本基金采用被动式指数</w:t>
      </w:r>
      <w:proofErr w:type="gramStart"/>
      <w:r>
        <w:rPr>
          <w:rFonts w:hint="eastAsia"/>
          <w:bCs/>
          <w:sz w:val="24"/>
        </w:rPr>
        <w:t>化投资</w:t>
      </w:r>
      <w:proofErr w:type="gramEnd"/>
      <w:r>
        <w:rPr>
          <w:rFonts w:hint="eastAsia"/>
          <w:bCs/>
          <w:sz w:val="24"/>
        </w:rPr>
        <w:t>的方法，根据标的指数成份股的构成及权重构建股票投资组合。如有因受成份股停牌、成份股流动性不足或其它一些影响指数复制的市场因素的限制，基金管理人可以根据市场情况，结合经验判断，对股票组合管理进行适当变通和调整，以更紧密的跟踪标的指数。</w:t>
      </w:r>
    </w:p>
    <w:p w14:paraId="4A511286" w14:textId="77777777" w:rsidR="00BC3F0E" w:rsidRDefault="00031538">
      <w:pPr>
        <w:spacing w:line="360" w:lineRule="auto"/>
        <w:ind w:firstLineChars="200" w:firstLine="480"/>
        <w:rPr>
          <w:bCs/>
          <w:sz w:val="24"/>
        </w:rPr>
      </w:pPr>
      <w:r>
        <w:rPr>
          <w:rFonts w:hint="eastAsia"/>
          <w:bCs/>
          <w:sz w:val="24"/>
        </w:rPr>
        <w:t>3</w:t>
      </w:r>
      <w:r>
        <w:rPr>
          <w:rFonts w:hint="eastAsia"/>
          <w:bCs/>
          <w:sz w:val="24"/>
        </w:rPr>
        <w:t>、股票组合的调整</w:t>
      </w:r>
    </w:p>
    <w:p w14:paraId="23407A2B"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）定期调整</w:t>
      </w:r>
      <w:r>
        <w:rPr>
          <w:rFonts w:hint="eastAsia"/>
          <w:bCs/>
          <w:sz w:val="24"/>
        </w:rPr>
        <w:t xml:space="preserve"> </w:t>
      </w:r>
    </w:p>
    <w:p w14:paraId="7B9B9524" w14:textId="77777777" w:rsidR="00BC3F0E" w:rsidRDefault="00031538">
      <w:pPr>
        <w:spacing w:line="360" w:lineRule="auto"/>
        <w:ind w:firstLineChars="200" w:firstLine="480"/>
        <w:rPr>
          <w:bCs/>
          <w:sz w:val="24"/>
        </w:rPr>
      </w:pPr>
      <w:r>
        <w:rPr>
          <w:rFonts w:hint="eastAsia"/>
          <w:bCs/>
          <w:sz w:val="24"/>
        </w:rPr>
        <w:t>本基金所构建的股票组合将根据所跟踪的标的指数对其成份股的调整而进行相应的定期跟踪调整。</w:t>
      </w:r>
      <w:r>
        <w:rPr>
          <w:rFonts w:hint="eastAsia"/>
          <w:bCs/>
          <w:sz w:val="24"/>
        </w:rPr>
        <w:t xml:space="preserve"> </w:t>
      </w:r>
    </w:p>
    <w:p w14:paraId="1AB577E6" w14:textId="77777777" w:rsidR="00BC3F0E" w:rsidRDefault="0003153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）不定期调整</w:t>
      </w:r>
    </w:p>
    <w:p w14:paraId="3EC562BC" w14:textId="77777777" w:rsidR="00BC3F0E" w:rsidRDefault="00031538">
      <w:pPr>
        <w:spacing w:line="360" w:lineRule="auto"/>
        <w:ind w:firstLineChars="200" w:firstLine="480"/>
        <w:rPr>
          <w:bCs/>
          <w:sz w:val="24"/>
        </w:rPr>
      </w:pPr>
      <w:r>
        <w:rPr>
          <w:rFonts w:hint="eastAsia"/>
          <w:bCs/>
          <w:sz w:val="24"/>
        </w:rPr>
        <w:t>基金经理将跟踪标的指数变动，基金组合跟踪偏离度情况，结合成份股基本面情况、流动性状况、基金申购和赎回的现金流量情况以及组合投资绩效评估的结果，对投资组合进行监控和调整，密切跟踪标的指数。</w:t>
      </w:r>
    </w:p>
    <w:p w14:paraId="35699845" w14:textId="77777777" w:rsidR="00BC3F0E" w:rsidRDefault="00031538">
      <w:pPr>
        <w:spacing w:line="360" w:lineRule="auto"/>
        <w:ind w:firstLineChars="200" w:firstLine="480"/>
        <w:rPr>
          <w:bCs/>
          <w:sz w:val="24"/>
        </w:rPr>
      </w:pPr>
      <w:r>
        <w:rPr>
          <w:rFonts w:hint="eastAsia"/>
          <w:bCs/>
          <w:sz w:val="24"/>
        </w:rPr>
        <w:t>本基金参与非标的指数成份股投资的，应当坚守产品定位，符合投资目标、投资策略、跟踪误差等要求，具有充分的投资依据，并履行基金管理人内部决策程序。</w:t>
      </w:r>
    </w:p>
    <w:p w14:paraId="2F035DF8" w14:textId="77777777" w:rsidR="00BC3F0E" w:rsidRDefault="00031538">
      <w:pPr>
        <w:spacing w:line="360" w:lineRule="auto"/>
        <w:ind w:firstLineChars="200" w:firstLine="480"/>
        <w:rPr>
          <w:bCs/>
          <w:sz w:val="24"/>
        </w:rPr>
      </w:pPr>
      <w:r>
        <w:rPr>
          <w:rFonts w:hint="eastAsia"/>
          <w:bCs/>
          <w:sz w:val="24"/>
        </w:rPr>
        <w:t>（四）存托凭证投资策略</w:t>
      </w:r>
    </w:p>
    <w:p w14:paraId="2F38B0D6" w14:textId="77777777" w:rsidR="00BC3F0E" w:rsidRDefault="00031538">
      <w:pPr>
        <w:spacing w:line="360" w:lineRule="auto"/>
        <w:ind w:firstLineChars="200" w:firstLine="480"/>
        <w:rPr>
          <w:bCs/>
          <w:sz w:val="24"/>
        </w:rPr>
      </w:pPr>
      <w:r>
        <w:rPr>
          <w:rFonts w:hint="eastAsia"/>
          <w:bCs/>
          <w:sz w:val="24"/>
        </w:rPr>
        <w:t>为更好地实现投资目标，本基金可投资存托凭证。基金管理人将在综合考虑预期收益、风险、流动性等因素的基础上，审慎参与存托凭证的投资。</w:t>
      </w:r>
    </w:p>
    <w:p w14:paraId="2CE4CEFF" w14:textId="77777777" w:rsidR="00BC3F0E" w:rsidRDefault="00031538">
      <w:pPr>
        <w:spacing w:line="360" w:lineRule="auto"/>
        <w:ind w:firstLineChars="200" w:firstLine="480"/>
        <w:rPr>
          <w:bCs/>
          <w:sz w:val="24"/>
        </w:rPr>
      </w:pPr>
      <w:r>
        <w:rPr>
          <w:rFonts w:hint="eastAsia"/>
          <w:bCs/>
          <w:sz w:val="24"/>
        </w:rPr>
        <w:t>（五）债券投资策略</w:t>
      </w:r>
    </w:p>
    <w:p w14:paraId="60E5CA87" w14:textId="77777777" w:rsidR="00BC3F0E" w:rsidRDefault="00031538">
      <w:pPr>
        <w:spacing w:line="360" w:lineRule="auto"/>
        <w:ind w:firstLineChars="200" w:firstLine="480"/>
        <w:rPr>
          <w:bCs/>
          <w:sz w:val="24"/>
        </w:rPr>
      </w:pPr>
      <w:r>
        <w:rPr>
          <w:rFonts w:hint="eastAsia"/>
          <w:bCs/>
          <w:sz w:val="24"/>
        </w:rPr>
        <w:t>本基金将通过自上而下的宏观分析，结合对金融货币政策和利率趋势的判断确定债券投资组合的债券类别配置，并根据对个</w:t>
      </w:r>
      <w:proofErr w:type="gramStart"/>
      <w:r>
        <w:rPr>
          <w:rFonts w:hint="eastAsia"/>
          <w:bCs/>
          <w:sz w:val="24"/>
        </w:rPr>
        <w:t>券</w:t>
      </w:r>
      <w:proofErr w:type="gramEnd"/>
      <w:r>
        <w:rPr>
          <w:rFonts w:hint="eastAsia"/>
          <w:bCs/>
          <w:sz w:val="24"/>
        </w:rPr>
        <w:t>相对价值的比较，进行个</w:t>
      </w:r>
      <w:proofErr w:type="gramStart"/>
      <w:r>
        <w:rPr>
          <w:rFonts w:hint="eastAsia"/>
          <w:bCs/>
          <w:sz w:val="24"/>
        </w:rPr>
        <w:t>券</w:t>
      </w:r>
      <w:proofErr w:type="gramEnd"/>
      <w:r>
        <w:rPr>
          <w:rFonts w:hint="eastAsia"/>
          <w:bCs/>
          <w:sz w:val="24"/>
        </w:rPr>
        <w:t>选择和配置。债券投资的主要目的是保证基金资产的流动性，有效利用基金资产。</w:t>
      </w:r>
    </w:p>
    <w:p w14:paraId="6A97783A" w14:textId="77777777" w:rsidR="00BC3F0E" w:rsidRDefault="00031538">
      <w:pPr>
        <w:spacing w:line="360" w:lineRule="auto"/>
        <w:ind w:firstLineChars="200" w:firstLine="480"/>
        <w:rPr>
          <w:bCs/>
          <w:sz w:val="24"/>
        </w:rPr>
      </w:pPr>
      <w:r>
        <w:rPr>
          <w:rFonts w:hint="eastAsia"/>
          <w:bCs/>
          <w:sz w:val="24"/>
        </w:rPr>
        <w:t>（六）金融衍生</w:t>
      </w:r>
      <w:proofErr w:type="gramStart"/>
      <w:r>
        <w:rPr>
          <w:rFonts w:hint="eastAsia"/>
          <w:bCs/>
          <w:sz w:val="24"/>
        </w:rPr>
        <w:t>品投资</w:t>
      </w:r>
      <w:proofErr w:type="gramEnd"/>
      <w:r>
        <w:rPr>
          <w:rFonts w:hint="eastAsia"/>
          <w:bCs/>
          <w:sz w:val="24"/>
        </w:rPr>
        <w:t>策略</w:t>
      </w:r>
    </w:p>
    <w:p w14:paraId="4FEC4B72" w14:textId="77777777" w:rsidR="00BC3F0E" w:rsidRDefault="00031538">
      <w:pPr>
        <w:spacing w:line="360" w:lineRule="auto"/>
        <w:ind w:firstLineChars="200" w:firstLine="480"/>
        <w:rPr>
          <w:bCs/>
          <w:sz w:val="24"/>
        </w:rPr>
      </w:pPr>
      <w:r>
        <w:rPr>
          <w:rFonts w:hint="eastAsia"/>
          <w:bCs/>
          <w:sz w:val="24"/>
        </w:rPr>
        <w:t>本基金可以投资于股指期货、国债期货、股票期权等金融衍生品，投资中主</w:t>
      </w:r>
      <w:r>
        <w:rPr>
          <w:rFonts w:hint="eastAsia"/>
          <w:bCs/>
          <w:sz w:val="24"/>
        </w:rPr>
        <w:lastRenderedPageBreak/>
        <w:t>要遵循有效管理投资策略，根据风险管理的原则，以套期保值为目的，主要采用流动性好、交易活跃的合约进行交易。</w:t>
      </w:r>
      <w:bookmarkStart w:id="329" w:name="_Hlk134610878"/>
    </w:p>
    <w:bookmarkEnd w:id="329"/>
    <w:p w14:paraId="3717305A" w14:textId="77777777" w:rsidR="00BC3F0E" w:rsidRDefault="00031538">
      <w:pPr>
        <w:spacing w:line="360" w:lineRule="auto"/>
        <w:ind w:firstLineChars="200" w:firstLine="480"/>
        <w:rPr>
          <w:bCs/>
          <w:sz w:val="24"/>
        </w:rPr>
      </w:pPr>
      <w:r>
        <w:rPr>
          <w:rFonts w:hint="eastAsia"/>
          <w:bCs/>
          <w:sz w:val="24"/>
        </w:rPr>
        <w:t>（七</w:t>
      </w:r>
      <w:r>
        <w:rPr>
          <w:bCs/>
          <w:sz w:val="24"/>
        </w:rPr>
        <w:t>）</w:t>
      </w:r>
      <w:r>
        <w:rPr>
          <w:rFonts w:hint="eastAsia"/>
          <w:bCs/>
          <w:sz w:val="24"/>
        </w:rPr>
        <w:t>资产支持证券投资策略</w:t>
      </w:r>
    </w:p>
    <w:p w14:paraId="0FA6C1AB" w14:textId="77777777" w:rsidR="00BC3F0E" w:rsidRDefault="00031538">
      <w:pPr>
        <w:spacing w:line="360" w:lineRule="auto"/>
        <w:ind w:firstLineChars="200" w:firstLine="480"/>
        <w:rPr>
          <w:bCs/>
          <w:sz w:val="24"/>
        </w:rPr>
      </w:pPr>
      <w:r>
        <w:rPr>
          <w:rFonts w:hint="eastAsia"/>
          <w:bCs/>
          <w:sz w:val="24"/>
        </w:rPr>
        <w:t>本基金将重点对市场利率、发行条款、支持资产的构成及质量、提前偿还率、风险补偿收益和市场流动性等影响资产支持证券价值的因素进行分析，并辅助数量化定价模型，评估资产支持证券的相对投资价值并做出相应的投资决策。</w:t>
      </w:r>
    </w:p>
    <w:p w14:paraId="0B606FDA" w14:textId="77777777" w:rsidR="00BC3F0E" w:rsidRDefault="00031538">
      <w:pPr>
        <w:spacing w:line="360" w:lineRule="auto"/>
        <w:ind w:firstLineChars="200" w:firstLine="480"/>
        <w:rPr>
          <w:bCs/>
          <w:sz w:val="24"/>
        </w:rPr>
      </w:pPr>
      <w:r>
        <w:rPr>
          <w:rFonts w:hint="eastAsia"/>
          <w:bCs/>
          <w:sz w:val="24"/>
        </w:rPr>
        <w:t>（八）参与转融通证券出借业务策略</w:t>
      </w:r>
    </w:p>
    <w:p w14:paraId="0DAFB08D" w14:textId="77777777" w:rsidR="00BC3F0E" w:rsidRDefault="00031538">
      <w:pPr>
        <w:spacing w:line="360" w:lineRule="auto"/>
        <w:ind w:firstLineChars="200" w:firstLine="480"/>
        <w:rPr>
          <w:bCs/>
          <w:sz w:val="24"/>
        </w:rPr>
      </w:pPr>
      <w:r>
        <w:rPr>
          <w:rFonts w:hint="eastAsia"/>
          <w:bCs/>
          <w:sz w:val="24"/>
        </w:rPr>
        <w:t>为更好地实现投资目标，在加强风险防范并遵守审慎性原则的前提下，本基金可根据投资管理的需要参与转融通证券出借业务。</w:t>
      </w:r>
    </w:p>
    <w:p w14:paraId="2814C719" w14:textId="77777777" w:rsidR="00BC3F0E" w:rsidRDefault="00031538">
      <w:pPr>
        <w:spacing w:line="360" w:lineRule="auto"/>
        <w:ind w:firstLineChars="200" w:firstLine="480"/>
        <w:rPr>
          <w:bCs/>
          <w:sz w:val="24"/>
        </w:rPr>
      </w:pPr>
      <w:r>
        <w:rPr>
          <w:rFonts w:hint="eastAsia"/>
          <w:bCs/>
          <w:sz w:val="24"/>
        </w:rPr>
        <w:t>未来，随着市场的发展和基金管理运作的需要，基金管理人可以在不改变投资目标的前提下，遵循法律法规的规定，相应调整或更新投资策略，并在履行适当程序后在招募说明书更新中披露。</w:t>
      </w:r>
    </w:p>
    <w:bookmarkEnd w:id="328"/>
    <w:p w14:paraId="4026D490" w14:textId="77777777" w:rsidR="00BC3F0E" w:rsidRDefault="00031538">
      <w:pPr>
        <w:spacing w:line="360" w:lineRule="auto"/>
        <w:ind w:firstLineChars="200" w:firstLine="480"/>
        <w:rPr>
          <w:bCs/>
          <w:sz w:val="24"/>
        </w:rPr>
      </w:pPr>
      <w:r>
        <w:rPr>
          <w:bCs/>
          <w:sz w:val="24"/>
        </w:rPr>
        <w:t>四、投资限制</w:t>
      </w:r>
    </w:p>
    <w:p w14:paraId="2CB560EB" w14:textId="77777777" w:rsidR="00BC3F0E" w:rsidRDefault="00031538">
      <w:pPr>
        <w:spacing w:line="360" w:lineRule="auto"/>
        <w:ind w:firstLineChars="200" w:firstLine="480"/>
        <w:rPr>
          <w:bCs/>
          <w:sz w:val="24"/>
        </w:rPr>
      </w:pPr>
      <w:bookmarkStart w:id="330" w:name="_Hlk210833488"/>
      <w:r>
        <w:rPr>
          <w:bCs/>
          <w:sz w:val="24"/>
        </w:rPr>
        <w:t>1</w:t>
      </w:r>
      <w:r>
        <w:rPr>
          <w:bCs/>
          <w:sz w:val="24"/>
        </w:rPr>
        <w:t>、组合限制</w:t>
      </w:r>
    </w:p>
    <w:p w14:paraId="4553F196" w14:textId="77777777" w:rsidR="00BC3F0E" w:rsidRDefault="00031538">
      <w:pPr>
        <w:spacing w:line="360" w:lineRule="auto"/>
        <w:ind w:firstLineChars="200" w:firstLine="480"/>
        <w:rPr>
          <w:bCs/>
          <w:sz w:val="24"/>
        </w:rPr>
      </w:pPr>
      <w:r>
        <w:rPr>
          <w:bCs/>
          <w:sz w:val="24"/>
        </w:rPr>
        <w:t>基金的投资组合应遵循以下限制：</w:t>
      </w:r>
    </w:p>
    <w:p w14:paraId="4067D5A5" w14:textId="77777777" w:rsidR="00BC3F0E" w:rsidRDefault="00031538">
      <w:pPr>
        <w:spacing w:line="360" w:lineRule="auto"/>
        <w:ind w:firstLineChars="200" w:firstLine="480"/>
        <w:rPr>
          <w:sz w:val="24"/>
        </w:rPr>
      </w:pPr>
      <w:r>
        <w:rPr>
          <w:rFonts w:hint="eastAsia"/>
          <w:sz w:val="24"/>
        </w:rPr>
        <w:t>（</w:t>
      </w:r>
      <w:r>
        <w:rPr>
          <w:sz w:val="24"/>
        </w:rPr>
        <w:t>1</w:t>
      </w:r>
      <w:r>
        <w:rPr>
          <w:rFonts w:hint="eastAsia"/>
          <w:sz w:val="24"/>
        </w:rPr>
        <w:t>）</w:t>
      </w:r>
      <w:r>
        <w:rPr>
          <w:rFonts w:hint="eastAsia"/>
          <w:bCs/>
          <w:sz w:val="24"/>
        </w:rPr>
        <w:t>本</w:t>
      </w:r>
      <w:r>
        <w:rPr>
          <w:rFonts w:hint="eastAsia"/>
          <w:sz w:val="24"/>
        </w:rPr>
        <w:t>基金投资</w:t>
      </w:r>
      <w:r>
        <w:rPr>
          <w:rFonts w:hint="eastAsia"/>
          <w:bCs/>
          <w:sz w:val="24"/>
        </w:rPr>
        <w:t>于目标</w:t>
      </w:r>
      <w:r>
        <w:rPr>
          <w:rFonts w:hint="eastAsia"/>
          <w:bCs/>
          <w:sz w:val="24"/>
        </w:rPr>
        <w:t>ETF</w:t>
      </w:r>
      <w:r>
        <w:rPr>
          <w:rFonts w:hint="eastAsia"/>
          <w:bCs/>
          <w:sz w:val="24"/>
        </w:rPr>
        <w:t>的比例不低于基金资产净值的</w:t>
      </w:r>
      <w:r>
        <w:rPr>
          <w:rFonts w:hint="eastAsia"/>
          <w:bCs/>
          <w:sz w:val="24"/>
        </w:rPr>
        <w:t>90%</w:t>
      </w:r>
      <w:r>
        <w:rPr>
          <w:rFonts w:hint="eastAsia"/>
          <w:bCs/>
          <w:sz w:val="24"/>
        </w:rPr>
        <w:t>且不低于非现金基金资产的</w:t>
      </w:r>
      <w:r>
        <w:rPr>
          <w:rFonts w:hint="eastAsia"/>
          <w:bCs/>
          <w:sz w:val="24"/>
        </w:rPr>
        <w:t>80%</w:t>
      </w:r>
      <w:r>
        <w:rPr>
          <w:rFonts w:hint="eastAsia"/>
          <w:sz w:val="24"/>
        </w:rPr>
        <w:t>；</w:t>
      </w:r>
    </w:p>
    <w:p w14:paraId="6A7BDFB9"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每个交易日日终在扣除股指期货合约、国债期货合约、股票期权合约需缴纳的交易保证金后，</w:t>
      </w:r>
      <w:r>
        <w:rPr>
          <w:bCs/>
          <w:sz w:val="24"/>
        </w:rPr>
        <w:t>保持不低于基金资产净值</w:t>
      </w:r>
      <w:r>
        <w:rPr>
          <w:rFonts w:hint="eastAsia"/>
          <w:bCs/>
          <w:sz w:val="24"/>
        </w:rPr>
        <w:t>5%</w:t>
      </w:r>
      <w:r>
        <w:rPr>
          <w:bCs/>
          <w:sz w:val="24"/>
        </w:rPr>
        <w:t>的现金或者到期日在一年以内的政府债券</w:t>
      </w:r>
      <w:r>
        <w:rPr>
          <w:rFonts w:hint="eastAsia"/>
          <w:bCs/>
          <w:sz w:val="24"/>
        </w:rPr>
        <w:t>，其中现金不包括结算备付金、存出保证金及应收申购款等</w:t>
      </w:r>
      <w:r>
        <w:rPr>
          <w:bCs/>
          <w:sz w:val="24"/>
        </w:rPr>
        <w:t>；</w:t>
      </w:r>
    </w:p>
    <w:p w14:paraId="2D42B2AC" w14:textId="77777777" w:rsidR="00BC3F0E" w:rsidRDefault="0003153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）本基金参与股指期货交易的，应当符合下列投资限制：</w:t>
      </w:r>
    </w:p>
    <w:p w14:paraId="72CD2AA0" w14:textId="77777777" w:rsidR="00BC3F0E" w:rsidRDefault="00031538">
      <w:pPr>
        <w:spacing w:line="360" w:lineRule="auto"/>
        <w:ind w:firstLineChars="200" w:firstLine="480"/>
        <w:rPr>
          <w:bCs/>
          <w:sz w:val="24"/>
        </w:rPr>
      </w:pPr>
      <w:r>
        <w:rPr>
          <w:rFonts w:hint="eastAsia"/>
          <w:bCs/>
          <w:sz w:val="24"/>
        </w:rPr>
        <w:t>在任何交易日日终，持有的买入股指期货合约价值，不得超过基金资产净值的</w:t>
      </w:r>
      <w:r>
        <w:rPr>
          <w:rFonts w:hint="eastAsia"/>
          <w:bCs/>
          <w:sz w:val="24"/>
        </w:rPr>
        <w:t>10%</w:t>
      </w:r>
      <w:r>
        <w:rPr>
          <w:rFonts w:hint="eastAsia"/>
          <w:bCs/>
          <w:sz w:val="24"/>
        </w:rPr>
        <w:t>；在任何交易日日终，持有的买入股指期货合约、国债期货合约价值与有价证券市值之和，不得超过基金资产净值的</w:t>
      </w:r>
      <w:r>
        <w:rPr>
          <w:rFonts w:hint="eastAsia"/>
          <w:bCs/>
          <w:sz w:val="24"/>
        </w:rPr>
        <w:t>100%</w:t>
      </w:r>
      <w:r>
        <w:rPr>
          <w:rFonts w:hint="eastAsia"/>
          <w:bCs/>
          <w:sz w:val="24"/>
        </w:rPr>
        <w:t>，其中，有价证券指目标</w:t>
      </w:r>
      <w:r>
        <w:rPr>
          <w:rFonts w:hint="eastAsia"/>
          <w:bCs/>
          <w:sz w:val="24"/>
        </w:rPr>
        <w:t>ETF</w:t>
      </w:r>
      <w:r>
        <w:rPr>
          <w:rFonts w:hint="eastAsia"/>
          <w:bCs/>
          <w:sz w:val="24"/>
        </w:rPr>
        <w:t>、股票、债券（不含到期日在一年以内的政府债券）、资产支持证券、买入返售金融资产（不含质押式回购）等；在任何交易日日终，持有的卖出股指期货合约价值不得超过基金持有的股票及目标</w:t>
      </w:r>
      <w:r>
        <w:rPr>
          <w:rFonts w:hint="eastAsia"/>
          <w:bCs/>
          <w:sz w:val="24"/>
        </w:rPr>
        <w:t>ETF</w:t>
      </w:r>
      <w:r>
        <w:rPr>
          <w:rFonts w:hint="eastAsia"/>
          <w:bCs/>
          <w:sz w:val="24"/>
        </w:rPr>
        <w:t>总市值的</w:t>
      </w:r>
      <w:r>
        <w:rPr>
          <w:rFonts w:hint="eastAsia"/>
          <w:bCs/>
          <w:sz w:val="24"/>
        </w:rPr>
        <w:t>20%</w:t>
      </w:r>
      <w:r>
        <w:rPr>
          <w:rFonts w:hint="eastAsia"/>
          <w:bCs/>
          <w:sz w:val="24"/>
        </w:rPr>
        <w:t>；在任何交易日内交易（不包括平仓）的股指期货合约的成交金额不得超过上一交易日基金资产净值的</w:t>
      </w:r>
      <w:r>
        <w:rPr>
          <w:rFonts w:hint="eastAsia"/>
          <w:bCs/>
          <w:sz w:val="24"/>
        </w:rPr>
        <w:t>20%</w:t>
      </w:r>
      <w:r>
        <w:rPr>
          <w:rFonts w:hint="eastAsia"/>
          <w:bCs/>
          <w:sz w:val="24"/>
        </w:rPr>
        <w:t>；本基金所持有的股票市值和买入、卖出股指期货合约价值合计（轧差计算）应当</w:t>
      </w:r>
      <w:r>
        <w:rPr>
          <w:rFonts w:hint="eastAsia"/>
          <w:bCs/>
          <w:sz w:val="24"/>
        </w:rPr>
        <w:lastRenderedPageBreak/>
        <w:t>符合基金合同关于股票投资比例的有关约定；</w:t>
      </w:r>
    </w:p>
    <w:p w14:paraId="43E93A87" w14:textId="77777777" w:rsidR="00BC3F0E" w:rsidRDefault="00031538">
      <w:pPr>
        <w:spacing w:line="360" w:lineRule="auto"/>
        <w:ind w:firstLineChars="200" w:firstLine="480"/>
        <w:rPr>
          <w:bCs/>
          <w:sz w:val="24"/>
        </w:rPr>
      </w:pPr>
      <w:r>
        <w:rPr>
          <w:rFonts w:hint="eastAsia"/>
          <w:bCs/>
          <w:sz w:val="24"/>
        </w:rPr>
        <w:t>（</w:t>
      </w:r>
      <w:r>
        <w:rPr>
          <w:bCs/>
          <w:sz w:val="24"/>
        </w:rPr>
        <w:t>4</w:t>
      </w:r>
      <w:r>
        <w:rPr>
          <w:rFonts w:hint="eastAsia"/>
          <w:bCs/>
          <w:sz w:val="24"/>
        </w:rPr>
        <w:t>）本基金参与国债期货交易，应当遵守下列要求：在任何交易日日终，本基金持有的买入国债期货合约价值，不得超过基金资产净值的</w:t>
      </w:r>
      <w:r>
        <w:rPr>
          <w:rFonts w:hint="eastAsia"/>
          <w:bCs/>
          <w:sz w:val="24"/>
        </w:rPr>
        <w:t>15%</w:t>
      </w:r>
      <w:r>
        <w:rPr>
          <w:rFonts w:hint="eastAsia"/>
          <w:bCs/>
          <w:sz w:val="24"/>
        </w:rPr>
        <w:t>；本基金在任何交易日日终，持有的卖出国债期货合约价值不得超过基金持有的债券总市值的</w:t>
      </w:r>
      <w:r>
        <w:rPr>
          <w:rFonts w:hint="eastAsia"/>
          <w:bCs/>
          <w:sz w:val="24"/>
        </w:rPr>
        <w:t>30%</w:t>
      </w:r>
      <w:r>
        <w:rPr>
          <w:rFonts w:hint="eastAsia"/>
          <w:bCs/>
          <w:sz w:val="24"/>
        </w:rPr>
        <w:t>；本基金在任何交易日内交易（不包括平仓）的国债期货合约的成交金额不得超过上一交易日基金资产净值的</w:t>
      </w:r>
      <w:r>
        <w:rPr>
          <w:rFonts w:hint="eastAsia"/>
          <w:bCs/>
          <w:sz w:val="24"/>
        </w:rPr>
        <w:t>30%</w:t>
      </w:r>
      <w:r>
        <w:rPr>
          <w:rFonts w:hint="eastAsia"/>
          <w:bCs/>
          <w:sz w:val="24"/>
        </w:rPr>
        <w:t>；本基金所持有的债券（不含到期日在一年以内的政府债券）市值和买入、卖出国债期货合约价值，合计（轧差计算）应当符合基金合同关于债券投资比例的有关约定；</w:t>
      </w:r>
    </w:p>
    <w:p w14:paraId="6577375D" w14:textId="77777777" w:rsidR="00BC3F0E" w:rsidRDefault="00031538">
      <w:pPr>
        <w:spacing w:line="360" w:lineRule="auto"/>
        <w:ind w:firstLineChars="200" w:firstLine="480"/>
        <w:rPr>
          <w:bCs/>
          <w:sz w:val="24"/>
        </w:rPr>
      </w:pPr>
      <w:bookmarkStart w:id="331" w:name="_Hlk134610914"/>
      <w:r>
        <w:rPr>
          <w:rFonts w:hint="eastAsia"/>
          <w:bCs/>
          <w:sz w:val="24"/>
        </w:rPr>
        <w:t>（</w:t>
      </w:r>
      <w:r>
        <w:rPr>
          <w:bCs/>
          <w:sz w:val="24"/>
        </w:rPr>
        <w:t>5</w:t>
      </w:r>
      <w:r>
        <w:rPr>
          <w:rFonts w:hint="eastAsia"/>
          <w:bCs/>
          <w:sz w:val="24"/>
        </w:rPr>
        <w:t>）本基金参与股票期权交易的，应当符合下列风险控制指标要求：</w:t>
      </w:r>
    </w:p>
    <w:p w14:paraId="2993E153" w14:textId="77777777" w:rsidR="00BC3F0E" w:rsidRDefault="00031538">
      <w:pPr>
        <w:spacing w:line="360" w:lineRule="auto"/>
        <w:ind w:firstLineChars="200" w:firstLine="480"/>
        <w:rPr>
          <w:bCs/>
          <w:sz w:val="24"/>
        </w:rPr>
      </w:pPr>
      <w:r>
        <w:rPr>
          <w:rFonts w:hint="eastAsia"/>
          <w:bCs/>
          <w:sz w:val="24"/>
        </w:rPr>
        <w:t>基金因未平仓的股票期权合约支付和收取的权利金总额不得超过基金资产净值的</w:t>
      </w:r>
      <w:r>
        <w:rPr>
          <w:rFonts w:hint="eastAsia"/>
          <w:bCs/>
          <w:sz w:val="24"/>
        </w:rPr>
        <w:t>10%</w:t>
      </w:r>
      <w:r>
        <w:rPr>
          <w:rFonts w:hint="eastAsia"/>
          <w:bCs/>
          <w:sz w:val="24"/>
        </w:rPr>
        <w:t>；开仓卖出认购期权的，应持有足额标的证券；开仓卖出认沽期权的，应持有合约行权所需的全额现金或交易所规则认可的可冲抵期权保证金的现金等价物；未平仓的股票期权合约面值不得超过基金资产净值的</w:t>
      </w:r>
      <w:r>
        <w:rPr>
          <w:rFonts w:hint="eastAsia"/>
          <w:bCs/>
          <w:sz w:val="24"/>
        </w:rPr>
        <w:t>20%</w:t>
      </w:r>
      <w:r>
        <w:rPr>
          <w:rFonts w:hint="eastAsia"/>
          <w:bCs/>
          <w:sz w:val="24"/>
        </w:rPr>
        <w:t>。其中，合约面值按照行权价乘以合约乘数计算；</w:t>
      </w:r>
      <w:bookmarkEnd w:id="331"/>
    </w:p>
    <w:p w14:paraId="2937EE44" w14:textId="77777777" w:rsidR="00BC3F0E" w:rsidRDefault="00031538">
      <w:pPr>
        <w:spacing w:line="360" w:lineRule="auto"/>
        <w:ind w:firstLineChars="200" w:firstLine="480"/>
        <w:rPr>
          <w:bCs/>
          <w:sz w:val="24"/>
        </w:rPr>
      </w:pPr>
      <w:r>
        <w:rPr>
          <w:rFonts w:hint="eastAsia"/>
          <w:bCs/>
          <w:sz w:val="24"/>
        </w:rPr>
        <w:t>（</w:t>
      </w:r>
      <w:r>
        <w:rPr>
          <w:bCs/>
          <w:sz w:val="24"/>
        </w:rPr>
        <w:t>6</w:t>
      </w:r>
      <w:r>
        <w:rPr>
          <w:rFonts w:hint="eastAsia"/>
          <w:bCs/>
          <w:sz w:val="24"/>
        </w:rPr>
        <w:t>）本基金参与转融通证券出借业务的，还须符合以下限制：出借证券资产不得超过基金资产净值的</w:t>
      </w:r>
      <w:r>
        <w:rPr>
          <w:rFonts w:hint="eastAsia"/>
          <w:bCs/>
          <w:sz w:val="24"/>
        </w:rPr>
        <w:t>30%</w:t>
      </w:r>
      <w:r>
        <w:rPr>
          <w:rFonts w:hint="eastAsia"/>
          <w:bCs/>
          <w:sz w:val="24"/>
        </w:rPr>
        <w:t>；参与出借业务的单只证券不得超过基金持有该证券总量的</w:t>
      </w:r>
      <w:r>
        <w:rPr>
          <w:rFonts w:hint="eastAsia"/>
          <w:bCs/>
          <w:sz w:val="24"/>
        </w:rPr>
        <w:t>50%</w:t>
      </w:r>
      <w:r>
        <w:rPr>
          <w:rFonts w:hint="eastAsia"/>
          <w:bCs/>
          <w:sz w:val="24"/>
        </w:rPr>
        <w:t>；最近</w:t>
      </w:r>
      <w:r>
        <w:rPr>
          <w:rFonts w:hint="eastAsia"/>
          <w:bCs/>
          <w:sz w:val="24"/>
        </w:rPr>
        <w:t>6</w:t>
      </w:r>
      <w:r>
        <w:rPr>
          <w:rFonts w:hint="eastAsia"/>
          <w:bCs/>
          <w:sz w:val="24"/>
        </w:rPr>
        <w:t>个月内日均基金资产净值不得低于</w:t>
      </w:r>
      <w:r>
        <w:rPr>
          <w:rFonts w:hint="eastAsia"/>
          <w:bCs/>
          <w:sz w:val="24"/>
        </w:rPr>
        <w:t>2</w:t>
      </w:r>
      <w:r>
        <w:rPr>
          <w:rFonts w:hint="eastAsia"/>
          <w:bCs/>
          <w:sz w:val="24"/>
        </w:rPr>
        <w:t>亿元；证券出借的平均剩余期限不得超过</w:t>
      </w:r>
      <w:r>
        <w:rPr>
          <w:rFonts w:hint="eastAsia"/>
          <w:bCs/>
          <w:sz w:val="24"/>
        </w:rPr>
        <w:t>30</w:t>
      </w:r>
      <w:r>
        <w:rPr>
          <w:rFonts w:hint="eastAsia"/>
          <w:bCs/>
          <w:sz w:val="24"/>
        </w:rPr>
        <w:t>天，平均剩余期限按照市值加权平均计算；</w:t>
      </w:r>
    </w:p>
    <w:p w14:paraId="61BC7A9F" w14:textId="77777777" w:rsidR="00BC3F0E" w:rsidRDefault="00031538">
      <w:pPr>
        <w:spacing w:line="360" w:lineRule="auto"/>
        <w:ind w:firstLineChars="200" w:firstLine="480"/>
        <w:rPr>
          <w:bCs/>
          <w:sz w:val="24"/>
        </w:rPr>
      </w:pPr>
      <w:r>
        <w:rPr>
          <w:bCs/>
          <w:sz w:val="24"/>
        </w:rPr>
        <w:t>（</w:t>
      </w:r>
      <w:r>
        <w:rPr>
          <w:bCs/>
          <w:sz w:val="24"/>
        </w:rPr>
        <w:t>7</w:t>
      </w:r>
      <w:r>
        <w:rPr>
          <w:bCs/>
          <w:sz w:val="24"/>
        </w:rPr>
        <w:t>）本基金投资于同一原始权益人的各类资产支持证券的比例，不得超过基金资产净值的</w:t>
      </w:r>
      <w:r>
        <w:rPr>
          <w:bCs/>
          <w:sz w:val="24"/>
        </w:rPr>
        <w:t>10</w:t>
      </w:r>
      <w:r>
        <w:rPr>
          <w:rFonts w:hint="eastAsia"/>
          <w:bCs/>
          <w:sz w:val="24"/>
        </w:rPr>
        <w:t>%</w:t>
      </w:r>
      <w:r>
        <w:rPr>
          <w:bCs/>
          <w:sz w:val="24"/>
        </w:rPr>
        <w:t>；</w:t>
      </w:r>
    </w:p>
    <w:p w14:paraId="16B91063" w14:textId="77777777" w:rsidR="00BC3F0E" w:rsidRDefault="00031538">
      <w:pPr>
        <w:spacing w:line="360" w:lineRule="auto"/>
        <w:ind w:firstLineChars="200" w:firstLine="480"/>
        <w:rPr>
          <w:bCs/>
          <w:sz w:val="24"/>
        </w:rPr>
      </w:pPr>
      <w:r>
        <w:rPr>
          <w:bCs/>
          <w:sz w:val="24"/>
        </w:rPr>
        <w:t>（</w:t>
      </w:r>
      <w:r>
        <w:rPr>
          <w:bCs/>
          <w:sz w:val="24"/>
        </w:rPr>
        <w:t>8</w:t>
      </w:r>
      <w:r>
        <w:rPr>
          <w:bCs/>
          <w:sz w:val="24"/>
        </w:rPr>
        <w:t>）本基金持有的全部资产支持证券，其市值不得超过基金资产净值的</w:t>
      </w:r>
      <w:r>
        <w:rPr>
          <w:bCs/>
          <w:sz w:val="24"/>
        </w:rPr>
        <w:t>20</w:t>
      </w:r>
      <w:r>
        <w:rPr>
          <w:rFonts w:hint="eastAsia"/>
          <w:bCs/>
          <w:sz w:val="24"/>
        </w:rPr>
        <w:t>%</w:t>
      </w:r>
      <w:r>
        <w:rPr>
          <w:bCs/>
          <w:sz w:val="24"/>
        </w:rPr>
        <w:t>；</w:t>
      </w:r>
    </w:p>
    <w:p w14:paraId="54B66BA6" w14:textId="77777777" w:rsidR="00BC3F0E" w:rsidRDefault="00031538">
      <w:pPr>
        <w:spacing w:line="360" w:lineRule="auto"/>
        <w:ind w:firstLineChars="200" w:firstLine="480"/>
        <w:rPr>
          <w:bCs/>
          <w:sz w:val="24"/>
        </w:rPr>
      </w:pPr>
      <w:r>
        <w:rPr>
          <w:bCs/>
          <w:sz w:val="24"/>
        </w:rPr>
        <w:t>（</w:t>
      </w:r>
      <w:r>
        <w:rPr>
          <w:bCs/>
          <w:sz w:val="24"/>
        </w:rPr>
        <w:t>9</w:t>
      </w:r>
      <w:r>
        <w:rPr>
          <w:bCs/>
          <w:sz w:val="24"/>
        </w:rPr>
        <w:t>）本基金持有的同一</w:t>
      </w:r>
      <w:r>
        <w:rPr>
          <w:rFonts w:hint="eastAsia"/>
          <w:bCs/>
          <w:sz w:val="24"/>
        </w:rPr>
        <w:t>（</w:t>
      </w:r>
      <w:r>
        <w:rPr>
          <w:bCs/>
          <w:sz w:val="24"/>
        </w:rPr>
        <w:t>指同一信用级别</w:t>
      </w:r>
      <w:r>
        <w:rPr>
          <w:rFonts w:hint="eastAsia"/>
          <w:bCs/>
          <w:sz w:val="24"/>
        </w:rPr>
        <w:t>）</w:t>
      </w:r>
      <w:r>
        <w:rPr>
          <w:bCs/>
          <w:sz w:val="24"/>
        </w:rPr>
        <w:t>资产支持证券的比例，不得超过该资产支持证券规模的</w:t>
      </w:r>
      <w:r>
        <w:rPr>
          <w:bCs/>
          <w:sz w:val="24"/>
        </w:rPr>
        <w:t>10</w:t>
      </w:r>
      <w:r>
        <w:rPr>
          <w:rFonts w:hint="eastAsia"/>
          <w:bCs/>
          <w:sz w:val="24"/>
        </w:rPr>
        <w:t>%</w:t>
      </w:r>
      <w:r>
        <w:rPr>
          <w:bCs/>
          <w:sz w:val="24"/>
        </w:rPr>
        <w:t>；</w:t>
      </w:r>
    </w:p>
    <w:p w14:paraId="754C964B" w14:textId="77777777" w:rsidR="00BC3F0E" w:rsidRDefault="00031538">
      <w:pPr>
        <w:spacing w:line="360" w:lineRule="auto"/>
        <w:ind w:firstLineChars="200" w:firstLine="480"/>
        <w:rPr>
          <w:bCs/>
          <w:sz w:val="24"/>
        </w:rPr>
      </w:pPr>
      <w:r>
        <w:rPr>
          <w:bCs/>
          <w:sz w:val="24"/>
        </w:rPr>
        <w:t>（</w:t>
      </w:r>
      <w:r>
        <w:rPr>
          <w:bCs/>
          <w:sz w:val="24"/>
        </w:rPr>
        <w:t>10</w:t>
      </w:r>
      <w:r>
        <w:rPr>
          <w:bCs/>
          <w:sz w:val="24"/>
        </w:rPr>
        <w:t>）本基金管理人管理的全部基金投资于同一原始权益人的各类资产支持证券，不得超过其各类资产支持证券合计规模的</w:t>
      </w:r>
      <w:r>
        <w:rPr>
          <w:bCs/>
          <w:sz w:val="24"/>
        </w:rPr>
        <w:t>10</w:t>
      </w:r>
      <w:r>
        <w:rPr>
          <w:rFonts w:hint="eastAsia"/>
          <w:bCs/>
          <w:sz w:val="24"/>
        </w:rPr>
        <w:t>%</w:t>
      </w:r>
      <w:r>
        <w:rPr>
          <w:bCs/>
          <w:sz w:val="24"/>
        </w:rPr>
        <w:t>；</w:t>
      </w:r>
    </w:p>
    <w:p w14:paraId="162EB708" w14:textId="77777777" w:rsidR="00BC3F0E" w:rsidRDefault="00031538">
      <w:pPr>
        <w:spacing w:line="360" w:lineRule="auto"/>
        <w:ind w:firstLineChars="200" w:firstLine="480"/>
        <w:rPr>
          <w:bCs/>
          <w:sz w:val="24"/>
        </w:rPr>
      </w:pPr>
      <w:r>
        <w:rPr>
          <w:rFonts w:hint="eastAsia"/>
          <w:bCs/>
          <w:sz w:val="24"/>
        </w:rPr>
        <w:t>（</w:t>
      </w:r>
      <w:r>
        <w:rPr>
          <w:bCs/>
          <w:sz w:val="24"/>
        </w:rPr>
        <w:t>11</w:t>
      </w:r>
      <w:r>
        <w:rPr>
          <w:rFonts w:hint="eastAsia"/>
          <w:bCs/>
          <w:sz w:val="24"/>
        </w:rPr>
        <w:t>）本基金应投资于信用级别评级为</w:t>
      </w:r>
      <w:r>
        <w:rPr>
          <w:bCs/>
          <w:sz w:val="24"/>
        </w:rPr>
        <w:t>BBB</w:t>
      </w:r>
      <w:r>
        <w:rPr>
          <w:rFonts w:hint="eastAsia"/>
          <w:bCs/>
          <w:sz w:val="24"/>
        </w:rPr>
        <w:t>以上（含</w:t>
      </w:r>
      <w:r>
        <w:rPr>
          <w:bCs/>
          <w:sz w:val="24"/>
        </w:rPr>
        <w:t>BBB</w:t>
      </w:r>
      <w:r>
        <w:rPr>
          <w:rFonts w:hint="eastAsia"/>
          <w:bCs/>
          <w:sz w:val="24"/>
        </w:rPr>
        <w:t>）的资产支持证券。基金持有资产支持证券期间，如果其信用等级下降、不再符合投资标准，应在评级报告发布之日起</w:t>
      </w:r>
      <w:r>
        <w:rPr>
          <w:bCs/>
          <w:sz w:val="24"/>
        </w:rPr>
        <w:t>3</w:t>
      </w:r>
      <w:r>
        <w:rPr>
          <w:rFonts w:hint="eastAsia"/>
          <w:bCs/>
          <w:sz w:val="24"/>
        </w:rPr>
        <w:t>个月内予以全部卖出；</w:t>
      </w:r>
    </w:p>
    <w:p w14:paraId="19306415" w14:textId="77777777" w:rsidR="00BC3F0E" w:rsidRDefault="00031538">
      <w:pPr>
        <w:spacing w:line="360" w:lineRule="auto"/>
        <w:ind w:firstLineChars="200" w:firstLine="480"/>
        <w:rPr>
          <w:bCs/>
          <w:sz w:val="24"/>
        </w:rPr>
      </w:pPr>
      <w:r>
        <w:rPr>
          <w:rFonts w:hint="eastAsia"/>
          <w:bCs/>
          <w:sz w:val="24"/>
        </w:rPr>
        <w:t>（</w:t>
      </w:r>
      <w:r>
        <w:rPr>
          <w:bCs/>
          <w:sz w:val="24"/>
        </w:rPr>
        <w:t>12</w:t>
      </w:r>
      <w:r>
        <w:rPr>
          <w:rFonts w:hint="eastAsia"/>
          <w:bCs/>
          <w:sz w:val="24"/>
        </w:rPr>
        <w:t>）本基金主动投资于流动性受限资产的市值合计不得超过该基金资产净</w:t>
      </w:r>
      <w:r>
        <w:rPr>
          <w:rFonts w:hint="eastAsia"/>
          <w:bCs/>
          <w:sz w:val="24"/>
        </w:rPr>
        <w:lastRenderedPageBreak/>
        <w:t>值的</w:t>
      </w:r>
      <w:r>
        <w:rPr>
          <w:rFonts w:hint="eastAsia"/>
          <w:bCs/>
          <w:sz w:val="24"/>
        </w:rPr>
        <w:t>15%</w:t>
      </w:r>
      <w:r>
        <w:rPr>
          <w:rFonts w:hint="eastAsia"/>
          <w:bCs/>
          <w:sz w:val="24"/>
        </w:rPr>
        <w:t>。因期货市场波动、证券市场波动、证券停牌、基金规模变动等基金管理人之外的因素致使基金不符合该规定比例限制的，基金管理人不得主动新增流动性受限资产的投资；</w:t>
      </w:r>
    </w:p>
    <w:p w14:paraId="707C399D" w14:textId="77777777" w:rsidR="00BC3F0E" w:rsidRDefault="00031538">
      <w:pPr>
        <w:spacing w:line="360" w:lineRule="auto"/>
        <w:ind w:firstLineChars="200" w:firstLine="480"/>
        <w:rPr>
          <w:bCs/>
          <w:sz w:val="24"/>
        </w:rPr>
      </w:pPr>
      <w:r>
        <w:rPr>
          <w:rFonts w:hint="eastAsia"/>
          <w:bCs/>
          <w:sz w:val="24"/>
        </w:rPr>
        <w:t>（</w:t>
      </w:r>
      <w:r>
        <w:rPr>
          <w:bCs/>
          <w:sz w:val="24"/>
        </w:rPr>
        <w:t>13</w:t>
      </w:r>
      <w:r>
        <w:rPr>
          <w:rFonts w:hint="eastAsia"/>
          <w:bCs/>
          <w:sz w:val="24"/>
        </w:rPr>
        <w:t>）本基金与私募类</w:t>
      </w:r>
      <w:proofErr w:type="gramStart"/>
      <w:r>
        <w:rPr>
          <w:rFonts w:hint="eastAsia"/>
          <w:bCs/>
          <w:sz w:val="24"/>
        </w:rPr>
        <w:t>证券资管产品</w:t>
      </w:r>
      <w:proofErr w:type="gramEnd"/>
      <w:r>
        <w:rPr>
          <w:rFonts w:hint="eastAsia"/>
          <w:bCs/>
          <w:sz w:val="24"/>
        </w:rPr>
        <w:t>及中国证监会认定的其他主体为交易对手开展逆回购交易的，可接受质押品的资质要求应当与基金合同约定的投资范围保持一致；</w:t>
      </w:r>
    </w:p>
    <w:p w14:paraId="68BB40E2" w14:textId="77777777" w:rsidR="00BC3F0E" w:rsidRDefault="00031538">
      <w:pPr>
        <w:spacing w:line="360" w:lineRule="auto"/>
        <w:ind w:firstLineChars="200" w:firstLine="480"/>
        <w:rPr>
          <w:bCs/>
          <w:sz w:val="24"/>
        </w:rPr>
      </w:pPr>
      <w:r>
        <w:rPr>
          <w:rFonts w:hint="eastAsia"/>
          <w:bCs/>
          <w:sz w:val="24"/>
        </w:rPr>
        <w:t>（</w:t>
      </w:r>
      <w:r>
        <w:rPr>
          <w:bCs/>
          <w:sz w:val="24"/>
        </w:rPr>
        <w:t>14</w:t>
      </w:r>
      <w:r>
        <w:rPr>
          <w:rFonts w:hint="eastAsia"/>
          <w:bCs/>
          <w:sz w:val="24"/>
        </w:rPr>
        <w:t>）基金资产总值不得超过基金资产净值的</w:t>
      </w:r>
      <w:r>
        <w:rPr>
          <w:rFonts w:hint="eastAsia"/>
          <w:bCs/>
          <w:sz w:val="24"/>
        </w:rPr>
        <w:t>140%</w:t>
      </w:r>
      <w:r>
        <w:rPr>
          <w:rFonts w:hint="eastAsia"/>
          <w:bCs/>
          <w:sz w:val="24"/>
        </w:rPr>
        <w:t>；</w:t>
      </w:r>
    </w:p>
    <w:p w14:paraId="72B4F9E3" w14:textId="77777777" w:rsidR="00BC3F0E" w:rsidRDefault="00031538">
      <w:pPr>
        <w:spacing w:line="360" w:lineRule="auto"/>
        <w:ind w:firstLineChars="200" w:firstLine="480"/>
        <w:rPr>
          <w:bCs/>
          <w:sz w:val="24"/>
        </w:rPr>
      </w:pPr>
      <w:r>
        <w:rPr>
          <w:rFonts w:hint="eastAsia"/>
          <w:bCs/>
          <w:sz w:val="24"/>
        </w:rPr>
        <w:t>（</w:t>
      </w:r>
      <w:r>
        <w:rPr>
          <w:bCs/>
          <w:sz w:val="24"/>
        </w:rPr>
        <w:t>15</w:t>
      </w:r>
      <w:r>
        <w:rPr>
          <w:rFonts w:hint="eastAsia"/>
          <w:bCs/>
          <w:sz w:val="24"/>
        </w:rPr>
        <w:t>）本基金投资存托凭证的比例限制依照境内上市交易的股票执行，与境内上市交易的股票合并计算；</w:t>
      </w:r>
    </w:p>
    <w:p w14:paraId="23E366DD"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bCs/>
          <w:sz w:val="24"/>
        </w:rPr>
        <w:t>6</w:t>
      </w:r>
      <w:r>
        <w:rPr>
          <w:rFonts w:hint="eastAsia"/>
          <w:bCs/>
          <w:sz w:val="24"/>
        </w:rPr>
        <w:t>）基金财产参与股票发行申购，本基金所申报的金额不超过本基金的总资产，本基金所申报的股票数量不超过拟发行股票公司本次发行股票的总量；</w:t>
      </w:r>
    </w:p>
    <w:p w14:paraId="65EDE740" w14:textId="77777777" w:rsidR="00BC3F0E" w:rsidRDefault="00031538">
      <w:pPr>
        <w:spacing w:line="360" w:lineRule="auto"/>
        <w:ind w:firstLineChars="200" w:firstLine="480"/>
        <w:rPr>
          <w:bCs/>
          <w:sz w:val="24"/>
        </w:rPr>
      </w:pPr>
      <w:r>
        <w:rPr>
          <w:rFonts w:hint="eastAsia"/>
          <w:bCs/>
          <w:sz w:val="24"/>
        </w:rPr>
        <w:t>（</w:t>
      </w:r>
      <w:r>
        <w:rPr>
          <w:bCs/>
          <w:sz w:val="24"/>
        </w:rPr>
        <w:t>17</w:t>
      </w:r>
      <w:r>
        <w:rPr>
          <w:rFonts w:hint="eastAsia"/>
          <w:bCs/>
          <w:sz w:val="24"/>
        </w:rPr>
        <w:t>）法律法规及中国证监会规定的和《基金合同》约定的其他投资限制。</w:t>
      </w:r>
    </w:p>
    <w:p w14:paraId="72CD8094" w14:textId="77777777" w:rsidR="00BC3F0E" w:rsidRDefault="00031538">
      <w:pPr>
        <w:spacing w:line="360" w:lineRule="auto"/>
        <w:ind w:firstLineChars="200" w:firstLine="480"/>
        <w:rPr>
          <w:bCs/>
          <w:sz w:val="24"/>
        </w:rPr>
      </w:pPr>
      <w:r>
        <w:rPr>
          <w:rFonts w:hint="eastAsia"/>
          <w:bCs/>
          <w:sz w:val="24"/>
        </w:rPr>
        <w:t>除</w:t>
      </w:r>
      <w:r>
        <w:rPr>
          <w:bCs/>
          <w:sz w:val="24"/>
        </w:rPr>
        <w:t>第</w:t>
      </w:r>
      <w:r>
        <w:rPr>
          <w:rFonts w:hint="eastAsia"/>
          <w:bCs/>
          <w:sz w:val="24"/>
        </w:rPr>
        <w:t>（</w:t>
      </w:r>
      <w:r>
        <w:rPr>
          <w:rFonts w:hint="eastAsia"/>
          <w:bCs/>
          <w:sz w:val="24"/>
        </w:rPr>
        <w:t>1</w:t>
      </w:r>
      <w:r>
        <w:rPr>
          <w:rFonts w:hint="eastAsia"/>
          <w:bCs/>
          <w:sz w:val="24"/>
        </w:rPr>
        <w:t>）、（</w:t>
      </w:r>
      <w:r>
        <w:rPr>
          <w:rFonts w:hint="eastAsia"/>
          <w:bCs/>
          <w:sz w:val="24"/>
        </w:rPr>
        <w:t>2</w:t>
      </w:r>
      <w:r>
        <w:rPr>
          <w:rFonts w:hint="eastAsia"/>
          <w:bCs/>
          <w:sz w:val="24"/>
        </w:rPr>
        <w:t>）、（</w:t>
      </w:r>
      <w:r>
        <w:rPr>
          <w:bCs/>
          <w:sz w:val="24"/>
        </w:rPr>
        <w:t>6</w:t>
      </w:r>
      <w:r>
        <w:rPr>
          <w:rFonts w:hint="eastAsia"/>
          <w:bCs/>
          <w:sz w:val="24"/>
        </w:rPr>
        <w:t>）、（</w:t>
      </w:r>
      <w:r>
        <w:rPr>
          <w:bCs/>
          <w:sz w:val="24"/>
        </w:rPr>
        <w:t>11</w:t>
      </w:r>
      <w:r>
        <w:rPr>
          <w:rFonts w:hint="eastAsia"/>
          <w:bCs/>
          <w:sz w:val="24"/>
        </w:rPr>
        <w:t>）、（</w:t>
      </w:r>
      <w:r>
        <w:rPr>
          <w:rFonts w:hint="eastAsia"/>
          <w:bCs/>
          <w:sz w:val="24"/>
        </w:rPr>
        <w:t>1</w:t>
      </w:r>
      <w:r>
        <w:rPr>
          <w:bCs/>
          <w:sz w:val="24"/>
        </w:rPr>
        <w:t>2</w:t>
      </w:r>
      <w:r>
        <w:rPr>
          <w:rFonts w:hint="eastAsia"/>
          <w:bCs/>
          <w:sz w:val="24"/>
        </w:rPr>
        <w:t>）、</w:t>
      </w:r>
      <w:r>
        <w:rPr>
          <w:bCs/>
          <w:sz w:val="24"/>
        </w:rPr>
        <w:t>（</w:t>
      </w:r>
      <w:r>
        <w:rPr>
          <w:bCs/>
          <w:sz w:val="24"/>
        </w:rPr>
        <w:t>13</w:t>
      </w:r>
      <w:r>
        <w:rPr>
          <w:bCs/>
          <w:sz w:val="24"/>
        </w:rPr>
        <w:t>）</w:t>
      </w:r>
      <w:r>
        <w:rPr>
          <w:rFonts w:hint="eastAsia"/>
          <w:bCs/>
          <w:sz w:val="24"/>
        </w:rPr>
        <w:t>条</w:t>
      </w:r>
      <w:r>
        <w:rPr>
          <w:bCs/>
          <w:sz w:val="24"/>
        </w:rPr>
        <w:t>规定的情形外，因证券市场波动、</w:t>
      </w:r>
      <w:r>
        <w:rPr>
          <w:rFonts w:hint="eastAsia"/>
          <w:bCs/>
          <w:sz w:val="24"/>
        </w:rPr>
        <w:t>期货</w:t>
      </w:r>
      <w:r>
        <w:rPr>
          <w:bCs/>
          <w:sz w:val="24"/>
        </w:rPr>
        <w:t>市场波动</w:t>
      </w:r>
      <w:r>
        <w:rPr>
          <w:rFonts w:hint="eastAsia"/>
          <w:bCs/>
          <w:sz w:val="24"/>
        </w:rPr>
        <w:t>、证券发行人合并、</w:t>
      </w:r>
      <w:r>
        <w:rPr>
          <w:bCs/>
          <w:sz w:val="24"/>
        </w:rPr>
        <w:t>基金规模变动</w:t>
      </w:r>
      <w:r>
        <w:rPr>
          <w:rFonts w:hint="eastAsia"/>
          <w:bCs/>
          <w:sz w:val="24"/>
        </w:rPr>
        <w:t>、目标</w:t>
      </w:r>
      <w:r>
        <w:rPr>
          <w:rFonts w:hint="eastAsia"/>
          <w:bCs/>
          <w:sz w:val="24"/>
        </w:rPr>
        <w:t>ETF</w:t>
      </w:r>
      <w:r>
        <w:rPr>
          <w:rFonts w:hint="eastAsia"/>
          <w:bCs/>
          <w:sz w:val="24"/>
        </w:rPr>
        <w:t>暂停申购、赎回或二级市场交易停牌</w:t>
      </w:r>
      <w:r>
        <w:rPr>
          <w:bCs/>
          <w:sz w:val="24"/>
        </w:rPr>
        <w:t>等基金管理人之外的因素致使基金投资比例不符合上述规定投资比例的，基金管理人应当在</w:t>
      </w:r>
      <w:r>
        <w:rPr>
          <w:bCs/>
          <w:sz w:val="24"/>
        </w:rPr>
        <w:t>10</w:t>
      </w:r>
      <w:r>
        <w:rPr>
          <w:bCs/>
          <w:sz w:val="24"/>
        </w:rPr>
        <w:t>个交易日内进行调整</w:t>
      </w:r>
      <w:r>
        <w:rPr>
          <w:rFonts w:hint="eastAsia"/>
          <w:bCs/>
          <w:sz w:val="24"/>
        </w:rPr>
        <w:t>，但中国证监会规定的特殊情形除外</w:t>
      </w:r>
      <w:r>
        <w:rPr>
          <w:bCs/>
          <w:sz w:val="24"/>
        </w:rPr>
        <w:t>。</w:t>
      </w:r>
    </w:p>
    <w:p w14:paraId="50CA910B" w14:textId="77777777" w:rsidR="00BC3F0E" w:rsidRDefault="00031538">
      <w:pPr>
        <w:spacing w:line="360" w:lineRule="auto"/>
        <w:ind w:firstLineChars="200" w:firstLine="480"/>
        <w:rPr>
          <w:bCs/>
          <w:sz w:val="24"/>
        </w:rPr>
      </w:pPr>
      <w:r>
        <w:rPr>
          <w:bCs/>
          <w:sz w:val="24"/>
        </w:rPr>
        <w:t>因证券市场波动、</w:t>
      </w:r>
      <w:r>
        <w:rPr>
          <w:rFonts w:hint="eastAsia"/>
          <w:bCs/>
          <w:sz w:val="24"/>
        </w:rPr>
        <w:t>期货</w:t>
      </w:r>
      <w:r>
        <w:rPr>
          <w:bCs/>
          <w:sz w:val="24"/>
        </w:rPr>
        <w:t>市场波动</w:t>
      </w:r>
      <w:r>
        <w:rPr>
          <w:rFonts w:hint="eastAsia"/>
          <w:bCs/>
          <w:sz w:val="24"/>
        </w:rPr>
        <w:t>、证券发行人合并、</w:t>
      </w:r>
      <w:r>
        <w:rPr>
          <w:bCs/>
          <w:sz w:val="24"/>
        </w:rPr>
        <w:t>基金规模变动</w:t>
      </w:r>
      <w:r>
        <w:rPr>
          <w:rFonts w:hint="eastAsia"/>
          <w:bCs/>
          <w:sz w:val="24"/>
        </w:rPr>
        <w:t>、目标</w:t>
      </w:r>
      <w:r>
        <w:rPr>
          <w:rFonts w:hint="eastAsia"/>
          <w:bCs/>
          <w:sz w:val="24"/>
        </w:rPr>
        <w:t>ETF</w:t>
      </w:r>
      <w:r>
        <w:rPr>
          <w:rFonts w:hint="eastAsia"/>
          <w:bCs/>
          <w:sz w:val="24"/>
        </w:rPr>
        <w:t>暂停申购、赎回或二级市场交易停牌</w:t>
      </w:r>
      <w:r>
        <w:rPr>
          <w:bCs/>
          <w:sz w:val="24"/>
        </w:rPr>
        <w:t>等基金管理人之外的因素致使基金投资比例不符合上述</w:t>
      </w:r>
      <w:r>
        <w:rPr>
          <w:rFonts w:hint="eastAsia"/>
          <w:bCs/>
          <w:sz w:val="24"/>
        </w:rPr>
        <w:t>第（</w:t>
      </w:r>
      <w:r>
        <w:rPr>
          <w:rFonts w:hint="eastAsia"/>
          <w:bCs/>
          <w:sz w:val="24"/>
        </w:rPr>
        <w:t>1</w:t>
      </w:r>
      <w:r>
        <w:rPr>
          <w:rFonts w:hint="eastAsia"/>
          <w:bCs/>
          <w:sz w:val="24"/>
        </w:rPr>
        <w:t>）项规定的比例的，基金管理人应当在</w:t>
      </w:r>
      <w:r>
        <w:rPr>
          <w:rFonts w:hint="eastAsia"/>
          <w:bCs/>
          <w:sz w:val="24"/>
        </w:rPr>
        <w:t>20</w:t>
      </w:r>
      <w:r>
        <w:rPr>
          <w:rFonts w:hint="eastAsia"/>
          <w:bCs/>
          <w:sz w:val="24"/>
        </w:rPr>
        <w:t>个交易日内进行调整，但中国证监会规定的特殊情形除外。</w:t>
      </w:r>
    </w:p>
    <w:p w14:paraId="062B46C4" w14:textId="77777777" w:rsidR="00BC3F0E" w:rsidRDefault="00031538">
      <w:pPr>
        <w:spacing w:line="360" w:lineRule="auto"/>
        <w:ind w:firstLineChars="200" w:firstLine="480"/>
        <w:rPr>
          <w:bCs/>
        </w:rPr>
      </w:pPr>
      <w:r>
        <w:rPr>
          <w:rFonts w:ascii="宋体" w:hAnsi="宋体" w:hint="eastAsia"/>
          <w:sz w:val="24"/>
          <w:szCs w:val="24"/>
        </w:rPr>
        <w:t>因证券市场波动、</w:t>
      </w:r>
      <w:r>
        <w:rPr>
          <w:rFonts w:hint="eastAsia"/>
          <w:bCs/>
          <w:sz w:val="24"/>
        </w:rPr>
        <w:t>证券发行人合并、</w:t>
      </w:r>
      <w:r>
        <w:rPr>
          <w:rFonts w:ascii="宋体" w:hAnsi="宋体" w:hint="eastAsia"/>
          <w:sz w:val="24"/>
          <w:szCs w:val="24"/>
        </w:rPr>
        <w:t>基金规模变动等基金管理人之外的因素致使基金投资不符合第</w:t>
      </w:r>
      <w:r>
        <w:rPr>
          <w:rFonts w:hint="eastAsia"/>
          <w:bCs/>
          <w:sz w:val="24"/>
        </w:rPr>
        <w:t>（</w:t>
      </w:r>
      <w:r>
        <w:rPr>
          <w:bCs/>
          <w:sz w:val="24"/>
        </w:rPr>
        <w:t>6</w:t>
      </w:r>
      <w:r>
        <w:rPr>
          <w:rFonts w:hint="eastAsia"/>
          <w:bCs/>
          <w:sz w:val="24"/>
        </w:rPr>
        <w:t>）</w:t>
      </w:r>
      <w:r>
        <w:rPr>
          <w:rFonts w:ascii="宋体" w:hAnsi="宋体" w:hint="eastAsia"/>
          <w:sz w:val="24"/>
          <w:szCs w:val="24"/>
        </w:rPr>
        <w:t>项规定的，基金管理人不得新增出借业务。基金参与出借业务不终止确认出借证券。基金持有证券的持有期计算不因出借而受影响，出借证券应纳入基金投资运作指标计算范围。</w:t>
      </w:r>
    </w:p>
    <w:p w14:paraId="454672AB" w14:textId="77777777" w:rsidR="00BC3F0E" w:rsidRDefault="00031538">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在上述期间内，本基金的投资范围、投资策略应当符合基金合同的约定。</w:t>
      </w:r>
      <w:r>
        <w:rPr>
          <w:bCs/>
          <w:sz w:val="24"/>
        </w:rPr>
        <w:t>基金托管人对基金的投资的监督与检查自本基金合同生效之日起开始。</w:t>
      </w:r>
    </w:p>
    <w:p w14:paraId="3AA9DD11" w14:textId="77777777" w:rsidR="00BC3F0E" w:rsidRDefault="00031538">
      <w:pPr>
        <w:spacing w:line="360" w:lineRule="auto"/>
        <w:ind w:firstLineChars="200" w:firstLine="480"/>
        <w:rPr>
          <w:bCs/>
          <w:sz w:val="24"/>
        </w:rPr>
      </w:pPr>
      <w:r>
        <w:rPr>
          <w:bCs/>
          <w:sz w:val="24"/>
        </w:rPr>
        <w:lastRenderedPageBreak/>
        <w:t>2</w:t>
      </w:r>
      <w:r>
        <w:rPr>
          <w:rFonts w:hint="eastAsia"/>
          <w:bCs/>
          <w:sz w:val="24"/>
        </w:rPr>
        <w:t>、</w:t>
      </w:r>
      <w:r>
        <w:rPr>
          <w:bCs/>
          <w:sz w:val="24"/>
        </w:rPr>
        <w:t>禁止行为</w:t>
      </w:r>
    </w:p>
    <w:p w14:paraId="2192B1F0" w14:textId="77777777" w:rsidR="00BC3F0E" w:rsidRDefault="00031538">
      <w:pPr>
        <w:spacing w:line="360" w:lineRule="auto"/>
        <w:ind w:firstLineChars="200" w:firstLine="480"/>
        <w:rPr>
          <w:bCs/>
          <w:sz w:val="24"/>
        </w:rPr>
      </w:pPr>
      <w:r>
        <w:rPr>
          <w:bCs/>
          <w:sz w:val="24"/>
        </w:rPr>
        <w:t>为维护基金份额持有人的合法权益，基金财产不得用于下列投资或者活动：</w:t>
      </w:r>
    </w:p>
    <w:p w14:paraId="13C11916" w14:textId="77777777" w:rsidR="00BC3F0E" w:rsidRDefault="00031538">
      <w:pPr>
        <w:spacing w:line="360" w:lineRule="auto"/>
        <w:ind w:firstLineChars="200" w:firstLine="480"/>
        <w:rPr>
          <w:bCs/>
          <w:sz w:val="24"/>
        </w:rPr>
      </w:pPr>
      <w:r>
        <w:rPr>
          <w:bCs/>
          <w:sz w:val="24"/>
        </w:rPr>
        <w:t>（</w:t>
      </w:r>
      <w:r>
        <w:rPr>
          <w:bCs/>
          <w:sz w:val="24"/>
        </w:rPr>
        <w:t>1</w:t>
      </w:r>
      <w:r>
        <w:rPr>
          <w:bCs/>
          <w:sz w:val="24"/>
        </w:rPr>
        <w:t>）承销证券；</w:t>
      </w:r>
    </w:p>
    <w:p w14:paraId="71EC0CBF"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07B1FE97" w14:textId="77777777" w:rsidR="00BC3F0E" w:rsidRDefault="00031538">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52809C6E" w14:textId="77777777" w:rsidR="00BC3F0E" w:rsidRDefault="00031538">
      <w:pPr>
        <w:spacing w:line="360" w:lineRule="auto"/>
        <w:ind w:firstLineChars="200" w:firstLine="480"/>
        <w:rPr>
          <w:bCs/>
          <w:sz w:val="24"/>
        </w:rPr>
      </w:pPr>
      <w:r>
        <w:rPr>
          <w:bCs/>
          <w:sz w:val="24"/>
        </w:rPr>
        <w:t>（</w:t>
      </w:r>
      <w:r>
        <w:rPr>
          <w:bCs/>
          <w:sz w:val="24"/>
        </w:rPr>
        <w:t>4</w:t>
      </w:r>
      <w:r>
        <w:rPr>
          <w:bCs/>
          <w:sz w:val="24"/>
        </w:rPr>
        <w:t>）向其基金管理人、基金托管人出资；</w:t>
      </w:r>
    </w:p>
    <w:p w14:paraId="2AFDFCEE" w14:textId="77777777" w:rsidR="00BC3F0E" w:rsidRDefault="00031538">
      <w:pPr>
        <w:spacing w:line="360" w:lineRule="auto"/>
        <w:ind w:firstLineChars="200" w:firstLine="480"/>
        <w:rPr>
          <w:bCs/>
          <w:sz w:val="24"/>
        </w:rPr>
      </w:pPr>
      <w:r>
        <w:rPr>
          <w:bCs/>
          <w:sz w:val="24"/>
        </w:rPr>
        <w:t>（</w:t>
      </w:r>
      <w:r>
        <w:rPr>
          <w:bCs/>
          <w:sz w:val="24"/>
        </w:rPr>
        <w:t>5</w:t>
      </w:r>
      <w:r>
        <w:rPr>
          <w:bCs/>
          <w:sz w:val="24"/>
        </w:rPr>
        <w:t>）从事内幕交易、操纵证券交易价格及其他不正当的证券交易活动；</w:t>
      </w:r>
    </w:p>
    <w:p w14:paraId="6CDD0F8C" w14:textId="77777777" w:rsidR="00BC3F0E" w:rsidRDefault="00031538">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）买卖</w:t>
      </w:r>
      <w:proofErr w:type="gramStart"/>
      <w:r>
        <w:rPr>
          <w:rFonts w:hint="eastAsia"/>
          <w:bCs/>
          <w:sz w:val="24"/>
        </w:rPr>
        <w:t>除目标</w:t>
      </w:r>
      <w:proofErr w:type="gramEnd"/>
      <w:r>
        <w:rPr>
          <w:rFonts w:hint="eastAsia"/>
          <w:bCs/>
          <w:sz w:val="24"/>
        </w:rPr>
        <w:t>ETF</w:t>
      </w:r>
      <w:r>
        <w:rPr>
          <w:rFonts w:hint="eastAsia"/>
          <w:bCs/>
          <w:sz w:val="24"/>
        </w:rPr>
        <w:t>外的其他基金份额，但是中国证监会另有规定的除外；</w:t>
      </w:r>
    </w:p>
    <w:p w14:paraId="77AA6CEF" w14:textId="77777777" w:rsidR="00BC3F0E" w:rsidRDefault="00031538">
      <w:pPr>
        <w:spacing w:line="360" w:lineRule="auto"/>
        <w:ind w:firstLineChars="200" w:firstLine="480"/>
        <w:rPr>
          <w:bCs/>
          <w:sz w:val="24"/>
        </w:rPr>
      </w:pPr>
      <w:r>
        <w:rPr>
          <w:bCs/>
          <w:sz w:val="24"/>
        </w:rPr>
        <w:t>（</w:t>
      </w:r>
      <w:r>
        <w:rPr>
          <w:bCs/>
          <w:sz w:val="24"/>
        </w:rPr>
        <w:t>7</w:t>
      </w:r>
      <w:r>
        <w:rPr>
          <w:bCs/>
          <w:sz w:val="24"/>
        </w:rPr>
        <w:t>）法律</w:t>
      </w:r>
      <w:r>
        <w:rPr>
          <w:rFonts w:hint="eastAsia"/>
          <w:bCs/>
          <w:sz w:val="24"/>
        </w:rPr>
        <w:t>、</w:t>
      </w:r>
      <w:r>
        <w:rPr>
          <w:bCs/>
          <w:sz w:val="24"/>
        </w:rPr>
        <w:t>行政法规</w:t>
      </w:r>
      <w:r>
        <w:rPr>
          <w:rFonts w:hint="eastAsia"/>
          <w:bCs/>
          <w:sz w:val="24"/>
        </w:rPr>
        <w:t>和</w:t>
      </w:r>
      <w:r>
        <w:rPr>
          <w:bCs/>
          <w:sz w:val="24"/>
        </w:rPr>
        <w:t>中国证监会规定禁止的其他活动</w:t>
      </w:r>
      <w:r>
        <w:rPr>
          <w:rFonts w:hint="eastAsia"/>
          <w:bCs/>
          <w:sz w:val="24"/>
        </w:rPr>
        <w:t>。</w:t>
      </w:r>
    </w:p>
    <w:p w14:paraId="60220F6C" w14:textId="77777777" w:rsidR="00BC3F0E" w:rsidRDefault="00031538">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5B69327" w14:textId="607707FC" w:rsidR="00BC3F0E" w:rsidRDefault="00031538">
      <w:pPr>
        <w:spacing w:line="360" w:lineRule="auto"/>
        <w:ind w:firstLineChars="200" w:firstLine="480"/>
        <w:rPr>
          <w:bCs/>
          <w:sz w:val="24"/>
        </w:rPr>
      </w:pPr>
      <w:r>
        <w:rPr>
          <w:rFonts w:hint="eastAsia"/>
          <w:bCs/>
          <w:sz w:val="24"/>
        </w:rPr>
        <w:t>3</w:t>
      </w:r>
      <w:r>
        <w:rPr>
          <w:rFonts w:hint="eastAsia"/>
          <w:bCs/>
          <w:sz w:val="24"/>
        </w:rPr>
        <w:t>、</w:t>
      </w:r>
      <w:r>
        <w:rPr>
          <w:rFonts w:ascii="宋体" w:hAnsi="宋体" w:hint="eastAsia"/>
          <w:sz w:val="24"/>
        </w:rPr>
        <w:t>法律法规或监管部门取消上述</w:t>
      </w:r>
      <w:r>
        <w:rPr>
          <w:rFonts w:ascii="宋体" w:hAnsi="宋体" w:hint="eastAsia"/>
          <w:bCs/>
          <w:sz w:val="24"/>
        </w:rPr>
        <w:t>组合</w:t>
      </w:r>
      <w:r>
        <w:rPr>
          <w:rFonts w:ascii="宋体" w:hAnsi="宋体" w:hint="eastAsia"/>
          <w:sz w:val="24"/>
        </w:rPr>
        <w:t>限制</w:t>
      </w:r>
      <w:r>
        <w:rPr>
          <w:rFonts w:ascii="宋体" w:hAnsi="宋体" w:hint="eastAsia"/>
          <w:bCs/>
          <w:sz w:val="24"/>
        </w:rPr>
        <w:t>、禁止行为规定或从事关联交易的条件和要求，基金管理人在履行适当程序后，</w:t>
      </w:r>
      <w:r>
        <w:rPr>
          <w:rFonts w:ascii="宋体" w:hAnsi="宋体" w:hint="eastAsia"/>
          <w:sz w:val="24"/>
        </w:rPr>
        <w:t>本基金</w:t>
      </w:r>
      <w:r>
        <w:rPr>
          <w:rFonts w:ascii="宋体" w:hAnsi="宋体" w:hint="eastAsia"/>
          <w:bCs/>
          <w:sz w:val="24"/>
        </w:rPr>
        <w:t>可不</w:t>
      </w:r>
      <w:r>
        <w:rPr>
          <w:rFonts w:ascii="宋体" w:hAnsi="宋体" w:hint="eastAsia"/>
          <w:sz w:val="24"/>
        </w:rPr>
        <w:t>受相关限制。</w:t>
      </w:r>
      <w:r>
        <w:rPr>
          <w:rFonts w:ascii="宋体" w:hAnsi="宋体" w:hint="eastAsia"/>
          <w:bCs/>
          <w:sz w:val="24"/>
        </w:rPr>
        <w:t>法律法规或监管部门对上述组合限制、禁止行为规定或从事关联交易的条件和要求进行变更的，本基金可以变更后的规定为准。经与基金托管人协商一致，基金管理人在履行适当程序后可依据法律法规或监管部门规定对基金合同进行变更。</w:t>
      </w:r>
    </w:p>
    <w:bookmarkEnd w:id="330"/>
    <w:p w14:paraId="18380EBF" w14:textId="77777777" w:rsidR="00BC3F0E" w:rsidRDefault="00031538">
      <w:pPr>
        <w:spacing w:line="360" w:lineRule="auto"/>
        <w:ind w:firstLineChars="200" w:firstLine="480"/>
        <w:rPr>
          <w:bCs/>
          <w:sz w:val="24"/>
        </w:rPr>
      </w:pPr>
      <w:r>
        <w:rPr>
          <w:bCs/>
          <w:sz w:val="24"/>
        </w:rPr>
        <w:t>五、业绩比较基准</w:t>
      </w:r>
    </w:p>
    <w:p w14:paraId="399A651E" w14:textId="3A7A7B06" w:rsidR="00BC3F0E" w:rsidRDefault="00031538">
      <w:pPr>
        <w:spacing w:line="360" w:lineRule="auto"/>
        <w:ind w:firstLineChars="200" w:firstLine="480"/>
        <w:rPr>
          <w:bCs/>
          <w:sz w:val="24"/>
          <w:szCs w:val="24"/>
        </w:rPr>
      </w:pPr>
      <w:bookmarkStart w:id="332" w:name="_Hlk210833464"/>
      <w:r>
        <w:rPr>
          <w:rFonts w:hint="eastAsia"/>
          <w:sz w:val="24"/>
          <w:szCs w:val="24"/>
        </w:rPr>
        <w:t>本基金</w:t>
      </w:r>
      <w:r>
        <w:rPr>
          <w:rFonts w:hint="eastAsia"/>
          <w:sz w:val="24"/>
        </w:rPr>
        <w:t>业绩比较基准</w:t>
      </w:r>
      <w:r>
        <w:rPr>
          <w:rFonts w:hint="eastAsia"/>
          <w:sz w:val="24"/>
          <w:szCs w:val="24"/>
        </w:rPr>
        <w:t>为：</w:t>
      </w:r>
      <w:r>
        <w:rPr>
          <w:rFonts w:hint="eastAsia"/>
          <w:bCs/>
          <w:sz w:val="24"/>
          <w:szCs w:val="24"/>
        </w:rPr>
        <w:t>中证有色金属矿业主题指数收益率×</w:t>
      </w:r>
      <w:r>
        <w:rPr>
          <w:bCs/>
          <w:sz w:val="24"/>
          <w:szCs w:val="24"/>
        </w:rPr>
        <w:t>95%+</w:t>
      </w:r>
      <w:r>
        <w:rPr>
          <w:rFonts w:hint="eastAsia"/>
          <w:bCs/>
          <w:sz w:val="24"/>
          <w:szCs w:val="24"/>
        </w:rPr>
        <w:t>活期存款基准利率×</w:t>
      </w:r>
      <w:r>
        <w:rPr>
          <w:bCs/>
          <w:sz w:val="24"/>
          <w:szCs w:val="24"/>
        </w:rPr>
        <w:t>5%</w:t>
      </w:r>
    </w:p>
    <w:p w14:paraId="7325FE6C" w14:textId="77777777" w:rsidR="00BC3F0E" w:rsidRDefault="00031538">
      <w:pPr>
        <w:spacing w:line="360" w:lineRule="auto"/>
        <w:ind w:firstLineChars="200" w:firstLine="480"/>
        <w:rPr>
          <w:sz w:val="24"/>
          <w:szCs w:val="24"/>
        </w:rPr>
      </w:pPr>
      <w:r>
        <w:rPr>
          <w:rFonts w:hint="eastAsia"/>
          <w:sz w:val="24"/>
          <w:szCs w:val="24"/>
        </w:rPr>
        <w:t>1</w:t>
      </w:r>
      <w:r>
        <w:rPr>
          <w:rFonts w:hint="eastAsia"/>
          <w:sz w:val="24"/>
          <w:szCs w:val="24"/>
        </w:rPr>
        <w:t>、业绩比较基准设定的原因</w:t>
      </w:r>
    </w:p>
    <w:p w14:paraId="139E5CDD" w14:textId="77777777" w:rsidR="00BC3F0E" w:rsidRDefault="00031538">
      <w:pPr>
        <w:spacing w:line="360" w:lineRule="auto"/>
        <w:ind w:firstLineChars="200" w:firstLine="480"/>
        <w:rPr>
          <w:sz w:val="24"/>
          <w:szCs w:val="24"/>
        </w:rPr>
      </w:pPr>
      <w:r>
        <w:rPr>
          <w:rFonts w:hint="eastAsia"/>
          <w:bCs/>
          <w:sz w:val="24"/>
        </w:rPr>
        <w:t>本基金为</w:t>
      </w:r>
      <w:r>
        <w:rPr>
          <w:rFonts w:hint="eastAsia"/>
          <w:bCs/>
          <w:sz w:val="24"/>
        </w:rPr>
        <w:t>ETF</w:t>
      </w:r>
      <w:r>
        <w:rPr>
          <w:rFonts w:hint="eastAsia"/>
          <w:bCs/>
          <w:sz w:val="24"/>
        </w:rPr>
        <w:t>联接基金，以目标</w:t>
      </w:r>
      <w:r>
        <w:rPr>
          <w:rFonts w:hint="eastAsia"/>
          <w:bCs/>
          <w:sz w:val="24"/>
        </w:rPr>
        <w:t>ETF</w:t>
      </w:r>
      <w:r>
        <w:rPr>
          <w:rFonts w:hint="eastAsia"/>
          <w:bCs/>
          <w:sz w:val="24"/>
        </w:rPr>
        <w:t>基金份额、标的指数（</w:t>
      </w:r>
      <w:r>
        <w:rPr>
          <w:rFonts w:hint="eastAsia"/>
          <w:bCs/>
          <w:sz w:val="24"/>
          <w:szCs w:val="24"/>
        </w:rPr>
        <w:t>中证有色金属矿业主题指数</w:t>
      </w:r>
      <w:r>
        <w:rPr>
          <w:rFonts w:hint="eastAsia"/>
          <w:bCs/>
          <w:sz w:val="24"/>
        </w:rPr>
        <w:t>）成份股及备选成份股（</w:t>
      </w:r>
      <w:proofErr w:type="gramStart"/>
      <w:r>
        <w:rPr>
          <w:rFonts w:hint="eastAsia"/>
          <w:bCs/>
          <w:sz w:val="24"/>
        </w:rPr>
        <w:t>含存托</w:t>
      </w:r>
      <w:proofErr w:type="gramEnd"/>
      <w:r>
        <w:rPr>
          <w:rFonts w:hint="eastAsia"/>
          <w:bCs/>
          <w:sz w:val="24"/>
        </w:rPr>
        <w:t>凭证）为主要投资对象，追求跟踪偏离度和跟踪误差最小化。</w:t>
      </w:r>
      <w:r>
        <w:rPr>
          <w:rFonts w:hint="eastAsia"/>
          <w:sz w:val="24"/>
          <w:szCs w:val="24"/>
        </w:rPr>
        <w:t>本基金的目标</w:t>
      </w:r>
      <w:r>
        <w:rPr>
          <w:rFonts w:hint="eastAsia"/>
          <w:sz w:val="24"/>
          <w:szCs w:val="24"/>
        </w:rPr>
        <w:t>ETF</w:t>
      </w:r>
      <w:r>
        <w:rPr>
          <w:rFonts w:hint="eastAsia"/>
          <w:sz w:val="24"/>
          <w:szCs w:val="24"/>
        </w:rPr>
        <w:t>为</w:t>
      </w:r>
      <w:r>
        <w:rPr>
          <w:rFonts w:hint="eastAsia"/>
          <w:bCs/>
          <w:sz w:val="24"/>
        </w:rPr>
        <w:t>广发中证有色金属矿业主题交易型开放式指数证券投资基金</w:t>
      </w:r>
      <w:r>
        <w:rPr>
          <w:rFonts w:hint="eastAsia"/>
          <w:sz w:val="24"/>
          <w:szCs w:val="24"/>
        </w:rPr>
        <w:t>，投资于目标</w:t>
      </w:r>
      <w:r>
        <w:rPr>
          <w:rFonts w:hint="eastAsia"/>
          <w:sz w:val="24"/>
          <w:szCs w:val="24"/>
        </w:rPr>
        <w:t>ETF</w:t>
      </w:r>
      <w:r>
        <w:rPr>
          <w:rFonts w:hint="eastAsia"/>
          <w:sz w:val="24"/>
          <w:szCs w:val="24"/>
        </w:rPr>
        <w:t>的比例不低于基金资产净值的</w:t>
      </w:r>
      <w:r>
        <w:rPr>
          <w:rFonts w:hint="eastAsia"/>
          <w:sz w:val="24"/>
          <w:szCs w:val="24"/>
        </w:rPr>
        <w:lastRenderedPageBreak/>
        <w:t>90%</w:t>
      </w:r>
      <w:r>
        <w:rPr>
          <w:rFonts w:hint="eastAsia"/>
          <w:sz w:val="24"/>
          <w:szCs w:val="24"/>
        </w:rPr>
        <w:t>且不低于非现金基金资产的</w:t>
      </w:r>
      <w:r>
        <w:rPr>
          <w:rFonts w:hint="eastAsia"/>
          <w:sz w:val="24"/>
          <w:szCs w:val="24"/>
        </w:rPr>
        <w:t>80%</w:t>
      </w:r>
      <w:r>
        <w:rPr>
          <w:rFonts w:hint="eastAsia"/>
          <w:sz w:val="24"/>
          <w:szCs w:val="24"/>
        </w:rPr>
        <w:t>，同时本基金现金及到期日在一年以内的政府债券的比例合计不低于基金资产净值的</w:t>
      </w:r>
      <w:r>
        <w:rPr>
          <w:rFonts w:hint="eastAsia"/>
          <w:sz w:val="24"/>
          <w:szCs w:val="24"/>
        </w:rPr>
        <w:t>5%</w:t>
      </w:r>
      <w:r>
        <w:rPr>
          <w:rFonts w:hint="eastAsia"/>
          <w:sz w:val="24"/>
          <w:szCs w:val="24"/>
        </w:rPr>
        <w:t>。相应选取</w:t>
      </w:r>
      <w:r>
        <w:rPr>
          <w:rFonts w:hint="eastAsia"/>
          <w:bCs/>
          <w:sz w:val="24"/>
          <w:szCs w:val="24"/>
        </w:rPr>
        <w:t>中证有色金属矿业主题指数</w:t>
      </w:r>
      <w:r>
        <w:rPr>
          <w:rFonts w:hint="eastAsia"/>
          <w:sz w:val="24"/>
          <w:szCs w:val="24"/>
        </w:rPr>
        <w:t>作为基准要素，权重设置为</w:t>
      </w:r>
      <w:r>
        <w:rPr>
          <w:rFonts w:hint="eastAsia"/>
          <w:sz w:val="24"/>
          <w:szCs w:val="24"/>
        </w:rPr>
        <w:t>95%</w:t>
      </w:r>
      <w:r>
        <w:rPr>
          <w:rFonts w:hint="eastAsia"/>
          <w:sz w:val="24"/>
          <w:szCs w:val="24"/>
        </w:rPr>
        <w:t>；选取活期存款基准利率作为基准要素，权重设置为</w:t>
      </w:r>
      <w:r>
        <w:rPr>
          <w:rFonts w:hint="eastAsia"/>
          <w:sz w:val="24"/>
          <w:szCs w:val="24"/>
        </w:rPr>
        <w:t>5%</w:t>
      </w:r>
      <w:r>
        <w:rPr>
          <w:rFonts w:hint="eastAsia"/>
          <w:sz w:val="24"/>
          <w:szCs w:val="24"/>
        </w:rPr>
        <w:t>。</w:t>
      </w:r>
    </w:p>
    <w:p w14:paraId="3D5D45DB" w14:textId="77777777" w:rsidR="00BC3F0E" w:rsidRDefault="00031538">
      <w:pPr>
        <w:spacing w:line="360" w:lineRule="auto"/>
        <w:ind w:firstLineChars="200" w:firstLine="480"/>
        <w:rPr>
          <w:sz w:val="24"/>
          <w:szCs w:val="24"/>
        </w:rPr>
      </w:pPr>
      <w:r>
        <w:rPr>
          <w:rFonts w:hint="eastAsia"/>
          <w:sz w:val="24"/>
          <w:szCs w:val="24"/>
        </w:rPr>
        <w:t>综上，本基金选取的业绩比较基准与基金投资目标、投资范围、投资策略、投资比例限制相匹配。</w:t>
      </w:r>
    </w:p>
    <w:p w14:paraId="3E4DA58B" w14:textId="77777777" w:rsidR="00BC3F0E" w:rsidRDefault="00031538">
      <w:pPr>
        <w:spacing w:line="360" w:lineRule="auto"/>
        <w:ind w:firstLineChars="200" w:firstLine="480"/>
        <w:rPr>
          <w:sz w:val="24"/>
          <w:szCs w:val="24"/>
        </w:rPr>
      </w:pPr>
      <w:r>
        <w:rPr>
          <w:rFonts w:hint="eastAsia"/>
          <w:sz w:val="24"/>
          <w:szCs w:val="24"/>
        </w:rPr>
        <w:t>2</w:t>
      </w:r>
      <w:r>
        <w:rPr>
          <w:rFonts w:hint="eastAsia"/>
          <w:sz w:val="24"/>
          <w:szCs w:val="24"/>
        </w:rPr>
        <w:t>、业绩比较基准要素的基本信息</w:t>
      </w:r>
    </w:p>
    <w:p w14:paraId="43D4AE2C" w14:textId="77777777" w:rsidR="00BC3F0E" w:rsidRDefault="00031538">
      <w:pPr>
        <w:spacing w:line="360" w:lineRule="auto"/>
        <w:ind w:firstLineChars="200" w:firstLine="480"/>
        <w:rPr>
          <w:sz w:val="24"/>
          <w:szCs w:val="24"/>
        </w:rPr>
      </w:pPr>
      <w:r>
        <w:rPr>
          <w:rFonts w:hint="eastAsia"/>
          <w:bCs/>
          <w:sz w:val="24"/>
          <w:szCs w:val="24"/>
        </w:rPr>
        <w:t>中证有色金属矿业主题指数</w:t>
      </w:r>
      <w:r>
        <w:rPr>
          <w:rFonts w:hint="eastAsia"/>
          <w:sz w:val="24"/>
          <w:szCs w:val="24"/>
        </w:rPr>
        <w:t>由</w:t>
      </w:r>
      <w:r>
        <w:rPr>
          <w:rFonts w:hint="eastAsia"/>
          <w:bCs/>
          <w:sz w:val="24"/>
        </w:rPr>
        <w:t>中证指数有限公司编制发布，指数代码为</w:t>
      </w:r>
      <w:r>
        <w:rPr>
          <w:bCs/>
          <w:sz w:val="24"/>
        </w:rPr>
        <w:t>931892</w:t>
      </w:r>
      <w:r>
        <w:rPr>
          <w:rFonts w:hint="eastAsia"/>
          <w:bCs/>
          <w:sz w:val="24"/>
        </w:rPr>
        <w:t>，具体信息详见中证指数有限公司网站，网址：</w:t>
      </w:r>
      <w:r>
        <w:rPr>
          <w:sz w:val="24"/>
        </w:rPr>
        <w:t>www.csindex.com.cn</w:t>
      </w:r>
      <w:r>
        <w:rPr>
          <w:rFonts w:hint="eastAsia"/>
          <w:sz w:val="24"/>
          <w:szCs w:val="24"/>
        </w:rPr>
        <w:t>。</w:t>
      </w:r>
    </w:p>
    <w:p w14:paraId="6B080BBF" w14:textId="77777777" w:rsidR="00BC3F0E" w:rsidRDefault="00031538">
      <w:pPr>
        <w:spacing w:line="360" w:lineRule="auto"/>
        <w:ind w:firstLineChars="200" w:firstLine="480"/>
        <w:rPr>
          <w:sz w:val="24"/>
          <w:szCs w:val="24"/>
        </w:rPr>
      </w:pPr>
      <w:r>
        <w:rPr>
          <w:rFonts w:hint="eastAsia"/>
          <w:sz w:val="24"/>
          <w:szCs w:val="24"/>
        </w:rPr>
        <w:t>活期存款基准利率由中国人民银行发布，具体信息详见中国人民银行网站，网址：</w:t>
      </w:r>
      <w:r>
        <w:rPr>
          <w:rFonts w:hint="eastAsia"/>
          <w:sz w:val="24"/>
          <w:szCs w:val="24"/>
        </w:rPr>
        <w:t>www.pbc.gov.cn</w:t>
      </w:r>
      <w:r>
        <w:rPr>
          <w:rFonts w:hint="eastAsia"/>
          <w:sz w:val="24"/>
          <w:szCs w:val="24"/>
        </w:rPr>
        <w:t>。</w:t>
      </w:r>
    </w:p>
    <w:p w14:paraId="2EB7906E" w14:textId="77777777" w:rsidR="00BC3F0E" w:rsidRDefault="00031538">
      <w:pPr>
        <w:spacing w:line="360" w:lineRule="auto"/>
        <w:ind w:firstLineChars="200" w:firstLine="480"/>
        <w:rPr>
          <w:sz w:val="24"/>
          <w:szCs w:val="24"/>
        </w:rPr>
      </w:pPr>
      <w:r>
        <w:rPr>
          <w:rFonts w:hint="eastAsia"/>
          <w:sz w:val="24"/>
          <w:szCs w:val="24"/>
        </w:rPr>
        <w:t>3</w:t>
      </w:r>
      <w:r>
        <w:rPr>
          <w:rFonts w:hint="eastAsia"/>
          <w:sz w:val="24"/>
          <w:szCs w:val="24"/>
        </w:rPr>
        <w:t>、业绩比较基准的计算方法</w:t>
      </w:r>
    </w:p>
    <w:p w14:paraId="532C911E" w14:textId="77777777" w:rsidR="00BC3F0E" w:rsidRDefault="00031538">
      <w:pPr>
        <w:spacing w:line="360" w:lineRule="auto"/>
        <w:ind w:firstLineChars="200" w:firstLine="480"/>
        <w:rPr>
          <w:sz w:val="24"/>
          <w:szCs w:val="24"/>
        </w:rPr>
      </w:pPr>
      <w:r>
        <w:rPr>
          <w:rFonts w:hint="eastAsia"/>
          <w:sz w:val="24"/>
          <w:szCs w:val="24"/>
        </w:rPr>
        <w:t>本基金业绩比较基准收益率的计算方法以每日收益率为基础，以时间加权为计算原则。本基金先分别计算业绩比较基准中的</w:t>
      </w:r>
      <w:r>
        <w:rPr>
          <w:rFonts w:hint="eastAsia"/>
          <w:bCs/>
          <w:sz w:val="24"/>
          <w:szCs w:val="24"/>
        </w:rPr>
        <w:t>中证有色金属矿业主题指数</w:t>
      </w:r>
      <w:r>
        <w:rPr>
          <w:rFonts w:hint="eastAsia"/>
          <w:sz w:val="24"/>
          <w:szCs w:val="24"/>
        </w:rPr>
        <w:t>、活期存款基准利率的每日收益率，再按照预设权重比例计算当日组合要素基准的日收益率，并连乘每日收益率。</w:t>
      </w:r>
    </w:p>
    <w:p w14:paraId="6FC81ED6" w14:textId="77777777" w:rsidR="00BC3F0E" w:rsidRDefault="00031538">
      <w:pPr>
        <w:spacing w:line="360" w:lineRule="auto"/>
        <w:ind w:firstLineChars="200" w:firstLine="480"/>
        <w:rPr>
          <w:sz w:val="24"/>
          <w:szCs w:val="24"/>
        </w:rPr>
      </w:pPr>
      <w:r>
        <w:rPr>
          <w:rFonts w:hint="eastAsia"/>
          <w:sz w:val="24"/>
          <w:szCs w:val="24"/>
        </w:rPr>
        <w:t>4</w:t>
      </w:r>
      <w:r>
        <w:rPr>
          <w:rFonts w:hint="eastAsia"/>
          <w:sz w:val="24"/>
          <w:szCs w:val="24"/>
        </w:rPr>
        <w:t>、管理投资偏离业绩比较基准的定性或定量方法</w:t>
      </w:r>
    </w:p>
    <w:p w14:paraId="6B53EA01" w14:textId="77777777" w:rsidR="00BC3F0E" w:rsidRDefault="00031538">
      <w:pPr>
        <w:spacing w:line="360" w:lineRule="auto"/>
        <w:ind w:firstLineChars="200" w:firstLine="480"/>
        <w:rPr>
          <w:sz w:val="24"/>
          <w:szCs w:val="24"/>
        </w:rPr>
      </w:pPr>
      <w:r>
        <w:rPr>
          <w:rFonts w:hint="eastAsia"/>
          <w:bCs/>
          <w:sz w:val="24"/>
        </w:rPr>
        <w:t>本基金为</w:t>
      </w:r>
      <w:r>
        <w:rPr>
          <w:rFonts w:hint="eastAsia"/>
          <w:bCs/>
          <w:sz w:val="24"/>
        </w:rPr>
        <w:t>ETF</w:t>
      </w:r>
      <w:r>
        <w:rPr>
          <w:rFonts w:hint="eastAsia"/>
          <w:bCs/>
          <w:sz w:val="24"/>
        </w:rPr>
        <w:t>联接基金，主要通过投资于目标</w:t>
      </w:r>
      <w:r>
        <w:rPr>
          <w:rFonts w:hint="eastAsia"/>
          <w:bCs/>
          <w:sz w:val="24"/>
        </w:rPr>
        <w:t>ETF</w:t>
      </w:r>
      <w:r>
        <w:rPr>
          <w:rFonts w:hint="eastAsia"/>
          <w:bCs/>
          <w:sz w:val="24"/>
        </w:rPr>
        <w:t>实现对业绩比较基准的紧密跟踪。</w:t>
      </w:r>
      <w:r>
        <w:rPr>
          <w:rFonts w:hint="eastAsia"/>
          <w:sz w:val="24"/>
          <w:szCs w:val="24"/>
        </w:rPr>
        <w:t>本基金力争将本基金净值增长率与业绩比较基准之间的日均跟踪偏离度的绝对值控制在</w:t>
      </w:r>
      <w:r>
        <w:rPr>
          <w:rFonts w:hint="eastAsia"/>
          <w:sz w:val="24"/>
          <w:szCs w:val="24"/>
        </w:rPr>
        <w:t>0.35%</w:t>
      </w:r>
      <w:r>
        <w:rPr>
          <w:rFonts w:hint="eastAsia"/>
          <w:sz w:val="24"/>
          <w:szCs w:val="24"/>
        </w:rPr>
        <w:t>以内，</w:t>
      </w:r>
      <w:proofErr w:type="gramStart"/>
      <w:r>
        <w:rPr>
          <w:rFonts w:hint="eastAsia"/>
          <w:sz w:val="24"/>
          <w:szCs w:val="24"/>
        </w:rPr>
        <w:t>年化跟踪误差</w:t>
      </w:r>
      <w:proofErr w:type="gramEnd"/>
      <w:r>
        <w:rPr>
          <w:rFonts w:hint="eastAsia"/>
          <w:sz w:val="24"/>
          <w:szCs w:val="24"/>
        </w:rPr>
        <w:t>控制在</w:t>
      </w:r>
      <w:r>
        <w:rPr>
          <w:rFonts w:hint="eastAsia"/>
          <w:sz w:val="24"/>
          <w:szCs w:val="24"/>
        </w:rPr>
        <w:t>4%</w:t>
      </w:r>
      <w:r>
        <w:rPr>
          <w:rFonts w:hint="eastAsia"/>
          <w:sz w:val="24"/>
          <w:szCs w:val="24"/>
        </w:rPr>
        <w:t>以内。如因标的指数编制规则调整或其他因素导致跟踪误差超过上述范围的，本基金将采取合理措施避免跟踪误差过大。</w:t>
      </w:r>
    </w:p>
    <w:p w14:paraId="0D4528B8" w14:textId="77777777" w:rsidR="00BC3F0E" w:rsidRDefault="00031538">
      <w:pPr>
        <w:spacing w:line="360" w:lineRule="auto"/>
        <w:ind w:firstLineChars="200" w:firstLine="480"/>
        <w:rPr>
          <w:sz w:val="24"/>
          <w:szCs w:val="24"/>
        </w:rPr>
      </w:pPr>
      <w:r>
        <w:rPr>
          <w:rFonts w:hint="eastAsia"/>
          <w:sz w:val="24"/>
          <w:szCs w:val="24"/>
        </w:rPr>
        <w:t>5</w:t>
      </w:r>
      <w:r>
        <w:rPr>
          <w:rFonts w:hint="eastAsia"/>
          <w:sz w:val="24"/>
          <w:szCs w:val="24"/>
        </w:rPr>
        <w:t>、未来可能变更业绩比较基准的情况和程序</w:t>
      </w:r>
    </w:p>
    <w:p w14:paraId="3137D42A" w14:textId="77777777" w:rsidR="00BC3F0E" w:rsidRDefault="00031538">
      <w:pPr>
        <w:spacing w:line="360" w:lineRule="auto"/>
        <w:ind w:firstLineChars="200" w:firstLine="480"/>
        <w:rPr>
          <w:sz w:val="24"/>
          <w:szCs w:val="24"/>
        </w:rPr>
      </w:pPr>
      <w:r>
        <w:rPr>
          <w:rFonts w:hint="eastAsia"/>
          <w:sz w:val="24"/>
          <w:szCs w:val="24"/>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w:t>
      </w:r>
      <w:r>
        <w:rPr>
          <w:rFonts w:hint="eastAsia"/>
          <w:sz w:val="24"/>
          <w:szCs w:val="24"/>
        </w:rPr>
        <w:t>6</w:t>
      </w:r>
      <w:r>
        <w:rPr>
          <w:rFonts w:hint="eastAsia"/>
          <w:sz w:val="24"/>
          <w:szCs w:val="24"/>
        </w:rPr>
        <w:t>个月内召集基金份额持有人大会进行表决，基金份额持有人大会未成功召开或就上述事项表决未通过的，本基金合同终止。</w:t>
      </w:r>
    </w:p>
    <w:p w14:paraId="45D32760" w14:textId="77777777" w:rsidR="00BC3F0E" w:rsidRDefault="00031538">
      <w:pPr>
        <w:spacing w:line="360" w:lineRule="auto"/>
        <w:ind w:firstLineChars="200" w:firstLine="480"/>
        <w:rPr>
          <w:sz w:val="24"/>
          <w:szCs w:val="24"/>
        </w:rPr>
      </w:pPr>
      <w:proofErr w:type="gramStart"/>
      <w:r>
        <w:rPr>
          <w:rFonts w:hint="eastAsia"/>
          <w:sz w:val="24"/>
          <w:szCs w:val="24"/>
        </w:rPr>
        <w:lastRenderedPageBreak/>
        <w:t>自指数</w:t>
      </w:r>
      <w:proofErr w:type="gramEnd"/>
      <w:r>
        <w:rPr>
          <w:rFonts w:hint="eastAsia"/>
          <w:sz w:val="24"/>
          <w:szCs w:val="24"/>
        </w:rPr>
        <w:t>编制机构停止标的指数的编制及发布</w:t>
      </w:r>
      <w:proofErr w:type="gramStart"/>
      <w:r>
        <w:rPr>
          <w:rFonts w:hint="eastAsia"/>
          <w:sz w:val="24"/>
          <w:szCs w:val="24"/>
        </w:rPr>
        <w:t>至解决</w:t>
      </w:r>
      <w:proofErr w:type="gramEnd"/>
      <w:r>
        <w:rPr>
          <w:rFonts w:hint="eastAsia"/>
          <w:sz w:val="24"/>
          <w:szCs w:val="24"/>
        </w:rPr>
        <w:t>方案确定期间，基金管理人应按照指数编制机构提供的最近一个交易日的指数信息遵循基金份额持有人利益优先原则维持基金投资运作。</w:t>
      </w:r>
    </w:p>
    <w:bookmarkEnd w:id="332"/>
    <w:p w14:paraId="509A58BA" w14:textId="5B17F9D6" w:rsidR="00BC3F0E" w:rsidRDefault="00031538">
      <w:pPr>
        <w:spacing w:line="360" w:lineRule="auto"/>
        <w:ind w:firstLineChars="200" w:firstLine="480"/>
        <w:rPr>
          <w:bCs/>
          <w:sz w:val="24"/>
        </w:rPr>
      </w:pPr>
      <w:r>
        <w:rPr>
          <w:rFonts w:hint="eastAsia"/>
          <w:bCs/>
          <w:sz w:val="24"/>
        </w:rPr>
        <w:t>若出现指数更名等对基金投资无实质性影响的标的指数变更情形，</w:t>
      </w:r>
      <w:r w:rsidR="00BA5EA1">
        <w:rPr>
          <w:rFonts w:hint="eastAsia"/>
          <w:bCs/>
          <w:sz w:val="24"/>
        </w:rPr>
        <w:t>基金管理人将在履行适当程序后</w:t>
      </w:r>
      <w:r w:rsidR="00BA5EA1">
        <w:rPr>
          <w:rFonts w:hint="eastAsia"/>
          <w:sz w:val="24"/>
          <w:szCs w:val="24"/>
        </w:rPr>
        <w:t>变更业绩比较基准</w:t>
      </w:r>
      <w:r w:rsidR="00BA5EA1">
        <w:rPr>
          <w:rFonts w:hint="eastAsia"/>
          <w:bCs/>
          <w:sz w:val="24"/>
        </w:rPr>
        <w:t>，并在规定媒介上公告</w:t>
      </w:r>
      <w:r>
        <w:rPr>
          <w:rFonts w:hint="eastAsia"/>
          <w:bCs/>
          <w:sz w:val="24"/>
        </w:rPr>
        <w:t>。</w:t>
      </w:r>
    </w:p>
    <w:p w14:paraId="4C4AC304" w14:textId="77777777" w:rsidR="00BC3F0E" w:rsidRDefault="00031538">
      <w:pPr>
        <w:spacing w:line="360" w:lineRule="auto"/>
        <w:ind w:firstLineChars="200" w:firstLine="480"/>
        <w:rPr>
          <w:bCs/>
          <w:sz w:val="24"/>
          <w:szCs w:val="24"/>
        </w:rPr>
      </w:pPr>
      <w:r>
        <w:rPr>
          <w:rFonts w:hint="eastAsia"/>
          <w:bCs/>
          <w:sz w:val="24"/>
        </w:rPr>
        <w:t>若本基金调整业绩比较基准的要素权重，本基金将根据法律法规、中国证监会的规定和基金合同约定履行相关程序。</w:t>
      </w:r>
    </w:p>
    <w:p w14:paraId="6B285C6C" w14:textId="77777777" w:rsidR="00BC3F0E" w:rsidRDefault="00031538">
      <w:pPr>
        <w:spacing w:line="360" w:lineRule="auto"/>
        <w:ind w:firstLineChars="200" w:firstLine="480"/>
        <w:rPr>
          <w:bCs/>
          <w:sz w:val="24"/>
        </w:rPr>
      </w:pPr>
      <w:r>
        <w:rPr>
          <w:bCs/>
          <w:sz w:val="24"/>
        </w:rPr>
        <w:t>六、风险收益特征</w:t>
      </w:r>
    </w:p>
    <w:p w14:paraId="066E91A0" w14:textId="77777777" w:rsidR="00BC3F0E" w:rsidRDefault="00031538">
      <w:pPr>
        <w:spacing w:line="360" w:lineRule="auto"/>
        <w:ind w:firstLineChars="200" w:firstLine="480"/>
        <w:rPr>
          <w:bCs/>
          <w:sz w:val="24"/>
        </w:rPr>
      </w:pPr>
      <w:bookmarkStart w:id="333" w:name="_Hlk210833470"/>
      <w:r>
        <w:rPr>
          <w:rFonts w:hint="eastAsia"/>
          <w:bCs/>
          <w:sz w:val="24"/>
        </w:rPr>
        <w:t>本基金为</w:t>
      </w:r>
      <w:r>
        <w:rPr>
          <w:rFonts w:hint="eastAsia"/>
          <w:bCs/>
          <w:sz w:val="24"/>
        </w:rPr>
        <w:t>ETF</w:t>
      </w:r>
      <w:r>
        <w:rPr>
          <w:rFonts w:hint="eastAsia"/>
          <w:bCs/>
          <w:sz w:val="24"/>
        </w:rPr>
        <w:t>联接基金，风险与收益高于混合型基金、债券型基金与货币市场基金。</w:t>
      </w:r>
    </w:p>
    <w:p w14:paraId="5AD55A4D" w14:textId="77777777" w:rsidR="00BC3F0E" w:rsidRDefault="00031538">
      <w:pPr>
        <w:spacing w:line="360" w:lineRule="auto"/>
        <w:ind w:firstLineChars="200" w:firstLine="480"/>
        <w:rPr>
          <w:bCs/>
          <w:sz w:val="24"/>
        </w:rPr>
      </w:pPr>
      <w:r>
        <w:rPr>
          <w:rFonts w:hint="eastAsia"/>
          <w:bCs/>
          <w:sz w:val="24"/>
        </w:rPr>
        <w:t>本基金为指数型基金，具有与标的指数、以及标的指数所代表的股票市场相似的风险收益特征。</w:t>
      </w:r>
    </w:p>
    <w:bookmarkEnd w:id="333"/>
    <w:p w14:paraId="45F61822" w14:textId="77777777" w:rsidR="00BC3F0E" w:rsidRDefault="00031538">
      <w:pPr>
        <w:spacing w:line="360" w:lineRule="auto"/>
        <w:ind w:firstLineChars="200" w:firstLine="480"/>
        <w:rPr>
          <w:bCs/>
          <w:sz w:val="24"/>
        </w:rPr>
      </w:pPr>
      <w:r>
        <w:rPr>
          <w:rFonts w:hint="eastAsia"/>
          <w:bCs/>
          <w:sz w:val="24"/>
        </w:rPr>
        <w:t>七、目标</w:t>
      </w:r>
      <w:r>
        <w:rPr>
          <w:bCs/>
          <w:sz w:val="24"/>
        </w:rPr>
        <w:t>ETF</w:t>
      </w:r>
      <w:r>
        <w:rPr>
          <w:rFonts w:hint="eastAsia"/>
          <w:bCs/>
          <w:sz w:val="24"/>
        </w:rPr>
        <w:t>发生相关变更情形时的处理</w:t>
      </w:r>
    </w:p>
    <w:p w14:paraId="0D08BA3B" w14:textId="77777777" w:rsidR="00BC3F0E" w:rsidRDefault="00031538">
      <w:pPr>
        <w:spacing w:line="360" w:lineRule="auto"/>
        <w:ind w:firstLineChars="200" w:firstLine="480"/>
        <w:rPr>
          <w:bCs/>
          <w:sz w:val="24"/>
        </w:rPr>
      </w:pPr>
      <w:bookmarkStart w:id="334" w:name="_Hlk210833527"/>
      <w:r>
        <w:rPr>
          <w:rFonts w:hint="eastAsia"/>
          <w:bCs/>
          <w:sz w:val="24"/>
        </w:rPr>
        <w:t>目标</w:t>
      </w:r>
      <w:r>
        <w:rPr>
          <w:bCs/>
          <w:sz w:val="24"/>
        </w:rPr>
        <w:t>ETF</w:t>
      </w:r>
      <w:r>
        <w:rPr>
          <w:rFonts w:hint="eastAsia"/>
          <w:bCs/>
          <w:sz w:val="24"/>
        </w:rPr>
        <w:t>出现下述情形之一的，本基金将由投资于目标</w:t>
      </w:r>
      <w:r>
        <w:rPr>
          <w:bCs/>
          <w:sz w:val="24"/>
        </w:rPr>
        <w:t>ETF</w:t>
      </w:r>
      <w:r>
        <w:rPr>
          <w:rFonts w:hint="eastAsia"/>
          <w:bCs/>
          <w:sz w:val="24"/>
        </w:rPr>
        <w:t>的联接基金变更为直接投资该标的指数的指数基金。相应地，基金合同中将删除关于目标</w:t>
      </w:r>
      <w:r>
        <w:rPr>
          <w:bCs/>
          <w:sz w:val="24"/>
        </w:rPr>
        <w:t>ETF</w:t>
      </w:r>
      <w:r>
        <w:rPr>
          <w:rFonts w:hint="eastAsia"/>
          <w:bCs/>
          <w:sz w:val="24"/>
        </w:rPr>
        <w:t>的表述部分，届时将由基金管理人另行公告。</w:t>
      </w:r>
    </w:p>
    <w:p w14:paraId="22DD0FCD" w14:textId="77777777" w:rsidR="00BC3F0E" w:rsidRDefault="00031538">
      <w:pPr>
        <w:spacing w:line="360" w:lineRule="auto"/>
        <w:ind w:firstLineChars="200" w:firstLine="480"/>
        <w:rPr>
          <w:bCs/>
          <w:sz w:val="24"/>
        </w:rPr>
      </w:pPr>
      <w:r>
        <w:rPr>
          <w:rFonts w:hint="eastAsia"/>
          <w:bCs/>
          <w:sz w:val="24"/>
        </w:rPr>
        <w:t>（</w:t>
      </w:r>
      <w:r>
        <w:rPr>
          <w:bCs/>
          <w:sz w:val="24"/>
        </w:rPr>
        <w:t>1</w:t>
      </w:r>
      <w:r>
        <w:rPr>
          <w:rFonts w:hint="eastAsia"/>
          <w:bCs/>
          <w:sz w:val="24"/>
        </w:rPr>
        <w:t>）目标</w:t>
      </w:r>
      <w:r>
        <w:rPr>
          <w:bCs/>
          <w:sz w:val="24"/>
        </w:rPr>
        <w:t>ETF</w:t>
      </w:r>
      <w:r>
        <w:rPr>
          <w:rFonts w:hint="eastAsia"/>
          <w:bCs/>
          <w:sz w:val="24"/>
        </w:rPr>
        <w:t>交易方式发生重大变更致使本基金的投资策略难以实现；</w:t>
      </w:r>
    </w:p>
    <w:p w14:paraId="15B3DEF4" w14:textId="77777777" w:rsidR="00BC3F0E" w:rsidRDefault="00031538">
      <w:pPr>
        <w:spacing w:line="360" w:lineRule="auto"/>
        <w:ind w:firstLineChars="200" w:firstLine="480"/>
        <w:rPr>
          <w:bCs/>
          <w:sz w:val="24"/>
        </w:rPr>
      </w:pPr>
      <w:r>
        <w:rPr>
          <w:rFonts w:hint="eastAsia"/>
          <w:bCs/>
          <w:sz w:val="24"/>
        </w:rPr>
        <w:t>（</w:t>
      </w:r>
      <w:r>
        <w:rPr>
          <w:bCs/>
          <w:sz w:val="24"/>
        </w:rPr>
        <w:t>2</w:t>
      </w:r>
      <w:r>
        <w:rPr>
          <w:rFonts w:hint="eastAsia"/>
          <w:bCs/>
          <w:sz w:val="24"/>
        </w:rPr>
        <w:t>）目标</w:t>
      </w:r>
      <w:r>
        <w:rPr>
          <w:bCs/>
          <w:sz w:val="24"/>
        </w:rPr>
        <w:t>ETF</w:t>
      </w:r>
      <w:r>
        <w:rPr>
          <w:rFonts w:hint="eastAsia"/>
          <w:bCs/>
          <w:sz w:val="24"/>
        </w:rPr>
        <w:t>终止上市；</w:t>
      </w:r>
    </w:p>
    <w:p w14:paraId="307CE1F3" w14:textId="77777777" w:rsidR="00BC3F0E" w:rsidRDefault="00031538">
      <w:pPr>
        <w:spacing w:line="360" w:lineRule="auto"/>
        <w:ind w:firstLineChars="200" w:firstLine="480"/>
        <w:rPr>
          <w:bCs/>
          <w:sz w:val="24"/>
        </w:rPr>
      </w:pPr>
      <w:r>
        <w:rPr>
          <w:rFonts w:hint="eastAsia"/>
          <w:bCs/>
          <w:sz w:val="24"/>
        </w:rPr>
        <w:t>（</w:t>
      </w:r>
      <w:r>
        <w:rPr>
          <w:bCs/>
          <w:sz w:val="24"/>
        </w:rPr>
        <w:t>3</w:t>
      </w:r>
      <w:r>
        <w:rPr>
          <w:rFonts w:hint="eastAsia"/>
          <w:bCs/>
          <w:sz w:val="24"/>
        </w:rPr>
        <w:t>）目标</w:t>
      </w:r>
      <w:r>
        <w:rPr>
          <w:bCs/>
          <w:sz w:val="24"/>
        </w:rPr>
        <w:t>ETF</w:t>
      </w:r>
      <w:r>
        <w:rPr>
          <w:rFonts w:hint="eastAsia"/>
          <w:bCs/>
          <w:sz w:val="24"/>
        </w:rPr>
        <w:t>基金合同终止；</w:t>
      </w:r>
    </w:p>
    <w:p w14:paraId="41F500AB" w14:textId="77777777" w:rsidR="00BC3F0E" w:rsidRDefault="00031538">
      <w:pPr>
        <w:spacing w:line="360" w:lineRule="auto"/>
        <w:ind w:firstLineChars="200" w:firstLine="480"/>
        <w:rPr>
          <w:bCs/>
          <w:sz w:val="24"/>
        </w:rPr>
      </w:pPr>
      <w:r>
        <w:rPr>
          <w:rFonts w:hint="eastAsia"/>
          <w:bCs/>
          <w:sz w:val="24"/>
        </w:rPr>
        <w:t>（</w:t>
      </w:r>
      <w:r>
        <w:rPr>
          <w:bCs/>
          <w:sz w:val="24"/>
        </w:rPr>
        <w:t>4</w:t>
      </w:r>
      <w:r>
        <w:rPr>
          <w:rFonts w:hint="eastAsia"/>
          <w:bCs/>
          <w:sz w:val="24"/>
        </w:rPr>
        <w:t>）目标</w:t>
      </w:r>
      <w:r>
        <w:rPr>
          <w:bCs/>
          <w:sz w:val="24"/>
        </w:rPr>
        <w:t>ETF</w:t>
      </w:r>
      <w:r>
        <w:rPr>
          <w:rFonts w:hint="eastAsia"/>
          <w:bCs/>
          <w:sz w:val="24"/>
        </w:rPr>
        <w:t>的基金管理人发生变更。</w:t>
      </w:r>
    </w:p>
    <w:bookmarkEnd w:id="334"/>
    <w:p w14:paraId="6F276E58" w14:textId="77777777" w:rsidR="00BC3F0E" w:rsidRDefault="00031538">
      <w:pPr>
        <w:spacing w:line="360" w:lineRule="auto"/>
        <w:ind w:firstLineChars="200" w:firstLine="480"/>
        <w:rPr>
          <w:bCs/>
          <w:sz w:val="24"/>
        </w:rPr>
      </w:pPr>
      <w:r>
        <w:rPr>
          <w:rFonts w:hint="eastAsia"/>
          <w:bCs/>
          <w:sz w:val="24"/>
        </w:rPr>
        <w:t>八</w:t>
      </w:r>
      <w:r>
        <w:rPr>
          <w:bCs/>
          <w:sz w:val="24"/>
        </w:rPr>
        <w:t>、基金管理人代表基金行使股东或债权人权利的处理原则及方法</w:t>
      </w:r>
    </w:p>
    <w:p w14:paraId="56C11815" w14:textId="77777777" w:rsidR="00BC3F0E" w:rsidRDefault="00031538">
      <w:pPr>
        <w:spacing w:line="360" w:lineRule="auto"/>
        <w:ind w:firstLineChars="200" w:firstLine="480"/>
        <w:rPr>
          <w:bCs/>
          <w:sz w:val="24"/>
        </w:rPr>
      </w:pPr>
      <w:bookmarkStart w:id="335" w:name="_Hlk210833533"/>
      <w:r>
        <w:rPr>
          <w:bCs/>
          <w:sz w:val="24"/>
        </w:rPr>
        <w:t>1</w:t>
      </w:r>
      <w:r>
        <w:rPr>
          <w:bCs/>
          <w:sz w:val="24"/>
        </w:rPr>
        <w:t>、基金管理人按照国家有关规定代表基金独立行使股东或债权人权利，保护基金份额持有人的利益；</w:t>
      </w:r>
      <w:r>
        <w:rPr>
          <w:bCs/>
          <w:sz w:val="24"/>
        </w:rPr>
        <w:t xml:space="preserve"> </w:t>
      </w:r>
    </w:p>
    <w:p w14:paraId="48C5D00B" w14:textId="77777777" w:rsidR="00BC3F0E" w:rsidRDefault="00031538">
      <w:pPr>
        <w:spacing w:line="360" w:lineRule="auto"/>
        <w:ind w:firstLineChars="200" w:firstLine="480"/>
        <w:rPr>
          <w:bCs/>
          <w:sz w:val="24"/>
        </w:rPr>
      </w:pPr>
      <w:r>
        <w:rPr>
          <w:bCs/>
          <w:sz w:val="24"/>
        </w:rPr>
        <w:t>2</w:t>
      </w:r>
      <w:r>
        <w:rPr>
          <w:bCs/>
          <w:sz w:val="24"/>
        </w:rPr>
        <w:t>、不谋求对上市公司的控股；</w:t>
      </w:r>
      <w:r>
        <w:rPr>
          <w:bCs/>
          <w:sz w:val="24"/>
        </w:rPr>
        <w:t xml:space="preserve"> </w:t>
      </w:r>
    </w:p>
    <w:p w14:paraId="67CB1DD8" w14:textId="77777777" w:rsidR="00BC3F0E" w:rsidRDefault="00031538">
      <w:pPr>
        <w:spacing w:line="360" w:lineRule="auto"/>
        <w:ind w:firstLineChars="200" w:firstLine="480"/>
        <w:rPr>
          <w:bCs/>
          <w:sz w:val="24"/>
        </w:rPr>
      </w:pPr>
      <w:r>
        <w:rPr>
          <w:bCs/>
          <w:sz w:val="24"/>
        </w:rPr>
        <w:t>3</w:t>
      </w:r>
      <w:r>
        <w:rPr>
          <w:bCs/>
          <w:sz w:val="24"/>
        </w:rPr>
        <w:t>、有利于基金财产的安全与增值；</w:t>
      </w:r>
      <w:r>
        <w:rPr>
          <w:bCs/>
          <w:sz w:val="24"/>
        </w:rPr>
        <w:t xml:space="preserve"> </w:t>
      </w:r>
    </w:p>
    <w:p w14:paraId="7644DE3A" w14:textId="77777777" w:rsidR="00BC3F0E" w:rsidRDefault="00031538">
      <w:pPr>
        <w:spacing w:line="360" w:lineRule="auto"/>
        <w:ind w:firstLineChars="200" w:firstLine="480"/>
        <w:rPr>
          <w:bCs/>
          <w:sz w:val="24"/>
        </w:rPr>
      </w:pPr>
      <w:r>
        <w:rPr>
          <w:bCs/>
          <w:sz w:val="24"/>
        </w:rPr>
        <w:t>4</w:t>
      </w:r>
      <w:r>
        <w:rPr>
          <w:bCs/>
          <w:sz w:val="24"/>
        </w:rPr>
        <w:t>、不通过关联交易为自身、雇员、授权代理人或任何存在利害关系的第三人牟取任何不当利益。</w:t>
      </w:r>
    </w:p>
    <w:bookmarkEnd w:id="335"/>
    <w:p w14:paraId="4B0E5373" w14:textId="77777777" w:rsidR="00BC3F0E" w:rsidRDefault="00031538">
      <w:pPr>
        <w:spacing w:line="360" w:lineRule="auto"/>
        <w:ind w:firstLineChars="200" w:firstLine="480"/>
        <w:rPr>
          <w:bCs/>
          <w:sz w:val="24"/>
        </w:rPr>
      </w:pPr>
      <w:r>
        <w:rPr>
          <w:rFonts w:hint="eastAsia"/>
          <w:bCs/>
          <w:sz w:val="24"/>
        </w:rPr>
        <w:t>九、基金的融资业务</w:t>
      </w:r>
    </w:p>
    <w:p w14:paraId="7FA450B2" w14:textId="77777777" w:rsidR="00BC3F0E" w:rsidRDefault="00031538">
      <w:pPr>
        <w:spacing w:line="360" w:lineRule="auto"/>
        <w:ind w:firstLineChars="200" w:firstLine="480"/>
        <w:rPr>
          <w:bCs/>
          <w:sz w:val="24"/>
        </w:rPr>
      </w:pPr>
      <w:bookmarkStart w:id="336" w:name="_Hlk210833538"/>
      <w:r>
        <w:rPr>
          <w:rFonts w:hint="eastAsia"/>
          <w:bCs/>
          <w:sz w:val="24"/>
        </w:rPr>
        <w:t>本基金可以按照监管机构的有关规定参与融资等相关业务，参与范围和比例、</w:t>
      </w:r>
      <w:r>
        <w:rPr>
          <w:rFonts w:hint="eastAsia"/>
          <w:bCs/>
          <w:sz w:val="24"/>
        </w:rPr>
        <w:lastRenderedPageBreak/>
        <w:t>信息披露、风险控制及估值核算等应符合监管机构的有关规定。</w:t>
      </w:r>
    </w:p>
    <w:bookmarkEnd w:id="336"/>
    <w:p w14:paraId="5DB8A869" w14:textId="77777777" w:rsidR="00BC3F0E" w:rsidRDefault="00031538">
      <w:pPr>
        <w:spacing w:line="360" w:lineRule="auto"/>
        <w:ind w:firstLineChars="200" w:firstLine="480"/>
        <w:rPr>
          <w:bCs/>
          <w:sz w:val="24"/>
        </w:rPr>
      </w:pPr>
      <w:r>
        <w:rPr>
          <w:rFonts w:hint="eastAsia"/>
          <w:bCs/>
          <w:sz w:val="24"/>
        </w:rPr>
        <w:t>十、</w:t>
      </w:r>
      <w:proofErr w:type="gramStart"/>
      <w:r>
        <w:rPr>
          <w:rFonts w:hint="eastAsia"/>
          <w:bCs/>
          <w:sz w:val="24"/>
        </w:rPr>
        <w:t>侧袋机制</w:t>
      </w:r>
      <w:proofErr w:type="gramEnd"/>
      <w:r>
        <w:rPr>
          <w:rFonts w:hint="eastAsia"/>
          <w:bCs/>
          <w:sz w:val="24"/>
        </w:rPr>
        <w:t>的实施和投资运作安排</w:t>
      </w:r>
    </w:p>
    <w:p w14:paraId="1021A5C8" w14:textId="77777777" w:rsidR="00BC3F0E" w:rsidRDefault="00031538">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sz w:val="24"/>
        </w:rPr>
        <w:t>启用侧袋机制</w:t>
      </w:r>
      <w:proofErr w:type="gramEnd"/>
      <w:r>
        <w:rPr>
          <w:rFonts w:hint="eastAsia"/>
          <w:bCs/>
          <w:sz w:val="24"/>
        </w:rPr>
        <w:t>。</w:t>
      </w:r>
    </w:p>
    <w:p w14:paraId="75E190C4" w14:textId="77777777" w:rsidR="00BC3F0E" w:rsidRDefault="00031538">
      <w:pPr>
        <w:spacing w:line="360" w:lineRule="auto"/>
        <w:ind w:firstLineChars="200" w:firstLine="480"/>
        <w:rPr>
          <w:bCs/>
          <w:sz w:val="24"/>
        </w:rPr>
      </w:pPr>
      <w:proofErr w:type="gramStart"/>
      <w:r>
        <w:rPr>
          <w:rFonts w:hint="eastAsia"/>
          <w:bCs/>
          <w:sz w:val="24"/>
        </w:rPr>
        <w:t>侧袋机制</w:t>
      </w:r>
      <w:proofErr w:type="gramEnd"/>
      <w:r>
        <w:rPr>
          <w:rFonts w:hint="eastAsia"/>
          <w:bCs/>
          <w:sz w:val="24"/>
        </w:rPr>
        <w:t>实施期间，本部分约定的投资组合比例、投资策略、组合限制、业绩比较基准、风险收益特征等约定仅</w:t>
      </w:r>
      <w:proofErr w:type="gramStart"/>
      <w:r>
        <w:rPr>
          <w:rFonts w:hint="eastAsia"/>
          <w:bCs/>
          <w:sz w:val="24"/>
        </w:rPr>
        <w:t>适用于主袋账户</w:t>
      </w:r>
      <w:proofErr w:type="gramEnd"/>
      <w:r>
        <w:rPr>
          <w:rFonts w:hint="eastAsia"/>
          <w:bCs/>
          <w:sz w:val="24"/>
        </w:rPr>
        <w:t>。</w:t>
      </w:r>
    </w:p>
    <w:p w14:paraId="697BA85C" w14:textId="77777777" w:rsidR="00BC3F0E" w:rsidRDefault="00031538">
      <w:pPr>
        <w:spacing w:line="360" w:lineRule="auto"/>
        <w:ind w:firstLineChars="200" w:firstLine="480"/>
        <w:rPr>
          <w:bCs/>
          <w:sz w:val="24"/>
        </w:rPr>
      </w:pPr>
      <w:proofErr w:type="gramStart"/>
      <w:r>
        <w:rPr>
          <w:rFonts w:hint="eastAsia"/>
          <w:bCs/>
          <w:sz w:val="24"/>
        </w:rPr>
        <w:t>侧袋账户</w:t>
      </w:r>
      <w:proofErr w:type="gramEnd"/>
      <w:r>
        <w:rPr>
          <w:rFonts w:hint="eastAsia"/>
          <w:bCs/>
          <w:sz w:val="24"/>
        </w:rPr>
        <w:t>的实施条件、实施程序、运作安排、投资安排、特定资产的处置变现和支付等对投资者权益有重大影响的事项详见招募说明书的规定。</w:t>
      </w:r>
    </w:p>
    <w:p w14:paraId="47F6C6AF"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337" w:name="_Toc93226145"/>
      <w:bookmarkStart w:id="338" w:name="_Toc92662704"/>
      <w:bookmarkStart w:id="339" w:name="_Toc32030"/>
      <w:bookmarkStart w:id="340" w:name="_Toc3054"/>
      <w:bookmarkStart w:id="341" w:name="_Toc141703893"/>
      <w:bookmarkStart w:id="342" w:name="_Toc128310496"/>
      <w:bookmarkStart w:id="343" w:name="_Toc20102"/>
      <w:bookmarkStart w:id="344" w:name="_Toc13819"/>
      <w:bookmarkStart w:id="345" w:name="_Toc20782"/>
      <w:bookmarkStart w:id="346" w:name="_Toc26114"/>
      <w:bookmarkStart w:id="347" w:name="_Toc134798232"/>
      <w:bookmarkStart w:id="348" w:name="_Toc31611"/>
      <w:bookmarkStart w:id="349" w:name="_Toc21642"/>
      <w:bookmarkStart w:id="350" w:name="_Toc29561"/>
      <w:bookmarkStart w:id="351" w:name="_Toc18000"/>
      <w:bookmarkStart w:id="352" w:name="_Toc139991743"/>
      <w:bookmarkStart w:id="353" w:name="_Toc24474"/>
      <w:r>
        <w:rPr>
          <w:rFonts w:ascii="Times New Roman"/>
          <w:color w:val="auto"/>
          <w:sz w:val="30"/>
        </w:rPr>
        <w:lastRenderedPageBreak/>
        <w:t>第十三部分</w:t>
      </w:r>
      <w:r>
        <w:rPr>
          <w:rFonts w:ascii="Times New Roman"/>
          <w:color w:val="auto"/>
          <w:sz w:val="30"/>
        </w:rPr>
        <w:t xml:space="preserve">  </w:t>
      </w:r>
      <w:r>
        <w:rPr>
          <w:rFonts w:ascii="Times New Roman"/>
          <w:color w:val="auto"/>
          <w:sz w:val="30"/>
        </w:rPr>
        <w:t>基金</w:t>
      </w:r>
      <w:bookmarkEnd w:id="337"/>
      <w:bookmarkEnd w:id="338"/>
      <w:r>
        <w:rPr>
          <w:rFonts w:ascii="Times New Roman"/>
          <w:color w:val="auto"/>
          <w:sz w:val="30"/>
        </w:rPr>
        <w:t>的财产</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61310BAD" w14:textId="77777777" w:rsidR="00BC3F0E" w:rsidRDefault="00BC3F0E">
      <w:pPr>
        <w:spacing w:line="360" w:lineRule="auto"/>
        <w:ind w:firstLineChars="200" w:firstLine="480"/>
        <w:rPr>
          <w:bCs/>
          <w:sz w:val="24"/>
        </w:rPr>
      </w:pPr>
    </w:p>
    <w:p w14:paraId="3199DF77" w14:textId="77777777" w:rsidR="00BC3F0E" w:rsidRDefault="00031538">
      <w:pPr>
        <w:spacing w:line="360" w:lineRule="auto"/>
        <w:ind w:firstLineChars="200" w:firstLine="480"/>
        <w:rPr>
          <w:bCs/>
          <w:sz w:val="24"/>
        </w:rPr>
      </w:pPr>
      <w:r>
        <w:rPr>
          <w:bCs/>
          <w:sz w:val="24"/>
        </w:rPr>
        <w:t>一、基金资产总值</w:t>
      </w:r>
    </w:p>
    <w:p w14:paraId="771E961E" w14:textId="77777777" w:rsidR="00BC3F0E" w:rsidRDefault="00031538">
      <w:pPr>
        <w:spacing w:line="360" w:lineRule="auto"/>
        <w:ind w:firstLineChars="200" w:firstLine="480"/>
        <w:rPr>
          <w:bCs/>
          <w:sz w:val="24"/>
        </w:rPr>
      </w:pPr>
      <w:bookmarkStart w:id="354" w:name="_Hlk210833549"/>
      <w:r>
        <w:rPr>
          <w:bCs/>
          <w:sz w:val="24"/>
        </w:rPr>
        <w:t>基金资产总值是指购买的</w:t>
      </w:r>
      <w:r>
        <w:rPr>
          <w:rFonts w:hint="eastAsia"/>
          <w:bCs/>
          <w:sz w:val="24"/>
        </w:rPr>
        <w:t>目标</w:t>
      </w:r>
      <w:r>
        <w:rPr>
          <w:rFonts w:hint="eastAsia"/>
          <w:bCs/>
          <w:sz w:val="24"/>
        </w:rPr>
        <w:t>ETF</w:t>
      </w:r>
      <w:r>
        <w:rPr>
          <w:rFonts w:hint="eastAsia"/>
          <w:bCs/>
          <w:sz w:val="24"/>
        </w:rPr>
        <w:t>基金份额、</w:t>
      </w:r>
      <w:r>
        <w:rPr>
          <w:bCs/>
          <w:sz w:val="24"/>
        </w:rPr>
        <w:t>各类证券及票据价值、银行存款本息和基金应收的申购基金款以及其他投资所形成的价值总和。</w:t>
      </w:r>
    </w:p>
    <w:bookmarkEnd w:id="354"/>
    <w:p w14:paraId="6B71FE72" w14:textId="77777777" w:rsidR="00BC3F0E" w:rsidRDefault="00031538">
      <w:pPr>
        <w:spacing w:line="360" w:lineRule="auto"/>
        <w:ind w:firstLineChars="200" w:firstLine="480"/>
        <w:rPr>
          <w:bCs/>
          <w:sz w:val="24"/>
        </w:rPr>
      </w:pPr>
      <w:r>
        <w:rPr>
          <w:bCs/>
          <w:sz w:val="24"/>
        </w:rPr>
        <w:t>二、基金资产净值</w:t>
      </w:r>
    </w:p>
    <w:p w14:paraId="0F3B5DDE" w14:textId="77777777" w:rsidR="00BC3F0E" w:rsidRDefault="00031538">
      <w:pPr>
        <w:spacing w:line="360" w:lineRule="auto"/>
        <w:ind w:firstLineChars="200" w:firstLine="480"/>
        <w:rPr>
          <w:bCs/>
          <w:sz w:val="24"/>
        </w:rPr>
      </w:pPr>
      <w:bookmarkStart w:id="355" w:name="_Hlk210833553"/>
      <w:r>
        <w:rPr>
          <w:bCs/>
          <w:sz w:val="24"/>
        </w:rPr>
        <w:t>基金资产净值是指基金资产总值减去基金负债后的价值。</w:t>
      </w:r>
    </w:p>
    <w:bookmarkEnd w:id="355"/>
    <w:p w14:paraId="738CCA43" w14:textId="77777777" w:rsidR="00BC3F0E" w:rsidRDefault="00031538">
      <w:pPr>
        <w:spacing w:line="360" w:lineRule="auto"/>
        <w:ind w:firstLineChars="200" w:firstLine="480"/>
        <w:rPr>
          <w:bCs/>
          <w:sz w:val="24"/>
        </w:rPr>
      </w:pPr>
      <w:r>
        <w:rPr>
          <w:bCs/>
          <w:sz w:val="24"/>
        </w:rPr>
        <w:t>三、基金财产的账户</w:t>
      </w:r>
    </w:p>
    <w:p w14:paraId="7B386A84" w14:textId="77777777" w:rsidR="00BC3F0E" w:rsidRDefault="00031538">
      <w:pPr>
        <w:spacing w:line="360" w:lineRule="auto"/>
        <w:ind w:firstLineChars="200" w:firstLine="480"/>
      </w:pPr>
      <w:bookmarkStart w:id="356" w:name="_Hlk210833560"/>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57" w:name="_Hlt88841837"/>
      <w:bookmarkEnd w:id="357"/>
    </w:p>
    <w:bookmarkEnd w:id="356"/>
    <w:p w14:paraId="3E5B45A9" w14:textId="77777777" w:rsidR="00BC3F0E" w:rsidRDefault="00031538">
      <w:pPr>
        <w:spacing w:line="360" w:lineRule="auto"/>
        <w:ind w:firstLineChars="200" w:firstLine="480"/>
        <w:rPr>
          <w:bCs/>
          <w:sz w:val="24"/>
        </w:rPr>
      </w:pPr>
      <w:r>
        <w:rPr>
          <w:bCs/>
          <w:sz w:val="24"/>
        </w:rPr>
        <w:t>四、基金财产的保管和处分</w:t>
      </w:r>
      <w:bookmarkStart w:id="358" w:name="_Hlt88900062"/>
      <w:bookmarkEnd w:id="358"/>
    </w:p>
    <w:p w14:paraId="4E8C3A09" w14:textId="77777777" w:rsidR="00BC3F0E" w:rsidRDefault="00031538">
      <w:pPr>
        <w:spacing w:line="360" w:lineRule="auto"/>
        <w:ind w:firstLineChars="200" w:firstLine="480"/>
        <w:rPr>
          <w:bCs/>
          <w:sz w:val="24"/>
        </w:rPr>
      </w:pPr>
      <w:bookmarkStart w:id="359" w:name="_Hlk210833568"/>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bCs/>
          <w:sz w:val="24"/>
        </w:rPr>
        <w:t>律法规</w:t>
      </w:r>
      <w:proofErr w:type="gramEnd"/>
      <w:r>
        <w:rPr>
          <w:bCs/>
          <w:sz w:val="24"/>
        </w:rPr>
        <w:t>和《基金合同》的规定处分外，基金财产不得被处分。</w:t>
      </w:r>
    </w:p>
    <w:p w14:paraId="749B5CB5" w14:textId="77777777" w:rsidR="00BC3F0E" w:rsidRDefault="00031538">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bCs/>
          <w:sz w:val="24"/>
        </w:rPr>
        <w:t>抵销</w:t>
      </w:r>
      <w:proofErr w:type="gramEnd"/>
      <w:r>
        <w:rPr>
          <w:bCs/>
          <w:sz w:val="24"/>
        </w:rPr>
        <w:t>；基金管理人管理运作不同基金的基金财产所产生的债权债务不得相互</w:t>
      </w:r>
      <w:proofErr w:type="gramStart"/>
      <w:r>
        <w:rPr>
          <w:bCs/>
          <w:sz w:val="24"/>
        </w:rPr>
        <w:t>抵销</w:t>
      </w:r>
      <w:proofErr w:type="gramEnd"/>
      <w:r>
        <w:rPr>
          <w:bCs/>
          <w:sz w:val="24"/>
        </w:rPr>
        <w:t>。非因基金财产本身承担的债务，不得对基金财产强制执行。</w:t>
      </w:r>
    </w:p>
    <w:bookmarkEnd w:id="359"/>
    <w:p w14:paraId="07408C1C" w14:textId="77777777" w:rsidR="00BC3F0E" w:rsidRDefault="00BC3F0E">
      <w:pPr>
        <w:spacing w:line="360" w:lineRule="auto"/>
        <w:ind w:firstLineChars="200" w:firstLine="480"/>
        <w:rPr>
          <w:bCs/>
          <w:sz w:val="24"/>
        </w:rPr>
      </w:pPr>
    </w:p>
    <w:p w14:paraId="524BC77E"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360" w:name="_Toc2623"/>
      <w:bookmarkStart w:id="361" w:name="_Toc31917"/>
      <w:bookmarkStart w:id="362" w:name="_Toc7802"/>
      <w:bookmarkStart w:id="363" w:name="_Toc27832"/>
      <w:bookmarkStart w:id="364" w:name="_Toc19714"/>
      <w:bookmarkStart w:id="365" w:name="_Toc871"/>
      <w:bookmarkStart w:id="366" w:name="_Toc134798233"/>
      <w:bookmarkStart w:id="367" w:name="_Toc17782"/>
      <w:bookmarkStart w:id="368" w:name="_Toc141703894"/>
      <w:bookmarkStart w:id="369" w:name="_Toc139991744"/>
      <w:r>
        <w:rPr>
          <w:rFonts w:ascii="Times New Roman"/>
          <w:color w:val="auto"/>
          <w:sz w:val="30"/>
        </w:rPr>
        <w:lastRenderedPageBreak/>
        <w:t>第十四部分</w:t>
      </w:r>
      <w:r>
        <w:rPr>
          <w:rFonts w:ascii="Times New Roman"/>
          <w:color w:val="auto"/>
          <w:sz w:val="30"/>
        </w:rPr>
        <w:t xml:space="preserve">  </w:t>
      </w:r>
      <w:r>
        <w:rPr>
          <w:rFonts w:ascii="Times New Roman"/>
          <w:color w:val="auto"/>
          <w:sz w:val="30"/>
        </w:rPr>
        <w:t>基金资产估值</w:t>
      </w:r>
      <w:bookmarkEnd w:id="360"/>
      <w:bookmarkEnd w:id="361"/>
      <w:bookmarkEnd w:id="362"/>
      <w:bookmarkEnd w:id="363"/>
      <w:bookmarkEnd w:id="364"/>
      <w:bookmarkEnd w:id="365"/>
      <w:bookmarkEnd w:id="366"/>
      <w:bookmarkEnd w:id="367"/>
    </w:p>
    <w:p w14:paraId="403104E4" w14:textId="77777777" w:rsidR="00BC3F0E" w:rsidRDefault="00BC3F0E">
      <w:pPr>
        <w:spacing w:line="360" w:lineRule="auto"/>
        <w:ind w:firstLineChars="200" w:firstLine="480"/>
        <w:rPr>
          <w:bCs/>
          <w:sz w:val="24"/>
        </w:rPr>
      </w:pPr>
    </w:p>
    <w:p w14:paraId="339569AF" w14:textId="77777777" w:rsidR="00BC3F0E" w:rsidRDefault="00031538">
      <w:pPr>
        <w:spacing w:line="360" w:lineRule="auto"/>
        <w:ind w:firstLineChars="200" w:firstLine="480"/>
        <w:rPr>
          <w:bCs/>
          <w:sz w:val="24"/>
        </w:rPr>
      </w:pPr>
      <w:bookmarkStart w:id="370" w:name="_Toc139991745"/>
      <w:bookmarkStart w:id="371" w:name="_Toc141703895"/>
      <w:bookmarkStart w:id="372" w:name="_Toc32046"/>
      <w:bookmarkEnd w:id="368"/>
      <w:bookmarkEnd w:id="369"/>
      <w:r>
        <w:rPr>
          <w:bCs/>
          <w:sz w:val="24"/>
        </w:rPr>
        <w:t>一、估值日</w:t>
      </w:r>
    </w:p>
    <w:p w14:paraId="060423A9" w14:textId="77777777" w:rsidR="00BC3F0E" w:rsidRDefault="00031538">
      <w:pPr>
        <w:spacing w:line="360" w:lineRule="auto"/>
        <w:ind w:firstLineChars="200" w:firstLine="480"/>
        <w:rPr>
          <w:bCs/>
          <w:sz w:val="24"/>
        </w:rPr>
      </w:pPr>
      <w:bookmarkStart w:id="373" w:name="_Hlk210833574"/>
      <w:r>
        <w:rPr>
          <w:bCs/>
          <w:sz w:val="24"/>
        </w:rPr>
        <w:t>本基金的估值日为本基金相关的交易场所的交易日以及国家法律法规规定需要对外披露基金净值的</w:t>
      </w:r>
      <w:proofErr w:type="gramStart"/>
      <w:r>
        <w:rPr>
          <w:bCs/>
          <w:sz w:val="24"/>
        </w:rPr>
        <w:t>非交易</w:t>
      </w:r>
      <w:proofErr w:type="gramEnd"/>
      <w:r>
        <w:rPr>
          <w:bCs/>
          <w:sz w:val="24"/>
        </w:rPr>
        <w:t>日。</w:t>
      </w:r>
    </w:p>
    <w:bookmarkEnd w:id="373"/>
    <w:p w14:paraId="67D8D000" w14:textId="77777777" w:rsidR="00BC3F0E" w:rsidRDefault="00031538">
      <w:pPr>
        <w:spacing w:line="360" w:lineRule="auto"/>
        <w:ind w:firstLineChars="200" w:firstLine="480"/>
        <w:rPr>
          <w:bCs/>
          <w:sz w:val="24"/>
        </w:rPr>
      </w:pPr>
      <w:r>
        <w:rPr>
          <w:bCs/>
          <w:sz w:val="24"/>
        </w:rPr>
        <w:t>二、估值对象</w:t>
      </w:r>
    </w:p>
    <w:p w14:paraId="03B08664" w14:textId="77777777" w:rsidR="00BC3F0E" w:rsidRDefault="00031538">
      <w:pPr>
        <w:spacing w:line="360" w:lineRule="auto"/>
        <w:ind w:firstLineChars="200" w:firstLine="480"/>
        <w:rPr>
          <w:bCs/>
          <w:sz w:val="24"/>
        </w:rPr>
      </w:pPr>
      <w:bookmarkStart w:id="374" w:name="_Hlk210833579"/>
      <w:r>
        <w:rPr>
          <w:bCs/>
          <w:sz w:val="24"/>
        </w:rPr>
        <w:t>基金所拥有的</w:t>
      </w:r>
      <w:r>
        <w:rPr>
          <w:rFonts w:hint="eastAsia"/>
          <w:bCs/>
          <w:sz w:val="24"/>
        </w:rPr>
        <w:t>目标</w:t>
      </w:r>
      <w:r>
        <w:rPr>
          <w:bCs/>
          <w:sz w:val="24"/>
        </w:rPr>
        <w:t>ETF</w:t>
      </w:r>
      <w:r>
        <w:rPr>
          <w:rFonts w:hint="eastAsia"/>
          <w:bCs/>
          <w:sz w:val="24"/>
        </w:rPr>
        <w:t>份额、股票、股指期货合约、国债期货合约、股票期权合约、</w:t>
      </w:r>
      <w:r>
        <w:rPr>
          <w:bCs/>
          <w:sz w:val="24"/>
        </w:rPr>
        <w:t>债券和银行存款本息、应收款项、其它投资等资产及负债。</w:t>
      </w:r>
    </w:p>
    <w:bookmarkEnd w:id="374"/>
    <w:p w14:paraId="26205D82" w14:textId="77777777" w:rsidR="00BC3F0E" w:rsidRDefault="00031538">
      <w:pPr>
        <w:numPr>
          <w:ilvl w:val="0"/>
          <w:numId w:val="3"/>
        </w:numPr>
        <w:spacing w:line="360" w:lineRule="auto"/>
        <w:ind w:firstLineChars="200" w:firstLine="480"/>
        <w:rPr>
          <w:bCs/>
          <w:sz w:val="24"/>
        </w:rPr>
      </w:pPr>
      <w:r>
        <w:rPr>
          <w:rFonts w:hint="eastAsia"/>
          <w:bCs/>
          <w:sz w:val="24"/>
        </w:rPr>
        <w:t>估值原则</w:t>
      </w:r>
    </w:p>
    <w:p w14:paraId="42AFFA06" w14:textId="77777777" w:rsidR="00BC3F0E" w:rsidRDefault="00031538">
      <w:pPr>
        <w:spacing w:line="360" w:lineRule="auto"/>
        <w:ind w:firstLineChars="200" w:firstLine="480"/>
        <w:rPr>
          <w:bCs/>
          <w:sz w:val="24"/>
        </w:rPr>
      </w:pPr>
      <w:bookmarkStart w:id="375" w:name="_Hlk210833588"/>
      <w:r>
        <w:rPr>
          <w:bCs/>
          <w:sz w:val="24"/>
        </w:rPr>
        <w:t>基金管理人在确定相关金融资产和金融负债的公允价值时，应符合《企业会计准则》、监管部门有关规定。</w:t>
      </w:r>
    </w:p>
    <w:p w14:paraId="7417A20D" w14:textId="77777777" w:rsidR="00BC3F0E" w:rsidRDefault="00031538">
      <w:pPr>
        <w:spacing w:line="360" w:lineRule="auto"/>
        <w:ind w:firstLineChars="200" w:firstLine="480"/>
        <w:rPr>
          <w:bCs/>
          <w:sz w:val="24"/>
        </w:rPr>
      </w:pPr>
      <w:r>
        <w:rPr>
          <w:rFonts w:hint="eastAsia"/>
          <w:bCs/>
          <w:sz w:val="24"/>
        </w:rPr>
        <w:t>（一）</w:t>
      </w:r>
      <w:r>
        <w:rPr>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9B0BFD0" w14:textId="77777777" w:rsidR="00BC3F0E" w:rsidRDefault="00031538">
      <w:pPr>
        <w:spacing w:line="360" w:lineRule="auto"/>
        <w:ind w:firstLineChars="200" w:firstLine="480"/>
        <w:rPr>
          <w:bCs/>
          <w:sz w:val="24"/>
        </w:rPr>
      </w:pPr>
      <w:r>
        <w:rPr>
          <w:bCs/>
          <w:sz w:val="24"/>
        </w:rPr>
        <w:t>与上述投资品种</w:t>
      </w:r>
      <w:r>
        <w:rPr>
          <w:rFonts w:hint="eastAsia"/>
          <w:bCs/>
          <w:sz w:val="24"/>
        </w:rPr>
        <w:t>相</w:t>
      </w:r>
      <w:r>
        <w:rPr>
          <w:bCs/>
          <w:sz w:val="24"/>
        </w:rPr>
        <w:t>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1CBB6867" w14:textId="77777777" w:rsidR="00BC3F0E" w:rsidRDefault="00031538">
      <w:pPr>
        <w:spacing w:line="360" w:lineRule="auto"/>
        <w:ind w:firstLineChars="200" w:firstLine="480"/>
        <w:rPr>
          <w:bCs/>
          <w:sz w:val="24"/>
        </w:rPr>
      </w:pPr>
      <w:r>
        <w:rPr>
          <w:rFonts w:hint="eastAsia"/>
          <w:bCs/>
          <w:sz w:val="24"/>
        </w:rPr>
        <w:t>（二）</w:t>
      </w:r>
      <w:r>
        <w:rPr>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CA10917" w14:textId="77777777" w:rsidR="00BC3F0E" w:rsidRDefault="00031538">
      <w:pPr>
        <w:spacing w:line="360" w:lineRule="auto"/>
        <w:ind w:firstLineChars="200" w:firstLine="480"/>
        <w:rPr>
          <w:bCs/>
          <w:sz w:val="24"/>
        </w:rPr>
      </w:pPr>
      <w:r>
        <w:rPr>
          <w:rFonts w:hint="eastAsia"/>
          <w:bCs/>
          <w:sz w:val="24"/>
        </w:rPr>
        <w:t>（三）</w:t>
      </w:r>
      <w:r>
        <w:rPr>
          <w:bCs/>
          <w:sz w:val="24"/>
        </w:rPr>
        <w:t>如经济环境发生重大变化或证券发行人发生影响证券价格的重大事件，使潜在估值调整对前一估值日的基金资产净值的影响在</w:t>
      </w:r>
      <w:r>
        <w:rPr>
          <w:bCs/>
          <w:sz w:val="24"/>
        </w:rPr>
        <w:t>0.25%</w:t>
      </w:r>
      <w:r>
        <w:rPr>
          <w:bCs/>
          <w:sz w:val="24"/>
        </w:rPr>
        <w:t>以上的，应对估值进行调整并确定公允价值。</w:t>
      </w:r>
    </w:p>
    <w:bookmarkEnd w:id="375"/>
    <w:p w14:paraId="28E690BF" w14:textId="77777777" w:rsidR="00BC3F0E" w:rsidRDefault="00031538">
      <w:pPr>
        <w:spacing w:line="360" w:lineRule="auto"/>
        <w:ind w:firstLineChars="200" w:firstLine="480"/>
        <w:rPr>
          <w:bCs/>
          <w:sz w:val="24"/>
        </w:rPr>
      </w:pPr>
      <w:r>
        <w:rPr>
          <w:rFonts w:hint="eastAsia"/>
          <w:bCs/>
          <w:sz w:val="24"/>
        </w:rPr>
        <w:lastRenderedPageBreak/>
        <w:t>四</w:t>
      </w:r>
      <w:r>
        <w:rPr>
          <w:bCs/>
          <w:sz w:val="24"/>
        </w:rPr>
        <w:t>、估值方法</w:t>
      </w:r>
    </w:p>
    <w:p w14:paraId="304BBD9D" w14:textId="77777777" w:rsidR="00BC3F0E" w:rsidRDefault="00031538">
      <w:pPr>
        <w:spacing w:line="360" w:lineRule="auto"/>
        <w:ind w:firstLineChars="200" w:firstLine="480"/>
        <w:rPr>
          <w:bCs/>
          <w:sz w:val="24"/>
        </w:rPr>
      </w:pPr>
      <w:bookmarkStart w:id="376" w:name="_Hlk210833609"/>
      <w:r>
        <w:rPr>
          <w:bCs/>
          <w:sz w:val="24"/>
        </w:rPr>
        <w:t>1</w:t>
      </w:r>
      <w:r>
        <w:rPr>
          <w:rFonts w:hint="eastAsia"/>
          <w:bCs/>
          <w:sz w:val="24"/>
        </w:rPr>
        <w:t>、目标</w:t>
      </w:r>
      <w:r>
        <w:rPr>
          <w:bCs/>
          <w:sz w:val="24"/>
        </w:rPr>
        <w:t>ETF</w:t>
      </w:r>
      <w:r>
        <w:rPr>
          <w:rFonts w:hint="eastAsia"/>
          <w:bCs/>
          <w:sz w:val="24"/>
        </w:rPr>
        <w:t>份额的估值</w:t>
      </w:r>
    </w:p>
    <w:p w14:paraId="64B5FBC9" w14:textId="77777777" w:rsidR="00BC3F0E" w:rsidRDefault="00031538">
      <w:pPr>
        <w:spacing w:line="360" w:lineRule="auto"/>
        <w:ind w:firstLineChars="200" w:firstLine="480"/>
        <w:rPr>
          <w:bCs/>
          <w:sz w:val="24"/>
        </w:rPr>
      </w:pPr>
      <w:r>
        <w:rPr>
          <w:rFonts w:hint="eastAsia"/>
          <w:bCs/>
          <w:sz w:val="24"/>
        </w:rPr>
        <w:t>本基金投资的目标</w:t>
      </w:r>
      <w:r>
        <w:rPr>
          <w:bCs/>
          <w:sz w:val="24"/>
        </w:rPr>
        <w:t>ETF</w:t>
      </w:r>
      <w:r>
        <w:rPr>
          <w:rFonts w:hint="eastAsia"/>
          <w:bCs/>
          <w:sz w:val="24"/>
        </w:rPr>
        <w:t>份额以目标</w:t>
      </w:r>
      <w:r>
        <w:rPr>
          <w:bCs/>
          <w:sz w:val="24"/>
        </w:rPr>
        <w:t>ETF</w:t>
      </w:r>
      <w:r>
        <w:rPr>
          <w:rFonts w:hint="eastAsia"/>
          <w:bCs/>
          <w:sz w:val="24"/>
        </w:rPr>
        <w:t>估值日基金份额净值估值，若估值日为非交易所营业日，以该基金最近估值日的基金份额净值估值。</w:t>
      </w:r>
    </w:p>
    <w:p w14:paraId="3489405C" w14:textId="77777777" w:rsidR="00BC3F0E" w:rsidRDefault="00031538">
      <w:pPr>
        <w:spacing w:line="360" w:lineRule="auto"/>
        <w:ind w:firstLineChars="200" w:firstLine="480"/>
        <w:rPr>
          <w:bCs/>
          <w:sz w:val="24"/>
        </w:rPr>
      </w:pPr>
      <w:r>
        <w:rPr>
          <w:rFonts w:hint="eastAsia"/>
          <w:bCs/>
          <w:sz w:val="24"/>
        </w:rPr>
        <w:t>2</w:t>
      </w:r>
      <w:r>
        <w:rPr>
          <w:rFonts w:hint="eastAsia"/>
          <w:bCs/>
          <w:sz w:val="24"/>
        </w:rPr>
        <w:t>、证券交易所上市的有价证券（目标</w:t>
      </w:r>
      <w:r>
        <w:rPr>
          <w:rFonts w:hint="eastAsia"/>
          <w:bCs/>
          <w:sz w:val="24"/>
        </w:rPr>
        <w:t>ETF</w:t>
      </w:r>
      <w:r>
        <w:rPr>
          <w:rFonts w:hint="eastAsia"/>
          <w:bCs/>
          <w:sz w:val="24"/>
        </w:rPr>
        <w:t>除外）的估值</w:t>
      </w:r>
    </w:p>
    <w:p w14:paraId="1076EA4F"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D0786DB" w14:textId="77777777" w:rsidR="00BC3F0E" w:rsidRDefault="0003153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）交易所上市交易或挂牌转让的不含</w:t>
      </w:r>
      <w:proofErr w:type="gramStart"/>
      <w:r>
        <w:rPr>
          <w:rFonts w:hint="eastAsia"/>
          <w:bCs/>
          <w:sz w:val="24"/>
        </w:rPr>
        <w:t>权固定</w:t>
      </w:r>
      <w:proofErr w:type="gramEnd"/>
      <w:r>
        <w:rPr>
          <w:rFonts w:hint="eastAsia"/>
          <w:bCs/>
          <w:sz w:val="24"/>
        </w:rPr>
        <w:t>收益品种，选取估值日第三方估值基准服务机构提供的相应品种当日的估值全价；交易所上市交易或挂牌转让的含</w:t>
      </w:r>
      <w:proofErr w:type="gramStart"/>
      <w:r>
        <w:rPr>
          <w:rFonts w:hint="eastAsia"/>
          <w:bCs/>
          <w:sz w:val="24"/>
        </w:rPr>
        <w:t>权固定</w:t>
      </w:r>
      <w:proofErr w:type="gramEnd"/>
      <w:r>
        <w:rPr>
          <w:rFonts w:hint="eastAsia"/>
          <w:bCs/>
          <w:sz w:val="24"/>
        </w:rPr>
        <w:t>收益品种，选取估值日第三方估值基准服务机构提供的相应品种当日的唯一估值全价或推荐估值全价；</w:t>
      </w:r>
    </w:p>
    <w:p w14:paraId="64CD5533" w14:textId="77777777" w:rsidR="00BC3F0E" w:rsidRDefault="0003153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344A76F8" w14:textId="77777777" w:rsidR="00BC3F0E" w:rsidRDefault="00031538">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）交易所上市不存在活跃市场的有价证券，采用估值技术确定公允价值。</w:t>
      </w:r>
    </w:p>
    <w:p w14:paraId="27C2E216" w14:textId="77777777" w:rsidR="00BC3F0E" w:rsidRDefault="00031538">
      <w:pPr>
        <w:spacing w:line="360" w:lineRule="auto"/>
        <w:ind w:firstLineChars="200" w:firstLine="480"/>
        <w:rPr>
          <w:bCs/>
          <w:sz w:val="24"/>
        </w:rPr>
      </w:pPr>
      <w:r>
        <w:rPr>
          <w:rFonts w:hint="eastAsia"/>
          <w:bCs/>
          <w:sz w:val="24"/>
        </w:rPr>
        <w:t>3</w:t>
      </w:r>
      <w:r>
        <w:rPr>
          <w:rFonts w:hint="eastAsia"/>
          <w:bCs/>
          <w:sz w:val="24"/>
        </w:rPr>
        <w:t>、处于未上市期间或流通受限的有价证券应区分如下情况处理：</w:t>
      </w:r>
    </w:p>
    <w:p w14:paraId="7A681F3C"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r>
        <w:rPr>
          <w:rFonts w:hint="eastAsia"/>
          <w:bCs/>
          <w:sz w:val="24"/>
        </w:rPr>
        <w:t xml:space="preserve"> </w:t>
      </w:r>
    </w:p>
    <w:p w14:paraId="07833850" w14:textId="77777777" w:rsidR="00BC3F0E" w:rsidRDefault="0003153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）首次公开发行未上市的股票，采用估值技术确定公允价值；</w:t>
      </w:r>
    </w:p>
    <w:p w14:paraId="5013FDBF" w14:textId="77777777" w:rsidR="00BC3F0E" w:rsidRDefault="0003153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hint="eastAsia"/>
          <w:bCs/>
          <w:sz w:val="24"/>
        </w:rPr>
        <w:t>券</w:t>
      </w:r>
      <w:proofErr w:type="gramEnd"/>
      <w:r>
        <w:rPr>
          <w:rFonts w:hint="eastAsia"/>
          <w:bCs/>
          <w:sz w:val="24"/>
        </w:rPr>
        <w:t>等流通受限股票，按监管机构或行业协会有关规定确定公允价值；</w:t>
      </w:r>
    </w:p>
    <w:p w14:paraId="29FA7A6E" w14:textId="77777777" w:rsidR="00BC3F0E" w:rsidRDefault="00031538">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）交易所未上市或未挂牌转让且不存在活跃市场的固定收益品种，应采用在当前情况下适用并且有足够可利用数据和其他信息支持的估值技术确定其</w:t>
      </w:r>
      <w:r>
        <w:rPr>
          <w:rFonts w:hint="eastAsia"/>
          <w:bCs/>
          <w:sz w:val="24"/>
        </w:rPr>
        <w:lastRenderedPageBreak/>
        <w:t>公允价值。</w:t>
      </w:r>
    </w:p>
    <w:p w14:paraId="093792F9" w14:textId="77777777" w:rsidR="00BC3F0E" w:rsidRDefault="00031538">
      <w:pPr>
        <w:spacing w:line="360" w:lineRule="auto"/>
        <w:ind w:firstLineChars="200" w:firstLine="480"/>
        <w:rPr>
          <w:bCs/>
          <w:sz w:val="24"/>
        </w:rPr>
      </w:pPr>
      <w:r>
        <w:rPr>
          <w:rFonts w:hint="eastAsia"/>
          <w:bCs/>
          <w:sz w:val="24"/>
        </w:rPr>
        <w:t>4</w:t>
      </w:r>
      <w:r>
        <w:rPr>
          <w:rFonts w:hint="eastAsia"/>
          <w:bCs/>
          <w:sz w:val="24"/>
        </w:rPr>
        <w:t>、对全国银行间市场上不含权的固定收益品种，选取估值日第三方估值基准服务机构提供的相应品种当日的估值全价；对全国银行间市场上含权的固定收益品种，选取估值日第三方估值基准服务机构提供的相应品种当日的唯一估值全价或推荐估值全价。</w:t>
      </w:r>
    </w:p>
    <w:p w14:paraId="340E1919" w14:textId="77777777" w:rsidR="00BC3F0E" w:rsidRDefault="00031538">
      <w:pPr>
        <w:spacing w:line="360" w:lineRule="auto"/>
        <w:ind w:firstLineChars="200" w:firstLine="480"/>
        <w:rPr>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1BE5A83B" w14:textId="77777777" w:rsidR="00BC3F0E" w:rsidRDefault="00031538">
      <w:pPr>
        <w:spacing w:line="360" w:lineRule="auto"/>
        <w:ind w:firstLineChars="200" w:firstLine="480"/>
        <w:rPr>
          <w:bCs/>
          <w:sz w:val="24"/>
        </w:rPr>
      </w:pPr>
      <w:r>
        <w:rPr>
          <w:rFonts w:hint="eastAsia"/>
          <w:bCs/>
          <w:sz w:val="24"/>
        </w:rPr>
        <w:t>5</w:t>
      </w:r>
      <w:r>
        <w:rPr>
          <w:rFonts w:hint="eastAsia"/>
          <w:bCs/>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5473923C" w14:textId="77777777" w:rsidR="00BC3F0E" w:rsidRDefault="00031538">
      <w:pPr>
        <w:spacing w:line="360" w:lineRule="auto"/>
        <w:ind w:firstLineChars="200" w:firstLine="480"/>
        <w:rPr>
          <w:bCs/>
          <w:sz w:val="24"/>
        </w:rPr>
      </w:pPr>
      <w:r>
        <w:rPr>
          <w:rFonts w:hint="eastAsia"/>
          <w:bCs/>
          <w:sz w:val="24"/>
        </w:rPr>
        <w:t>6</w:t>
      </w:r>
      <w:r>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70BDE77A" w14:textId="77777777" w:rsidR="00BC3F0E" w:rsidRDefault="00031538">
      <w:pPr>
        <w:spacing w:line="360" w:lineRule="auto"/>
        <w:ind w:firstLineChars="200" w:firstLine="480"/>
        <w:rPr>
          <w:bCs/>
          <w:sz w:val="24"/>
        </w:rPr>
      </w:pPr>
      <w:r>
        <w:rPr>
          <w:rFonts w:hint="eastAsia"/>
          <w:bCs/>
          <w:sz w:val="24"/>
        </w:rPr>
        <w:t>7</w:t>
      </w:r>
      <w:r>
        <w:rPr>
          <w:rFonts w:hint="eastAsia"/>
          <w:bCs/>
          <w:sz w:val="24"/>
        </w:rPr>
        <w:t>、同一证券同时在两个或两个以上市场交易的，按证券所处的市场分别估值。</w:t>
      </w:r>
    </w:p>
    <w:p w14:paraId="406631CD" w14:textId="77777777" w:rsidR="00BC3F0E" w:rsidRDefault="00031538">
      <w:pPr>
        <w:spacing w:line="360" w:lineRule="auto"/>
        <w:ind w:firstLineChars="200" w:firstLine="480"/>
        <w:rPr>
          <w:bCs/>
          <w:sz w:val="24"/>
        </w:rPr>
      </w:pPr>
      <w:r>
        <w:rPr>
          <w:rFonts w:hint="eastAsia"/>
          <w:bCs/>
          <w:sz w:val="24"/>
        </w:rPr>
        <w:t>8</w:t>
      </w:r>
      <w:r>
        <w:rPr>
          <w:rFonts w:hint="eastAsia"/>
          <w:bCs/>
          <w:sz w:val="24"/>
        </w:rPr>
        <w:t>、期货合约以估值当日结算价进行估值，估值当日无结算价的，且最近交易日后经济环境未发生重大变化的，采用最近交易日结算价估值。</w:t>
      </w:r>
    </w:p>
    <w:p w14:paraId="2B915054" w14:textId="77777777" w:rsidR="00BC3F0E" w:rsidRDefault="00031538">
      <w:pPr>
        <w:spacing w:line="360" w:lineRule="auto"/>
        <w:ind w:firstLineChars="200" w:firstLine="480"/>
        <w:rPr>
          <w:bCs/>
          <w:sz w:val="24"/>
        </w:rPr>
      </w:pPr>
      <w:r>
        <w:rPr>
          <w:rFonts w:hint="eastAsia"/>
          <w:bCs/>
          <w:sz w:val="24"/>
        </w:rPr>
        <w:t>9</w:t>
      </w:r>
      <w:r>
        <w:rPr>
          <w:rFonts w:hint="eastAsia"/>
          <w:bCs/>
          <w:sz w:val="24"/>
        </w:rPr>
        <w:t>、本基金投资股票期权，根据相关法律法规以及监管部门的规定估值。</w:t>
      </w:r>
    </w:p>
    <w:p w14:paraId="00C36B9B" w14:textId="77777777" w:rsidR="00BC3F0E" w:rsidRDefault="00031538">
      <w:pPr>
        <w:spacing w:line="360" w:lineRule="auto"/>
        <w:ind w:firstLineChars="200" w:firstLine="480"/>
        <w:rPr>
          <w:bCs/>
          <w:sz w:val="24"/>
        </w:rPr>
      </w:pPr>
      <w:r>
        <w:rPr>
          <w:rFonts w:hint="eastAsia"/>
          <w:bCs/>
          <w:sz w:val="24"/>
        </w:rPr>
        <w:t>10</w:t>
      </w:r>
      <w:r>
        <w:rPr>
          <w:rFonts w:hint="eastAsia"/>
          <w:bCs/>
          <w:sz w:val="24"/>
        </w:rPr>
        <w:t>、本基金投资存托凭证的估值核算，依照境内上市交易的股票执行。</w:t>
      </w:r>
    </w:p>
    <w:p w14:paraId="6403B88D" w14:textId="77777777" w:rsidR="00BC3F0E" w:rsidRDefault="00031538">
      <w:pPr>
        <w:spacing w:line="360" w:lineRule="auto"/>
        <w:ind w:firstLineChars="200" w:firstLine="480"/>
        <w:rPr>
          <w:bCs/>
          <w:sz w:val="24"/>
        </w:rPr>
      </w:pPr>
      <w:r>
        <w:rPr>
          <w:rFonts w:hint="eastAsia"/>
          <w:bCs/>
          <w:sz w:val="24"/>
        </w:rPr>
        <w:t>11</w:t>
      </w:r>
      <w:r>
        <w:rPr>
          <w:rFonts w:hint="eastAsia"/>
          <w:bCs/>
          <w:sz w:val="24"/>
        </w:rPr>
        <w:t>、本基金参与融资和转融通证券出借业务，按照相关法律法规和行业协会的相关规定进行估值。</w:t>
      </w:r>
    </w:p>
    <w:p w14:paraId="7DCBEF9B" w14:textId="77777777" w:rsidR="00BC3F0E" w:rsidRDefault="00031538">
      <w:pPr>
        <w:spacing w:line="360" w:lineRule="auto"/>
        <w:ind w:firstLineChars="200" w:firstLine="480"/>
        <w:rPr>
          <w:bCs/>
          <w:sz w:val="24"/>
        </w:rPr>
      </w:pPr>
      <w:r>
        <w:rPr>
          <w:rFonts w:hint="eastAsia"/>
          <w:bCs/>
          <w:sz w:val="24"/>
        </w:rPr>
        <w:t>12</w:t>
      </w:r>
      <w:r>
        <w:rPr>
          <w:rFonts w:hint="eastAsia"/>
          <w:bCs/>
          <w:sz w:val="24"/>
        </w:rPr>
        <w:t>、当发生大额申购或赎回情形时，基金管理人可以采用摆动定价机制，以确保基金估值的公平性。</w:t>
      </w:r>
    </w:p>
    <w:p w14:paraId="13B418AE" w14:textId="77777777" w:rsidR="00BC3F0E" w:rsidRDefault="00031538">
      <w:pPr>
        <w:spacing w:line="360" w:lineRule="auto"/>
        <w:ind w:firstLineChars="200" w:firstLine="480"/>
        <w:rPr>
          <w:bCs/>
          <w:sz w:val="24"/>
        </w:rPr>
      </w:pPr>
      <w:r>
        <w:rPr>
          <w:rFonts w:hint="eastAsia"/>
          <w:bCs/>
          <w:sz w:val="24"/>
        </w:rPr>
        <w:t>1</w:t>
      </w:r>
      <w:r>
        <w:rPr>
          <w:bCs/>
          <w:sz w:val="24"/>
        </w:rPr>
        <w:t>3</w:t>
      </w:r>
      <w:r>
        <w:rPr>
          <w:rFonts w:hint="eastAsia"/>
          <w:bCs/>
          <w:sz w:val="24"/>
        </w:rPr>
        <w:t>、如有确凿证据表明按上述方法进行估值不能客观反映其公允价值的，基金管理人可根据具体情况与基金托管人商定后，按最能反映公允价值的价格估值。</w:t>
      </w:r>
      <w:r>
        <w:rPr>
          <w:rFonts w:hint="eastAsia"/>
          <w:bCs/>
          <w:sz w:val="24"/>
        </w:rPr>
        <w:t xml:space="preserve"> </w:t>
      </w:r>
    </w:p>
    <w:p w14:paraId="7F2378FD" w14:textId="77777777" w:rsidR="00BC3F0E" w:rsidRDefault="00031538">
      <w:pPr>
        <w:spacing w:line="360" w:lineRule="auto"/>
        <w:ind w:firstLineChars="200" w:firstLine="480"/>
        <w:rPr>
          <w:sz w:val="24"/>
          <w:szCs w:val="24"/>
        </w:rPr>
      </w:pPr>
      <w:r>
        <w:rPr>
          <w:rFonts w:hint="eastAsia"/>
          <w:bCs/>
          <w:sz w:val="24"/>
        </w:rPr>
        <w:lastRenderedPageBreak/>
        <w:t>1</w:t>
      </w:r>
      <w:r>
        <w:rPr>
          <w:bCs/>
          <w:sz w:val="24"/>
        </w:rPr>
        <w:t>4</w:t>
      </w:r>
      <w:r>
        <w:rPr>
          <w:rFonts w:hint="eastAsia"/>
          <w:bCs/>
          <w:sz w:val="24"/>
        </w:rPr>
        <w:t>、相关法律法规以及监管部门有强制规定的，从其规定。如有新增事项，按国家最新规定估值。</w:t>
      </w:r>
    </w:p>
    <w:p w14:paraId="0EE58171" w14:textId="77777777" w:rsidR="00BC3F0E" w:rsidRDefault="00031538">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15A38586" w14:textId="77777777" w:rsidR="00BC3F0E" w:rsidRDefault="00031538">
      <w:pPr>
        <w:spacing w:line="360" w:lineRule="auto"/>
        <w:ind w:firstLineChars="200" w:firstLine="48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p>
    <w:bookmarkEnd w:id="376"/>
    <w:p w14:paraId="3D46255F" w14:textId="77777777" w:rsidR="00BC3F0E" w:rsidRDefault="00031538">
      <w:pPr>
        <w:spacing w:line="360" w:lineRule="auto"/>
        <w:ind w:firstLineChars="200" w:firstLine="480"/>
        <w:rPr>
          <w:bCs/>
          <w:sz w:val="24"/>
        </w:rPr>
      </w:pPr>
      <w:r>
        <w:rPr>
          <w:rFonts w:hint="eastAsia"/>
          <w:bCs/>
          <w:sz w:val="24"/>
        </w:rPr>
        <w:t>五</w:t>
      </w:r>
      <w:r>
        <w:rPr>
          <w:bCs/>
          <w:sz w:val="24"/>
        </w:rPr>
        <w:t>、估值程序</w:t>
      </w:r>
    </w:p>
    <w:p w14:paraId="4714701F" w14:textId="77777777" w:rsidR="00BC3F0E" w:rsidRDefault="00031538">
      <w:pPr>
        <w:spacing w:line="360" w:lineRule="auto"/>
        <w:ind w:firstLineChars="200" w:firstLine="480"/>
        <w:rPr>
          <w:bCs/>
          <w:sz w:val="24"/>
        </w:rPr>
      </w:pPr>
      <w:bookmarkStart w:id="377" w:name="_Hlk210833617"/>
      <w:r>
        <w:rPr>
          <w:bCs/>
          <w:sz w:val="24"/>
        </w:rPr>
        <w:t>1</w:t>
      </w:r>
      <w:r>
        <w:rPr>
          <w:bCs/>
          <w:sz w:val="24"/>
        </w:rPr>
        <w:t>、</w:t>
      </w:r>
      <w:r>
        <w:rPr>
          <w:rFonts w:hint="eastAsia"/>
          <w:bCs/>
          <w:sz w:val="24"/>
        </w:rPr>
        <w:t>各类</w:t>
      </w:r>
      <w:r>
        <w:rPr>
          <w:bCs/>
          <w:sz w:val="24"/>
        </w:rPr>
        <w:t>基金份额净值是按照每个</w:t>
      </w:r>
      <w:r>
        <w:rPr>
          <w:rFonts w:hint="eastAsia"/>
          <w:bCs/>
          <w:sz w:val="24"/>
        </w:rPr>
        <w:t>估值</w:t>
      </w:r>
      <w:r>
        <w:rPr>
          <w:bCs/>
          <w:sz w:val="24"/>
        </w:rPr>
        <w:t>日闭市后，</w:t>
      </w:r>
      <w:r>
        <w:rPr>
          <w:rFonts w:hint="eastAsia"/>
          <w:bCs/>
          <w:sz w:val="24"/>
        </w:rPr>
        <w:t>各类基金份额的</w:t>
      </w:r>
      <w:r>
        <w:rPr>
          <w:bCs/>
          <w:sz w:val="24"/>
        </w:rPr>
        <w:t>基金资产净值除以当日</w:t>
      </w:r>
      <w:r>
        <w:rPr>
          <w:rFonts w:hint="eastAsia"/>
          <w:bCs/>
          <w:sz w:val="24"/>
        </w:rPr>
        <w:t>该类</w:t>
      </w:r>
      <w:r>
        <w:rPr>
          <w:bCs/>
          <w:sz w:val="24"/>
        </w:rPr>
        <w:t>基金份额的余额总数计算，精确到</w:t>
      </w:r>
      <w:r>
        <w:rPr>
          <w:rFonts w:hint="eastAsia"/>
          <w:bCs/>
          <w:sz w:val="24"/>
        </w:rPr>
        <w:t>0.0001</w:t>
      </w:r>
      <w:r>
        <w:rPr>
          <w:bCs/>
          <w:sz w:val="24"/>
        </w:rPr>
        <w:t>元，小数点后第</w:t>
      </w:r>
      <w:r>
        <w:rPr>
          <w:rFonts w:hint="eastAsia"/>
          <w:bCs/>
          <w:sz w:val="24"/>
        </w:rPr>
        <w:t>5</w:t>
      </w:r>
      <w:r>
        <w:rPr>
          <w:bCs/>
          <w:sz w:val="24"/>
        </w:rPr>
        <w:t>位四舍五入。</w:t>
      </w:r>
      <w:r>
        <w:rPr>
          <w:rFonts w:hint="eastAsia"/>
          <w:bCs/>
          <w:sz w:val="24"/>
        </w:rPr>
        <w:t>基金管理人可以设立大额赎回情形下的净值精度应急调整机制。</w:t>
      </w:r>
      <w:r>
        <w:rPr>
          <w:bCs/>
          <w:sz w:val="24"/>
        </w:rPr>
        <w:t>国家另有规定的，从其规定。</w:t>
      </w:r>
    </w:p>
    <w:p w14:paraId="761E4175" w14:textId="77777777" w:rsidR="00BC3F0E" w:rsidRDefault="00031538">
      <w:pPr>
        <w:spacing w:line="360" w:lineRule="auto"/>
        <w:ind w:firstLineChars="200" w:firstLine="480"/>
        <w:rPr>
          <w:bCs/>
          <w:sz w:val="24"/>
        </w:rPr>
      </w:pPr>
      <w:r>
        <w:rPr>
          <w:bCs/>
          <w:sz w:val="24"/>
        </w:rPr>
        <w:t>每个</w:t>
      </w:r>
      <w:r>
        <w:rPr>
          <w:rFonts w:hint="eastAsia"/>
          <w:bCs/>
          <w:sz w:val="24"/>
        </w:rPr>
        <w:t>估值</w:t>
      </w:r>
      <w:r>
        <w:rPr>
          <w:bCs/>
          <w:sz w:val="24"/>
        </w:rPr>
        <w:t>日计算基金资产净值及</w:t>
      </w:r>
      <w:r>
        <w:rPr>
          <w:rFonts w:hint="eastAsia"/>
          <w:bCs/>
          <w:sz w:val="24"/>
        </w:rPr>
        <w:t>各类</w:t>
      </w:r>
      <w:r>
        <w:rPr>
          <w:bCs/>
          <w:sz w:val="24"/>
        </w:rPr>
        <w:t>基金份额</w:t>
      </w:r>
      <w:r>
        <w:rPr>
          <w:rFonts w:hint="eastAsia"/>
          <w:bCs/>
          <w:sz w:val="24"/>
        </w:rPr>
        <w:t>的</w:t>
      </w:r>
      <w:r>
        <w:rPr>
          <w:bCs/>
          <w:sz w:val="24"/>
        </w:rPr>
        <w:t>基金份额净值，并按规定</w:t>
      </w:r>
      <w:r>
        <w:rPr>
          <w:rFonts w:hint="eastAsia"/>
          <w:bCs/>
          <w:sz w:val="24"/>
        </w:rPr>
        <w:t>披露</w:t>
      </w:r>
      <w:r>
        <w:rPr>
          <w:bCs/>
          <w:sz w:val="24"/>
        </w:rPr>
        <w:t>。</w:t>
      </w:r>
    </w:p>
    <w:p w14:paraId="01C20A70" w14:textId="77777777" w:rsidR="00BC3F0E" w:rsidRDefault="00031538">
      <w:pPr>
        <w:spacing w:line="360" w:lineRule="auto"/>
        <w:ind w:firstLineChars="200" w:firstLine="480"/>
        <w:rPr>
          <w:bCs/>
          <w:sz w:val="24"/>
        </w:rPr>
      </w:pPr>
      <w:r>
        <w:rPr>
          <w:bCs/>
          <w:sz w:val="24"/>
        </w:rPr>
        <w:t>2</w:t>
      </w:r>
      <w:r>
        <w:rPr>
          <w:bCs/>
          <w:sz w:val="24"/>
        </w:rPr>
        <w:t>、基金管理人</w:t>
      </w:r>
      <w:proofErr w:type="gramStart"/>
      <w:r>
        <w:rPr>
          <w:bCs/>
          <w:sz w:val="24"/>
        </w:rPr>
        <w:t>应每个</w:t>
      </w:r>
      <w:proofErr w:type="gramEnd"/>
      <w:r>
        <w:rPr>
          <w:rFonts w:hint="eastAsia"/>
          <w:bCs/>
          <w:sz w:val="24"/>
        </w:rPr>
        <w:t>估值</w:t>
      </w:r>
      <w:r>
        <w:rPr>
          <w:bCs/>
          <w:sz w:val="24"/>
        </w:rPr>
        <w:t>日对基金资产估值。但基金管理人根据法律法规或本基金合同的规定暂停估值时除外。基金管理人每个</w:t>
      </w:r>
      <w:r>
        <w:rPr>
          <w:rFonts w:hint="eastAsia"/>
          <w:bCs/>
          <w:sz w:val="24"/>
        </w:rPr>
        <w:t>估值</w:t>
      </w:r>
      <w:r>
        <w:rPr>
          <w:bCs/>
          <w:sz w:val="24"/>
        </w:rPr>
        <w:t>日对基金资产估值后，将</w:t>
      </w:r>
      <w:r>
        <w:rPr>
          <w:rFonts w:hint="eastAsia"/>
          <w:bCs/>
          <w:sz w:val="24"/>
        </w:rPr>
        <w:t>各类</w:t>
      </w:r>
      <w:r>
        <w:rPr>
          <w:bCs/>
          <w:sz w:val="24"/>
        </w:rPr>
        <w:t>基金份额</w:t>
      </w:r>
      <w:r>
        <w:rPr>
          <w:rFonts w:hint="eastAsia"/>
          <w:bCs/>
          <w:sz w:val="24"/>
        </w:rPr>
        <w:t>的</w:t>
      </w:r>
      <w:r>
        <w:rPr>
          <w:bCs/>
          <w:sz w:val="24"/>
        </w:rPr>
        <w:t>基金份额净值结果发送基金托管人，经基金托管人复核无误后，由基金管理人</w:t>
      </w:r>
      <w:r>
        <w:rPr>
          <w:rFonts w:hint="eastAsia"/>
          <w:bCs/>
          <w:sz w:val="24"/>
        </w:rPr>
        <w:t>按规定</w:t>
      </w:r>
      <w:r>
        <w:rPr>
          <w:bCs/>
          <w:sz w:val="24"/>
        </w:rPr>
        <w:t>对外公布。</w:t>
      </w:r>
    </w:p>
    <w:bookmarkEnd w:id="377"/>
    <w:p w14:paraId="0C171194" w14:textId="77777777" w:rsidR="00BC3F0E" w:rsidRDefault="00031538">
      <w:pPr>
        <w:spacing w:line="360" w:lineRule="auto"/>
        <w:ind w:firstLineChars="200" w:firstLine="480"/>
        <w:rPr>
          <w:bCs/>
          <w:sz w:val="24"/>
        </w:rPr>
      </w:pPr>
      <w:r>
        <w:rPr>
          <w:rFonts w:hint="eastAsia"/>
          <w:bCs/>
          <w:sz w:val="24"/>
        </w:rPr>
        <w:t>六</w:t>
      </w:r>
      <w:r>
        <w:rPr>
          <w:bCs/>
          <w:sz w:val="24"/>
        </w:rPr>
        <w:t>、估值错误的处理</w:t>
      </w:r>
    </w:p>
    <w:p w14:paraId="6C0A18A8" w14:textId="77777777" w:rsidR="00BC3F0E" w:rsidRDefault="00031538">
      <w:pPr>
        <w:spacing w:line="360" w:lineRule="auto"/>
        <w:ind w:firstLineChars="200" w:firstLine="480"/>
        <w:rPr>
          <w:bCs/>
          <w:sz w:val="24"/>
        </w:rPr>
      </w:pPr>
      <w:bookmarkStart w:id="378" w:name="_Hlk210833630"/>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基金份额净值小数点后</w:t>
      </w:r>
      <w:r>
        <w:rPr>
          <w:rFonts w:hint="eastAsia"/>
          <w:bCs/>
          <w:sz w:val="24"/>
        </w:rPr>
        <w:t>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w:t>
      </w:r>
      <w:r>
        <w:rPr>
          <w:bCs/>
          <w:sz w:val="24"/>
        </w:rPr>
        <w:t>发生估值错误时，视为</w:t>
      </w:r>
      <w:r>
        <w:rPr>
          <w:rFonts w:hint="eastAsia"/>
          <w:bCs/>
          <w:sz w:val="24"/>
        </w:rPr>
        <w:t>该类</w:t>
      </w:r>
      <w:r>
        <w:rPr>
          <w:bCs/>
          <w:sz w:val="24"/>
        </w:rPr>
        <w:t>基金份额净值错误。</w:t>
      </w:r>
    </w:p>
    <w:p w14:paraId="5A60D736" w14:textId="77777777" w:rsidR="00BC3F0E" w:rsidRDefault="00031538">
      <w:pPr>
        <w:spacing w:line="360" w:lineRule="auto"/>
        <w:ind w:firstLineChars="200" w:firstLine="480"/>
        <w:rPr>
          <w:bCs/>
          <w:sz w:val="24"/>
        </w:rPr>
      </w:pPr>
      <w:r>
        <w:rPr>
          <w:bCs/>
          <w:sz w:val="24"/>
        </w:rPr>
        <w:t>本基金合同的当事人应按照以下约定处理：</w:t>
      </w:r>
    </w:p>
    <w:p w14:paraId="502D1CCA" w14:textId="77777777" w:rsidR="00BC3F0E" w:rsidRDefault="00031538">
      <w:pPr>
        <w:spacing w:line="360" w:lineRule="auto"/>
        <w:ind w:firstLineChars="200" w:firstLine="480"/>
        <w:rPr>
          <w:bCs/>
          <w:sz w:val="24"/>
        </w:rPr>
      </w:pPr>
      <w:r>
        <w:rPr>
          <w:bCs/>
          <w:sz w:val="24"/>
        </w:rPr>
        <w:t>1</w:t>
      </w:r>
      <w:r>
        <w:rPr>
          <w:bCs/>
          <w:sz w:val="24"/>
        </w:rPr>
        <w:t>、估值错误类型</w:t>
      </w:r>
    </w:p>
    <w:p w14:paraId="6DB659FB" w14:textId="77777777" w:rsidR="00BC3F0E" w:rsidRDefault="00031538">
      <w:pPr>
        <w:spacing w:line="360" w:lineRule="auto"/>
        <w:ind w:firstLineChars="200"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rFonts w:hint="eastAsia"/>
          <w:bCs/>
          <w:sz w:val="24"/>
        </w:rPr>
        <w:t>（“</w:t>
      </w:r>
      <w:r>
        <w:rPr>
          <w:bCs/>
          <w:sz w:val="24"/>
        </w:rPr>
        <w:t>受损方</w:t>
      </w:r>
      <w:r>
        <w:rPr>
          <w:rFonts w:hint="eastAsia"/>
          <w:bCs/>
          <w:sz w:val="24"/>
        </w:rPr>
        <w:t>”）</w:t>
      </w:r>
      <w:r>
        <w:rPr>
          <w:bCs/>
          <w:sz w:val="24"/>
        </w:rPr>
        <w:t>的直接损失按下</w:t>
      </w:r>
      <w:r>
        <w:rPr>
          <w:bCs/>
          <w:sz w:val="24"/>
        </w:rPr>
        <w:lastRenderedPageBreak/>
        <w:t>述</w:t>
      </w:r>
      <w:r>
        <w:rPr>
          <w:rFonts w:hint="eastAsia"/>
          <w:bCs/>
          <w:sz w:val="24"/>
        </w:rPr>
        <w:t>“</w:t>
      </w:r>
      <w:r>
        <w:rPr>
          <w:bCs/>
          <w:sz w:val="24"/>
        </w:rPr>
        <w:t>估值错误处理原则</w:t>
      </w:r>
      <w:r>
        <w:rPr>
          <w:rFonts w:hint="eastAsia"/>
          <w:bCs/>
          <w:sz w:val="24"/>
        </w:rPr>
        <w:t>”</w:t>
      </w:r>
      <w:r>
        <w:rPr>
          <w:bCs/>
          <w:sz w:val="24"/>
        </w:rPr>
        <w:t>给予赔偿，承担赔偿责任。</w:t>
      </w:r>
    </w:p>
    <w:p w14:paraId="07A6E1E8" w14:textId="77777777" w:rsidR="00BC3F0E" w:rsidRDefault="00031538">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28352E2A" w14:textId="77777777" w:rsidR="00BC3F0E" w:rsidRDefault="00031538">
      <w:pPr>
        <w:spacing w:line="360" w:lineRule="auto"/>
        <w:ind w:firstLineChars="200" w:firstLine="480"/>
        <w:rPr>
          <w:bCs/>
          <w:sz w:val="24"/>
        </w:rPr>
      </w:pPr>
      <w:r>
        <w:rPr>
          <w:bCs/>
          <w:sz w:val="24"/>
        </w:rPr>
        <w:t>2</w:t>
      </w:r>
      <w:r>
        <w:rPr>
          <w:bCs/>
          <w:sz w:val="24"/>
        </w:rPr>
        <w:t>、估值错误处理原则</w:t>
      </w:r>
    </w:p>
    <w:p w14:paraId="1B38D388" w14:textId="77777777" w:rsidR="00BC3F0E" w:rsidRDefault="00031538">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6E17CCD0"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2219418C" w14:textId="77777777" w:rsidR="00BC3F0E" w:rsidRDefault="00031538">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w:t>
      </w:r>
      <w:proofErr w:type="gramStart"/>
      <w:r>
        <w:rPr>
          <w:bCs/>
          <w:sz w:val="24"/>
        </w:rPr>
        <w:t>不</w:t>
      </w:r>
      <w:proofErr w:type="gramEnd"/>
      <w:r>
        <w:rPr>
          <w:bCs/>
          <w:sz w:val="24"/>
        </w:rPr>
        <w:t>返还或不全部返还不当得利造成其他当事人的利益损失</w:t>
      </w:r>
      <w:r>
        <w:rPr>
          <w:rFonts w:hint="eastAsia"/>
          <w:bCs/>
          <w:sz w:val="24"/>
        </w:rPr>
        <w:t>（“</w:t>
      </w:r>
      <w:r>
        <w:rPr>
          <w:bCs/>
          <w:sz w:val="24"/>
        </w:rPr>
        <w:t>受损方</w:t>
      </w:r>
      <w:r>
        <w:rPr>
          <w:rFonts w:hint="eastAsia"/>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3DF4669C" w14:textId="77777777" w:rsidR="00BC3F0E" w:rsidRDefault="00031538">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641144D6" w14:textId="77777777" w:rsidR="00BC3F0E" w:rsidRDefault="00031538">
      <w:pPr>
        <w:spacing w:line="360" w:lineRule="auto"/>
        <w:ind w:firstLineChars="200" w:firstLine="480"/>
        <w:rPr>
          <w:bCs/>
          <w:sz w:val="24"/>
        </w:rPr>
      </w:pPr>
      <w:r>
        <w:rPr>
          <w:bCs/>
          <w:sz w:val="24"/>
        </w:rPr>
        <w:t>3</w:t>
      </w:r>
      <w:r>
        <w:rPr>
          <w:bCs/>
          <w:sz w:val="24"/>
        </w:rPr>
        <w:t>、估值错误处理程序</w:t>
      </w:r>
    </w:p>
    <w:p w14:paraId="058AC19A" w14:textId="77777777" w:rsidR="00BC3F0E" w:rsidRDefault="00031538">
      <w:pPr>
        <w:spacing w:line="360" w:lineRule="auto"/>
        <w:ind w:firstLineChars="200" w:firstLine="480"/>
        <w:rPr>
          <w:bCs/>
          <w:sz w:val="24"/>
        </w:rPr>
      </w:pPr>
      <w:r>
        <w:rPr>
          <w:bCs/>
          <w:sz w:val="24"/>
        </w:rPr>
        <w:t>估值错误被发现后，有关的当事人应当及时进行处理，处理的程序如下：</w:t>
      </w:r>
    </w:p>
    <w:p w14:paraId="3731EE16" w14:textId="77777777" w:rsidR="00BC3F0E" w:rsidRDefault="00031538">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1187A43A"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1BB3FD92" w14:textId="77777777" w:rsidR="00BC3F0E" w:rsidRDefault="00031538">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63137BDD" w14:textId="77777777" w:rsidR="00BC3F0E" w:rsidRDefault="00031538">
      <w:pPr>
        <w:spacing w:line="360" w:lineRule="auto"/>
        <w:ind w:firstLineChars="200" w:firstLine="480"/>
        <w:rPr>
          <w:bCs/>
          <w:sz w:val="24"/>
        </w:rPr>
      </w:pPr>
      <w:r>
        <w:rPr>
          <w:bCs/>
          <w:sz w:val="24"/>
        </w:rPr>
        <w:lastRenderedPageBreak/>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7D83C577" w14:textId="77777777" w:rsidR="00BC3F0E" w:rsidRDefault="00031538">
      <w:pPr>
        <w:spacing w:line="360" w:lineRule="auto"/>
        <w:ind w:firstLineChars="200" w:firstLine="480"/>
        <w:rPr>
          <w:bCs/>
          <w:sz w:val="24"/>
        </w:rPr>
      </w:pPr>
      <w:r>
        <w:rPr>
          <w:bCs/>
          <w:sz w:val="24"/>
        </w:rPr>
        <w:t>4</w:t>
      </w:r>
      <w:r>
        <w:rPr>
          <w:bCs/>
          <w:sz w:val="24"/>
        </w:rPr>
        <w:t>、基金份额净值估值错误处理的方法如下：</w:t>
      </w:r>
    </w:p>
    <w:p w14:paraId="433B73EC" w14:textId="77777777" w:rsidR="00BC3F0E" w:rsidRDefault="00031538">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5ADAEACB" w14:textId="77777777" w:rsidR="00BC3F0E" w:rsidRDefault="00031538">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任一类</w:t>
      </w:r>
      <w:r>
        <w:rPr>
          <w:bCs/>
          <w:sz w:val="24"/>
        </w:rPr>
        <w:t>错误偏差达到</w:t>
      </w:r>
      <w:r>
        <w:rPr>
          <w:rFonts w:hint="eastAsia"/>
          <w:bCs/>
          <w:sz w:val="24"/>
        </w:rPr>
        <w:t>该类</w:t>
      </w:r>
      <w:r>
        <w:rPr>
          <w:bCs/>
          <w:sz w:val="24"/>
        </w:rPr>
        <w:t>基金份额净值的</w:t>
      </w:r>
      <w:r>
        <w:rPr>
          <w:bCs/>
          <w:sz w:val="24"/>
        </w:rPr>
        <w:t>0.25%</w:t>
      </w:r>
      <w:r>
        <w:rPr>
          <w:bCs/>
          <w:sz w:val="24"/>
        </w:rPr>
        <w:t>时，基金管理人应当通报基金托管人并报中国证监会备案；任一类错误偏差达到</w:t>
      </w:r>
      <w:r>
        <w:rPr>
          <w:rFonts w:hint="eastAsia"/>
          <w:bCs/>
          <w:sz w:val="24"/>
        </w:rPr>
        <w:t>该类</w:t>
      </w:r>
      <w:r>
        <w:rPr>
          <w:bCs/>
          <w:sz w:val="24"/>
        </w:rPr>
        <w:t>基金份额净值的</w:t>
      </w:r>
      <w:r>
        <w:rPr>
          <w:bCs/>
          <w:sz w:val="24"/>
        </w:rPr>
        <w:t>0.5</w:t>
      </w:r>
      <w:r>
        <w:rPr>
          <w:rFonts w:hint="eastAsia"/>
          <w:bCs/>
          <w:sz w:val="24"/>
        </w:rPr>
        <w:t>0</w:t>
      </w:r>
      <w:r>
        <w:rPr>
          <w:bCs/>
          <w:sz w:val="24"/>
        </w:rPr>
        <w:t>%</w:t>
      </w:r>
      <w:r>
        <w:rPr>
          <w:bCs/>
          <w:sz w:val="24"/>
        </w:rPr>
        <w:t>时，基金管理人应当公告并报中国证监会备案。</w:t>
      </w:r>
    </w:p>
    <w:p w14:paraId="1B6E4138" w14:textId="77777777" w:rsidR="00BC3F0E" w:rsidRDefault="00031538">
      <w:pPr>
        <w:spacing w:line="360" w:lineRule="auto"/>
        <w:ind w:firstLineChars="200" w:firstLine="480"/>
        <w:rPr>
          <w:sz w:val="24"/>
        </w:rPr>
      </w:pPr>
      <w:r>
        <w:rPr>
          <w:rFonts w:hint="eastAsia"/>
          <w:sz w:val="24"/>
        </w:rPr>
        <w:t>（</w:t>
      </w:r>
      <w:r>
        <w:rPr>
          <w:rFonts w:hint="eastAsia"/>
          <w:sz w:val="24"/>
        </w:rPr>
        <w:t>3</w:t>
      </w:r>
      <w:r>
        <w:rPr>
          <w:rFonts w:hint="eastAsia"/>
          <w:sz w:val="24"/>
        </w:rPr>
        <w:t>）前述内容如法律法规或者监管部门另有规定的，从其规定。如果行业另有通行做法，双方当事人应本着平等和保护基金份额持有人利益的原则进行协商。</w:t>
      </w:r>
    </w:p>
    <w:bookmarkEnd w:id="378"/>
    <w:p w14:paraId="6FC8C227" w14:textId="77777777" w:rsidR="00BC3F0E" w:rsidRDefault="00031538">
      <w:pPr>
        <w:spacing w:line="360" w:lineRule="auto"/>
        <w:ind w:firstLineChars="200" w:firstLine="480"/>
        <w:rPr>
          <w:bCs/>
          <w:sz w:val="24"/>
        </w:rPr>
      </w:pPr>
      <w:r>
        <w:rPr>
          <w:rFonts w:hint="eastAsia"/>
          <w:bCs/>
          <w:sz w:val="24"/>
        </w:rPr>
        <w:t>七</w:t>
      </w:r>
      <w:r>
        <w:rPr>
          <w:bCs/>
          <w:sz w:val="24"/>
        </w:rPr>
        <w:t>、暂停估值的情形</w:t>
      </w:r>
    </w:p>
    <w:p w14:paraId="03CD56F2" w14:textId="77777777" w:rsidR="00BC3F0E" w:rsidRDefault="00031538">
      <w:pPr>
        <w:spacing w:line="360" w:lineRule="auto"/>
        <w:ind w:firstLineChars="200" w:firstLine="480"/>
        <w:rPr>
          <w:bCs/>
          <w:sz w:val="24"/>
        </w:rPr>
      </w:pPr>
      <w:bookmarkStart w:id="379" w:name="_Hlk210833636"/>
      <w:r>
        <w:rPr>
          <w:bCs/>
          <w:sz w:val="24"/>
        </w:rPr>
        <w:t>1</w:t>
      </w:r>
      <w:r>
        <w:rPr>
          <w:bCs/>
          <w:sz w:val="24"/>
        </w:rPr>
        <w:t>、基金投资所涉及的交易市场遇法定节假日或因其他原因暂停营业时；</w:t>
      </w:r>
    </w:p>
    <w:p w14:paraId="778D304B" w14:textId="77777777" w:rsidR="00BC3F0E" w:rsidRDefault="00031538">
      <w:pPr>
        <w:spacing w:line="360" w:lineRule="auto"/>
        <w:ind w:firstLineChars="200" w:firstLine="480"/>
        <w:rPr>
          <w:bCs/>
          <w:sz w:val="24"/>
        </w:rPr>
      </w:pPr>
      <w:r>
        <w:rPr>
          <w:bCs/>
          <w:sz w:val="24"/>
        </w:rPr>
        <w:t>2</w:t>
      </w:r>
      <w:r>
        <w:rPr>
          <w:bCs/>
          <w:sz w:val="24"/>
        </w:rPr>
        <w:t>、因不可抗力致使基金管理人、基金托管人无法准确评估基金资产价值时；</w:t>
      </w:r>
    </w:p>
    <w:p w14:paraId="7E8297CA" w14:textId="77777777" w:rsidR="00BC3F0E" w:rsidRDefault="00031538">
      <w:pPr>
        <w:spacing w:line="360" w:lineRule="auto"/>
        <w:ind w:firstLineChars="200" w:firstLine="480"/>
        <w:rPr>
          <w:bCs/>
          <w:sz w:val="24"/>
        </w:rPr>
      </w:pPr>
      <w:r>
        <w:rPr>
          <w:bCs/>
          <w:sz w:val="24"/>
        </w:rPr>
        <w:t>3</w:t>
      </w:r>
      <w:r>
        <w:rPr>
          <w:rFonts w:hint="eastAsia"/>
          <w:bCs/>
          <w:sz w:val="24"/>
        </w:rPr>
        <w:t>、基金所投资的目标</w:t>
      </w:r>
      <w:r>
        <w:rPr>
          <w:bCs/>
          <w:sz w:val="24"/>
        </w:rPr>
        <w:t>ETF</w:t>
      </w:r>
      <w:r>
        <w:rPr>
          <w:rFonts w:hint="eastAsia"/>
          <w:bCs/>
          <w:sz w:val="24"/>
        </w:rPr>
        <w:t>发生暂停估值、暂停公告基金份额净值的情形；</w:t>
      </w:r>
    </w:p>
    <w:p w14:paraId="73062BF9" w14:textId="77777777" w:rsidR="00BC3F0E" w:rsidRDefault="00031538">
      <w:pPr>
        <w:spacing w:line="360" w:lineRule="auto"/>
        <w:ind w:firstLineChars="200" w:firstLine="480"/>
        <w:rPr>
          <w:bCs/>
          <w:sz w:val="24"/>
        </w:rPr>
      </w:pPr>
      <w:r>
        <w:rPr>
          <w:rFonts w:hint="eastAsia"/>
          <w:bCs/>
          <w:sz w:val="24"/>
        </w:rPr>
        <w:t>4</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14:paraId="4ED1D895" w14:textId="77777777" w:rsidR="00BC3F0E" w:rsidRDefault="00031538">
      <w:pPr>
        <w:spacing w:line="360" w:lineRule="auto"/>
        <w:ind w:firstLineChars="200" w:firstLine="480"/>
        <w:rPr>
          <w:bCs/>
          <w:sz w:val="24"/>
        </w:rPr>
      </w:pPr>
      <w:r>
        <w:rPr>
          <w:rFonts w:hint="eastAsia"/>
          <w:bCs/>
          <w:sz w:val="24"/>
        </w:rPr>
        <w:t>5</w:t>
      </w:r>
      <w:r>
        <w:rPr>
          <w:bCs/>
          <w:sz w:val="24"/>
        </w:rPr>
        <w:t>、中国证监会和基金合同认定的其它情形。</w:t>
      </w:r>
    </w:p>
    <w:bookmarkEnd w:id="379"/>
    <w:p w14:paraId="636E9FF9" w14:textId="77777777" w:rsidR="00BC3F0E" w:rsidRDefault="00031538">
      <w:pPr>
        <w:spacing w:line="360" w:lineRule="auto"/>
        <w:ind w:firstLineChars="200" w:firstLine="480"/>
        <w:rPr>
          <w:bCs/>
          <w:sz w:val="24"/>
        </w:rPr>
      </w:pPr>
      <w:r>
        <w:rPr>
          <w:rFonts w:hint="eastAsia"/>
          <w:bCs/>
          <w:sz w:val="24"/>
        </w:rPr>
        <w:t>八</w:t>
      </w:r>
      <w:r>
        <w:rPr>
          <w:bCs/>
          <w:sz w:val="24"/>
        </w:rPr>
        <w:t>、基金净值的确认</w:t>
      </w:r>
    </w:p>
    <w:p w14:paraId="25FBF71D" w14:textId="77777777" w:rsidR="00BC3F0E" w:rsidRDefault="00031538">
      <w:pPr>
        <w:spacing w:line="360" w:lineRule="auto"/>
        <w:ind w:firstLineChars="200" w:firstLine="480"/>
        <w:rPr>
          <w:bCs/>
          <w:sz w:val="24"/>
        </w:rPr>
      </w:pPr>
      <w:bookmarkStart w:id="380" w:name="_Hlk210833641"/>
      <w:r>
        <w:rPr>
          <w:bCs/>
          <w:sz w:val="24"/>
        </w:rPr>
        <w:t>用于基金信息披露的基金资产净值和</w:t>
      </w:r>
      <w:r>
        <w:rPr>
          <w:rFonts w:hint="eastAsia"/>
          <w:bCs/>
          <w:sz w:val="24"/>
        </w:rPr>
        <w:t>各类基金份额的</w:t>
      </w:r>
      <w:r>
        <w:rPr>
          <w:bCs/>
          <w:sz w:val="24"/>
        </w:rPr>
        <w:t>基金份额净值由基金管理人负责计算，基金托管人负责进行复核。基金管理人应于每个开放日交易结束后计算当日的基金资产净值和</w:t>
      </w:r>
      <w:r>
        <w:rPr>
          <w:rFonts w:hint="eastAsia"/>
          <w:bCs/>
          <w:sz w:val="24"/>
        </w:rPr>
        <w:t>各类基金份额的</w:t>
      </w:r>
      <w:r>
        <w:rPr>
          <w:bCs/>
          <w:sz w:val="24"/>
        </w:rPr>
        <w:t>基金份额净值并发送给基金托管人。基金托管人对净值计算结果复核确认后发送给基金管理人，由基金管理人对基金净值</w:t>
      </w:r>
      <w:r>
        <w:rPr>
          <w:rFonts w:hint="eastAsia"/>
          <w:bCs/>
          <w:sz w:val="24"/>
        </w:rPr>
        <w:t>信息</w:t>
      </w:r>
      <w:r>
        <w:rPr>
          <w:bCs/>
          <w:sz w:val="24"/>
        </w:rPr>
        <w:t>予以公布。</w:t>
      </w:r>
    </w:p>
    <w:bookmarkEnd w:id="380"/>
    <w:p w14:paraId="4E43DD57" w14:textId="77777777" w:rsidR="00BC3F0E" w:rsidRDefault="00031538">
      <w:pPr>
        <w:spacing w:line="360" w:lineRule="auto"/>
        <w:ind w:firstLineChars="200" w:firstLine="480"/>
        <w:rPr>
          <w:bCs/>
          <w:sz w:val="24"/>
        </w:rPr>
      </w:pPr>
      <w:r>
        <w:rPr>
          <w:rFonts w:hint="eastAsia"/>
          <w:bCs/>
          <w:sz w:val="24"/>
        </w:rPr>
        <w:t>九、实施</w:t>
      </w:r>
      <w:proofErr w:type="gramStart"/>
      <w:r>
        <w:rPr>
          <w:rFonts w:hint="eastAsia"/>
          <w:bCs/>
          <w:sz w:val="24"/>
        </w:rPr>
        <w:t>侧袋机制</w:t>
      </w:r>
      <w:proofErr w:type="gramEnd"/>
      <w:r>
        <w:rPr>
          <w:rFonts w:hint="eastAsia"/>
          <w:bCs/>
          <w:sz w:val="24"/>
        </w:rPr>
        <w:t>期间的基金资产估值</w:t>
      </w:r>
    </w:p>
    <w:p w14:paraId="1C8F293A" w14:textId="77777777" w:rsidR="00BC3F0E" w:rsidRDefault="00031538">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的，应根据本部分的约定</w:t>
      </w:r>
      <w:proofErr w:type="gramStart"/>
      <w:r>
        <w:rPr>
          <w:rFonts w:hint="eastAsia"/>
          <w:bCs/>
          <w:sz w:val="24"/>
        </w:rPr>
        <w:t>对主袋账户</w:t>
      </w:r>
      <w:proofErr w:type="gramEnd"/>
      <w:r>
        <w:rPr>
          <w:rFonts w:hint="eastAsia"/>
          <w:bCs/>
          <w:sz w:val="24"/>
        </w:rPr>
        <w:t>资产进行估值并</w:t>
      </w:r>
      <w:proofErr w:type="gramStart"/>
      <w:r>
        <w:rPr>
          <w:rFonts w:hint="eastAsia"/>
          <w:bCs/>
          <w:sz w:val="24"/>
        </w:rPr>
        <w:t>披露主袋账户</w:t>
      </w:r>
      <w:proofErr w:type="gramEnd"/>
      <w:r>
        <w:rPr>
          <w:rFonts w:hint="eastAsia"/>
          <w:bCs/>
          <w:sz w:val="24"/>
        </w:rPr>
        <w:t>的基金净值信息，暂停</w:t>
      </w:r>
      <w:proofErr w:type="gramStart"/>
      <w:r>
        <w:rPr>
          <w:rFonts w:hint="eastAsia"/>
          <w:bCs/>
          <w:sz w:val="24"/>
        </w:rPr>
        <w:t>披露侧袋账户</w:t>
      </w:r>
      <w:proofErr w:type="gramEnd"/>
      <w:r>
        <w:rPr>
          <w:rFonts w:hint="eastAsia"/>
          <w:bCs/>
          <w:sz w:val="24"/>
        </w:rPr>
        <w:t>份额净值。</w:t>
      </w:r>
    </w:p>
    <w:p w14:paraId="3B2D48A6" w14:textId="77777777" w:rsidR="00BC3F0E" w:rsidRDefault="00031538">
      <w:pPr>
        <w:spacing w:line="360" w:lineRule="auto"/>
        <w:ind w:firstLineChars="200" w:firstLine="480"/>
        <w:rPr>
          <w:bCs/>
          <w:sz w:val="24"/>
        </w:rPr>
      </w:pPr>
      <w:r>
        <w:rPr>
          <w:rFonts w:hint="eastAsia"/>
          <w:bCs/>
          <w:sz w:val="24"/>
        </w:rPr>
        <w:t>十、特殊情形的处理</w:t>
      </w:r>
      <w:r>
        <w:rPr>
          <w:rFonts w:hint="eastAsia"/>
          <w:bCs/>
          <w:sz w:val="24"/>
        </w:rPr>
        <w:t xml:space="preserve"> </w:t>
      </w:r>
    </w:p>
    <w:p w14:paraId="5348D315" w14:textId="77777777" w:rsidR="00BC3F0E" w:rsidRDefault="00031538">
      <w:pPr>
        <w:spacing w:line="360" w:lineRule="auto"/>
        <w:ind w:firstLineChars="200" w:firstLine="480"/>
        <w:rPr>
          <w:sz w:val="24"/>
        </w:rPr>
      </w:pPr>
      <w:bookmarkStart w:id="381" w:name="_Hlk210833647"/>
      <w:r>
        <w:rPr>
          <w:sz w:val="24"/>
        </w:rPr>
        <w:t>1</w:t>
      </w:r>
      <w:r>
        <w:rPr>
          <w:rFonts w:hint="eastAsia"/>
          <w:sz w:val="24"/>
        </w:rPr>
        <w:t>、基金管理人按估值方法的第</w:t>
      </w:r>
      <w:r>
        <w:rPr>
          <w:bCs/>
          <w:sz w:val="24"/>
        </w:rPr>
        <w:t>13</w:t>
      </w:r>
      <w:r>
        <w:rPr>
          <w:rFonts w:hint="eastAsia"/>
          <w:sz w:val="24"/>
        </w:rPr>
        <w:t>项进行估值时，所造成的误差不作为基金</w:t>
      </w:r>
      <w:r>
        <w:rPr>
          <w:rFonts w:hint="eastAsia"/>
          <w:sz w:val="24"/>
        </w:rPr>
        <w:lastRenderedPageBreak/>
        <w:t>资产估值错误处理</w:t>
      </w:r>
      <w:r>
        <w:rPr>
          <w:rFonts w:hint="eastAsia"/>
          <w:bCs/>
          <w:sz w:val="24"/>
        </w:rPr>
        <w:t>；</w:t>
      </w:r>
      <w:r>
        <w:rPr>
          <w:rFonts w:hint="eastAsia"/>
          <w:bCs/>
          <w:sz w:val="24"/>
        </w:rPr>
        <w:t xml:space="preserve"> </w:t>
      </w:r>
    </w:p>
    <w:p w14:paraId="2BD6B11C" w14:textId="77777777" w:rsidR="00BC3F0E" w:rsidRDefault="00031538">
      <w:pPr>
        <w:spacing w:line="360" w:lineRule="auto"/>
        <w:ind w:firstLineChars="200" w:firstLine="480"/>
        <w:rPr>
          <w:sz w:val="24"/>
        </w:rPr>
      </w:pPr>
      <w:r>
        <w:rPr>
          <w:sz w:val="24"/>
        </w:rPr>
        <w:t>2</w:t>
      </w:r>
      <w:r>
        <w:rPr>
          <w:rFonts w:hint="eastAsia"/>
          <w:sz w:val="24"/>
        </w:rPr>
        <w:t>、由于交易所</w:t>
      </w:r>
      <w:r>
        <w:rPr>
          <w:rFonts w:hint="eastAsia"/>
          <w:bCs/>
          <w:sz w:val="24"/>
        </w:rPr>
        <w:t>及其</w:t>
      </w:r>
      <w:r>
        <w:rPr>
          <w:rFonts w:hint="eastAsia"/>
          <w:sz w:val="24"/>
        </w:rPr>
        <w:t>登记结算</w:t>
      </w:r>
      <w:r>
        <w:rPr>
          <w:rFonts w:hint="eastAsia"/>
          <w:bCs/>
          <w:sz w:val="24"/>
        </w:rPr>
        <w:t>公司</w:t>
      </w:r>
      <w:r>
        <w:rPr>
          <w:rFonts w:hint="eastAsia"/>
          <w:sz w:val="24"/>
        </w:rPr>
        <w:t>发送的数据错误，或</w:t>
      </w:r>
      <w:r>
        <w:rPr>
          <w:rFonts w:hint="eastAsia"/>
          <w:bCs/>
          <w:sz w:val="24"/>
        </w:rPr>
        <w:t>由于其他不可抗力</w:t>
      </w:r>
      <w:r>
        <w:rPr>
          <w:rFonts w:hint="eastAsia"/>
          <w:sz w:val="24"/>
        </w:rPr>
        <w:t>原因，基金管理人和基金托管人虽然已经采取必要、适当、合理的措施进行检查，</w:t>
      </w:r>
      <w:r>
        <w:rPr>
          <w:rFonts w:hint="eastAsia"/>
          <w:bCs/>
          <w:sz w:val="24"/>
        </w:rPr>
        <w:t>但是</w:t>
      </w:r>
      <w:r>
        <w:rPr>
          <w:rFonts w:hint="eastAsia"/>
          <w:sz w:val="24"/>
        </w:rPr>
        <w:t>未能发现</w:t>
      </w:r>
      <w:r>
        <w:rPr>
          <w:rFonts w:hint="eastAsia"/>
          <w:bCs/>
          <w:sz w:val="24"/>
        </w:rPr>
        <w:t>该</w:t>
      </w:r>
      <w:r>
        <w:rPr>
          <w:rFonts w:hint="eastAsia"/>
          <w:sz w:val="24"/>
        </w:rPr>
        <w:t>错误的，由此造成的基金资产估值错误，基金管理人和基金托管人免除赔偿责任。但基金管理人、基金托管人应当积极采取必要的措施</w:t>
      </w:r>
      <w:r>
        <w:rPr>
          <w:rFonts w:hint="eastAsia"/>
          <w:bCs/>
          <w:sz w:val="24"/>
        </w:rPr>
        <w:t>减轻或</w:t>
      </w:r>
      <w:r>
        <w:rPr>
          <w:rFonts w:hint="eastAsia"/>
          <w:sz w:val="24"/>
        </w:rPr>
        <w:t>消除由此造成的影响。</w:t>
      </w:r>
    </w:p>
    <w:bookmarkEnd w:id="381"/>
    <w:p w14:paraId="665548E6" w14:textId="77777777" w:rsidR="00BC3F0E" w:rsidRDefault="00031538">
      <w:pPr>
        <w:pStyle w:val="1"/>
        <w:spacing w:before="0" w:after="0"/>
        <w:jc w:val="center"/>
        <w:rPr>
          <w:rFonts w:ascii="Times New Roman"/>
          <w:color w:val="auto"/>
          <w:sz w:val="30"/>
        </w:rPr>
      </w:pPr>
      <w:r>
        <w:rPr>
          <w:rFonts w:ascii="Times New Roman"/>
          <w:b w:val="0"/>
          <w:bCs/>
          <w:color w:val="auto"/>
          <w:sz w:val="30"/>
        </w:rPr>
        <w:br w:type="page"/>
      </w:r>
      <w:bookmarkStart w:id="382" w:name="_Toc3365"/>
      <w:bookmarkStart w:id="383" w:name="_Toc32227"/>
      <w:bookmarkStart w:id="384" w:name="_Toc15779"/>
      <w:bookmarkStart w:id="385" w:name="_Toc24601"/>
      <w:bookmarkStart w:id="386" w:name="_Toc6493"/>
      <w:bookmarkStart w:id="387" w:name="_Toc12105"/>
      <w:bookmarkStart w:id="388" w:name="_Toc19752"/>
      <w:bookmarkStart w:id="389" w:name="_Toc13987"/>
      <w:bookmarkStart w:id="390" w:name="_Toc19706"/>
      <w:bookmarkStart w:id="391" w:name="_Toc134798234"/>
      <w:bookmarkStart w:id="392" w:name="_Toc32041"/>
      <w:r>
        <w:rPr>
          <w:rFonts w:ascii="Times New Roman"/>
          <w:color w:val="auto"/>
          <w:sz w:val="30"/>
        </w:rPr>
        <w:lastRenderedPageBreak/>
        <w:t>第十五部分</w:t>
      </w:r>
      <w:r>
        <w:rPr>
          <w:rFonts w:ascii="Times New Roman"/>
          <w:color w:val="auto"/>
          <w:sz w:val="30"/>
        </w:rPr>
        <w:t xml:space="preserve">  </w:t>
      </w:r>
      <w:r>
        <w:rPr>
          <w:rFonts w:ascii="Times New Roman"/>
          <w:color w:val="auto"/>
          <w:sz w:val="30"/>
        </w:rPr>
        <w:t>基金费用与税收</w:t>
      </w:r>
      <w:bookmarkEnd w:id="370"/>
      <w:bookmarkEnd w:id="371"/>
      <w:bookmarkEnd w:id="372"/>
      <w:bookmarkEnd w:id="382"/>
      <w:bookmarkEnd w:id="383"/>
      <w:bookmarkEnd w:id="384"/>
      <w:bookmarkEnd w:id="385"/>
      <w:bookmarkEnd w:id="386"/>
      <w:bookmarkEnd w:id="387"/>
      <w:bookmarkEnd w:id="388"/>
      <w:bookmarkEnd w:id="389"/>
      <w:bookmarkEnd w:id="390"/>
      <w:bookmarkEnd w:id="391"/>
      <w:bookmarkEnd w:id="392"/>
    </w:p>
    <w:p w14:paraId="70DA9590" w14:textId="77777777" w:rsidR="00BC3F0E" w:rsidRDefault="00BC3F0E">
      <w:pPr>
        <w:spacing w:line="360" w:lineRule="auto"/>
        <w:ind w:firstLineChars="200" w:firstLine="480"/>
        <w:rPr>
          <w:bCs/>
          <w:sz w:val="24"/>
        </w:rPr>
      </w:pPr>
    </w:p>
    <w:p w14:paraId="0CA8B8BD" w14:textId="77777777" w:rsidR="00BC3F0E" w:rsidRDefault="00031538">
      <w:pPr>
        <w:spacing w:line="360" w:lineRule="auto"/>
        <w:ind w:firstLineChars="200" w:firstLine="480"/>
        <w:rPr>
          <w:bCs/>
          <w:sz w:val="24"/>
        </w:rPr>
      </w:pPr>
      <w:r>
        <w:rPr>
          <w:bCs/>
          <w:sz w:val="24"/>
        </w:rPr>
        <w:t>一、基金费用的种类</w:t>
      </w:r>
    </w:p>
    <w:p w14:paraId="3FC3F537" w14:textId="77777777" w:rsidR="00BC3F0E" w:rsidRDefault="00031538">
      <w:pPr>
        <w:spacing w:line="360" w:lineRule="auto"/>
        <w:ind w:firstLineChars="200" w:firstLine="480"/>
        <w:rPr>
          <w:bCs/>
          <w:sz w:val="24"/>
        </w:rPr>
      </w:pPr>
      <w:bookmarkStart w:id="393" w:name="_Hlk210833715"/>
      <w:r>
        <w:rPr>
          <w:bCs/>
          <w:sz w:val="24"/>
        </w:rPr>
        <w:t>1</w:t>
      </w:r>
      <w:r>
        <w:rPr>
          <w:bCs/>
          <w:sz w:val="24"/>
        </w:rPr>
        <w:t>、基金管理人的管理费；</w:t>
      </w:r>
    </w:p>
    <w:p w14:paraId="5BA30E8E" w14:textId="77777777" w:rsidR="00BC3F0E" w:rsidRDefault="00031538">
      <w:pPr>
        <w:spacing w:line="360" w:lineRule="auto"/>
        <w:ind w:firstLineChars="200" w:firstLine="480"/>
        <w:rPr>
          <w:bCs/>
          <w:sz w:val="24"/>
        </w:rPr>
      </w:pPr>
      <w:r>
        <w:rPr>
          <w:bCs/>
          <w:sz w:val="24"/>
        </w:rPr>
        <w:t>2</w:t>
      </w:r>
      <w:r>
        <w:rPr>
          <w:bCs/>
          <w:sz w:val="24"/>
        </w:rPr>
        <w:t>、基金托管人的托管费；</w:t>
      </w:r>
    </w:p>
    <w:p w14:paraId="197233AE" w14:textId="77777777" w:rsidR="00BC3F0E" w:rsidRDefault="00031538">
      <w:pPr>
        <w:spacing w:line="360" w:lineRule="auto"/>
        <w:ind w:firstLineChars="200" w:firstLine="480"/>
        <w:rPr>
          <w:bCs/>
          <w:sz w:val="24"/>
        </w:rPr>
      </w:pPr>
      <w:r>
        <w:rPr>
          <w:rFonts w:hint="eastAsia"/>
          <w:bCs/>
          <w:sz w:val="24"/>
        </w:rPr>
        <w:t>3</w:t>
      </w:r>
      <w:r>
        <w:rPr>
          <w:rFonts w:hint="eastAsia"/>
          <w:bCs/>
          <w:sz w:val="24"/>
        </w:rPr>
        <w:t>、从</w:t>
      </w:r>
      <w:r>
        <w:rPr>
          <w:rFonts w:hint="eastAsia"/>
          <w:bCs/>
          <w:sz w:val="24"/>
        </w:rPr>
        <w:t>C</w:t>
      </w:r>
      <w:r>
        <w:rPr>
          <w:rFonts w:hint="eastAsia"/>
          <w:bCs/>
          <w:sz w:val="24"/>
        </w:rPr>
        <w:t>类基金份额的基金财产中计提的销售服务费；</w:t>
      </w:r>
    </w:p>
    <w:p w14:paraId="4D3568BC" w14:textId="77777777" w:rsidR="00BC3F0E" w:rsidRDefault="00031538">
      <w:pPr>
        <w:spacing w:line="360" w:lineRule="auto"/>
        <w:ind w:firstLineChars="200" w:firstLine="480"/>
        <w:rPr>
          <w:bCs/>
          <w:sz w:val="24"/>
        </w:rPr>
      </w:pPr>
      <w:r>
        <w:rPr>
          <w:rFonts w:hint="eastAsia"/>
          <w:bCs/>
          <w:sz w:val="24"/>
        </w:rPr>
        <w:t>4</w:t>
      </w:r>
      <w:r>
        <w:rPr>
          <w:rFonts w:hint="eastAsia"/>
          <w:bCs/>
          <w:sz w:val="24"/>
        </w:rPr>
        <w:t>、</w:t>
      </w:r>
      <w:r>
        <w:rPr>
          <w:bCs/>
          <w:sz w:val="24"/>
        </w:rPr>
        <w:t>《基金合同》生效后与基金相关的信息披露费用；</w:t>
      </w:r>
    </w:p>
    <w:p w14:paraId="14FFDBED" w14:textId="77777777" w:rsidR="00BC3F0E" w:rsidRDefault="00031538">
      <w:pPr>
        <w:spacing w:line="360" w:lineRule="auto"/>
        <w:ind w:firstLineChars="200" w:firstLine="480"/>
        <w:rPr>
          <w:bCs/>
          <w:sz w:val="24"/>
        </w:rPr>
      </w:pPr>
      <w:r>
        <w:rPr>
          <w:rFonts w:hint="eastAsia"/>
          <w:bCs/>
          <w:sz w:val="24"/>
        </w:rPr>
        <w:t>5</w:t>
      </w:r>
      <w:r>
        <w:rPr>
          <w:bCs/>
          <w:sz w:val="24"/>
        </w:rPr>
        <w:t>、《基金合同》生效后与基金相关的会计师费、律师费</w:t>
      </w:r>
      <w:r>
        <w:rPr>
          <w:rFonts w:hint="eastAsia"/>
          <w:bCs/>
          <w:sz w:val="24"/>
        </w:rPr>
        <w:t>、公证费、仲裁费</w:t>
      </w:r>
      <w:r>
        <w:rPr>
          <w:bCs/>
          <w:sz w:val="24"/>
        </w:rPr>
        <w:t>和诉讼费；</w:t>
      </w:r>
    </w:p>
    <w:p w14:paraId="36A4CE97" w14:textId="77777777" w:rsidR="00BC3F0E" w:rsidRDefault="00031538">
      <w:pPr>
        <w:spacing w:line="360" w:lineRule="auto"/>
        <w:ind w:firstLineChars="200" w:firstLine="480"/>
        <w:rPr>
          <w:bCs/>
          <w:sz w:val="24"/>
        </w:rPr>
      </w:pPr>
      <w:r>
        <w:rPr>
          <w:rFonts w:hint="eastAsia"/>
          <w:bCs/>
          <w:sz w:val="24"/>
        </w:rPr>
        <w:t>6</w:t>
      </w:r>
      <w:r>
        <w:rPr>
          <w:bCs/>
          <w:sz w:val="24"/>
        </w:rPr>
        <w:t>、基金份额持有人大会费用；</w:t>
      </w:r>
    </w:p>
    <w:p w14:paraId="6B96593C" w14:textId="77777777" w:rsidR="00BC3F0E" w:rsidRDefault="00031538">
      <w:pPr>
        <w:spacing w:line="360" w:lineRule="auto"/>
        <w:ind w:firstLineChars="200" w:firstLine="480"/>
        <w:rPr>
          <w:bCs/>
          <w:sz w:val="24"/>
        </w:rPr>
      </w:pPr>
      <w:r>
        <w:rPr>
          <w:rFonts w:hint="eastAsia"/>
          <w:bCs/>
          <w:sz w:val="24"/>
        </w:rPr>
        <w:t>7</w:t>
      </w:r>
      <w:r>
        <w:rPr>
          <w:bCs/>
          <w:sz w:val="24"/>
        </w:rPr>
        <w:t>、基金的证券</w:t>
      </w:r>
      <w:r>
        <w:rPr>
          <w:rFonts w:hint="eastAsia"/>
          <w:bCs/>
          <w:sz w:val="24"/>
        </w:rPr>
        <w:t>、期货、期权</w:t>
      </w:r>
      <w:r>
        <w:rPr>
          <w:bCs/>
          <w:sz w:val="24"/>
        </w:rPr>
        <w:t>交易费用；</w:t>
      </w:r>
    </w:p>
    <w:p w14:paraId="01EA3F99" w14:textId="77777777" w:rsidR="00BC3F0E" w:rsidRDefault="00031538">
      <w:pPr>
        <w:spacing w:line="360" w:lineRule="auto"/>
        <w:ind w:firstLineChars="200" w:firstLine="480"/>
        <w:rPr>
          <w:bCs/>
          <w:sz w:val="24"/>
        </w:rPr>
      </w:pPr>
      <w:r>
        <w:rPr>
          <w:rFonts w:hint="eastAsia"/>
          <w:bCs/>
          <w:sz w:val="24"/>
        </w:rPr>
        <w:t>8</w:t>
      </w:r>
      <w:r>
        <w:rPr>
          <w:bCs/>
          <w:sz w:val="24"/>
        </w:rPr>
        <w:t>、基金的银行汇划费用；</w:t>
      </w:r>
    </w:p>
    <w:p w14:paraId="12967A2C" w14:textId="77777777" w:rsidR="00BC3F0E" w:rsidRDefault="00031538">
      <w:pPr>
        <w:spacing w:line="360" w:lineRule="auto"/>
        <w:ind w:firstLineChars="200" w:firstLine="480"/>
        <w:rPr>
          <w:bCs/>
          <w:sz w:val="24"/>
        </w:rPr>
      </w:pPr>
      <w:r>
        <w:rPr>
          <w:rFonts w:hint="eastAsia"/>
          <w:bCs/>
          <w:sz w:val="24"/>
        </w:rPr>
        <w:t>9</w:t>
      </w:r>
      <w:r>
        <w:rPr>
          <w:bCs/>
          <w:sz w:val="24"/>
        </w:rPr>
        <w:t>、</w:t>
      </w:r>
      <w:r>
        <w:rPr>
          <w:rFonts w:hint="eastAsia"/>
          <w:bCs/>
          <w:sz w:val="24"/>
        </w:rPr>
        <w:t>账户开户费用和账户维护费用；</w:t>
      </w:r>
    </w:p>
    <w:p w14:paraId="31D99632" w14:textId="77777777" w:rsidR="00BC3F0E" w:rsidRDefault="00031538">
      <w:pPr>
        <w:spacing w:line="360" w:lineRule="auto"/>
        <w:ind w:firstLineChars="200" w:firstLine="480"/>
        <w:rPr>
          <w:bCs/>
          <w:sz w:val="24"/>
        </w:rPr>
      </w:pPr>
      <w:r>
        <w:rPr>
          <w:bCs/>
          <w:sz w:val="24"/>
        </w:rPr>
        <w:t>10</w:t>
      </w:r>
      <w:r>
        <w:rPr>
          <w:bCs/>
          <w:sz w:val="24"/>
        </w:rPr>
        <w:t>、按照国家有关规定和《基金合同》约定，可以在基金财产中列支的其他费用。</w:t>
      </w:r>
    </w:p>
    <w:p w14:paraId="0363CD17" w14:textId="77777777" w:rsidR="00BC3F0E" w:rsidRDefault="00031538">
      <w:pPr>
        <w:spacing w:line="360" w:lineRule="auto"/>
        <w:ind w:firstLineChars="200" w:firstLine="480"/>
        <w:rPr>
          <w:bCs/>
          <w:sz w:val="24"/>
        </w:rPr>
      </w:pPr>
      <w:r>
        <w:rPr>
          <w:rFonts w:hint="eastAsia"/>
          <w:bCs/>
          <w:sz w:val="24"/>
        </w:rPr>
        <w:t>本基金终止清算时所发生费用，按实际支出额从基金财产总值中扣除。</w:t>
      </w:r>
    </w:p>
    <w:bookmarkEnd w:id="393"/>
    <w:p w14:paraId="26BFA56D" w14:textId="77777777" w:rsidR="00BC3F0E" w:rsidRDefault="00031538">
      <w:pPr>
        <w:spacing w:line="360" w:lineRule="auto"/>
        <w:ind w:firstLineChars="200" w:firstLine="480"/>
        <w:rPr>
          <w:bCs/>
          <w:sz w:val="24"/>
        </w:rPr>
      </w:pPr>
      <w:r>
        <w:rPr>
          <w:bCs/>
          <w:sz w:val="24"/>
        </w:rPr>
        <w:t>二、基金费用计提方法、计提标准和支付方式</w:t>
      </w:r>
    </w:p>
    <w:p w14:paraId="213A17AC" w14:textId="77777777" w:rsidR="00BC3F0E" w:rsidRDefault="00031538">
      <w:pPr>
        <w:spacing w:line="360" w:lineRule="auto"/>
        <w:ind w:firstLineChars="200" w:firstLine="480"/>
        <w:rPr>
          <w:bCs/>
          <w:sz w:val="24"/>
        </w:rPr>
      </w:pPr>
      <w:bookmarkStart w:id="394" w:name="_Hlk210833726"/>
      <w:r>
        <w:rPr>
          <w:bCs/>
          <w:sz w:val="24"/>
        </w:rPr>
        <w:t>1</w:t>
      </w:r>
      <w:r>
        <w:rPr>
          <w:bCs/>
          <w:sz w:val="24"/>
        </w:rPr>
        <w:t>、基金管理人的管理费</w:t>
      </w:r>
      <w:r>
        <w:rPr>
          <w:bCs/>
          <w:sz w:val="24"/>
        </w:rPr>
        <w:t xml:space="preserve"> </w:t>
      </w:r>
    </w:p>
    <w:p w14:paraId="4CAAE97D" w14:textId="77777777" w:rsidR="00BC3F0E" w:rsidRDefault="00031538">
      <w:pPr>
        <w:spacing w:line="360" w:lineRule="auto"/>
        <w:ind w:firstLineChars="200" w:firstLine="480"/>
        <w:rPr>
          <w:bCs/>
          <w:sz w:val="24"/>
        </w:rPr>
      </w:pPr>
      <w:r>
        <w:rPr>
          <w:rFonts w:hint="eastAsia"/>
          <w:bCs/>
          <w:sz w:val="24"/>
        </w:rPr>
        <w:t>本</w:t>
      </w:r>
      <w:proofErr w:type="gramStart"/>
      <w:r>
        <w:rPr>
          <w:rFonts w:hint="eastAsia"/>
          <w:bCs/>
          <w:sz w:val="24"/>
        </w:rPr>
        <w:t>基金基金</w:t>
      </w:r>
      <w:proofErr w:type="gramEnd"/>
      <w:r>
        <w:rPr>
          <w:rFonts w:hint="eastAsia"/>
          <w:bCs/>
          <w:sz w:val="24"/>
        </w:rPr>
        <w:t>财产中投资于目标</w:t>
      </w:r>
      <w:r>
        <w:rPr>
          <w:rFonts w:hint="eastAsia"/>
          <w:bCs/>
          <w:sz w:val="24"/>
        </w:rPr>
        <w:t>ETF</w:t>
      </w:r>
      <w:r>
        <w:rPr>
          <w:rFonts w:hint="eastAsia"/>
          <w:bCs/>
          <w:sz w:val="24"/>
        </w:rPr>
        <w:t>的部分不收取管理费。本基金管理费按前一日基金资产净值扣除所持有目标</w:t>
      </w:r>
      <w:r>
        <w:rPr>
          <w:rFonts w:hint="eastAsia"/>
          <w:bCs/>
          <w:sz w:val="24"/>
        </w:rPr>
        <w:t>ETF</w:t>
      </w:r>
      <w:r>
        <w:rPr>
          <w:rFonts w:hint="eastAsia"/>
          <w:bCs/>
          <w:sz w:val="24"/>
        </w:rPr>
        <w:t>基金份额部分的基金资产净值后的余额（若为负数，则取</w:t>
      </w:r>
      <w:r>
        <w:rPr>
          <w:rFonts w:hint="eastAsia"/>
          <w:bCs/>
          <w:sz w:val="24"/>
        </w:rPr>
        <w:t>0</w:t>
      </w:r>
      <w:r>
        <w:rPr>
          <w:rFonts w:hint="eastAsia"/>
          <w:bCs/>
          <w:sz w:val="24"/>
        </w:rPr>
        <w:t>）</w:t>
      </w:r>
      <w:r>
        <w:rPr>
          <w:bCs/>
          <w:sz w:val="24"/>
        </w:rPr>
        <w:t>的</w:t>
      </w:r>
      <w:r>
        <w:rPr>
          <w:rFonts w:hint="eastAsia"/>
          <w:bCs/>
          <w:sz w:val="24"/>
        </w:rPr>
        <w:t>0.50</w:t>
      </w:r>
      <w:r>
        <w:rPr>
          <w:bCs/>
          <w:sz w:val="24"/>
        </w:rPr>
        <w:t>%</w:t>
      </w:r>
      <w:r>
        <w:rPr>
          <w:bCs/>
          <w:sz w:val="24"/>
        </w:rPr>
        <w:t>年费率计提。管理费的计算方法如下：</w:t>
      </w:r>
    </w:p>
    <w:p w14:paraId="53CC4F9A" w14:textId="77777777" w:rsidR="00BC3F0E" w:rsidRDefault="00031538">
      <w:pPr>
        <w:spacing w:line="360" w:lineRule="auto"/>
        <w:ind w:firstLineChars="200" w:firstLine="480"/>
        <w:rPr>
          <w:bCs/>
          <w:sz w:val="24"/>
        </w:rPr>
      </w:pPr>
      <w:r>
        <w:rPr>
          <w:bCs/>
          <w:sz w:val="24"/>
        </w:rPr>
        <w:t>H</w:t>
      </w:r>
      <w:r>
        <w:rPr>
          <w:bCs/>
          <w:sz w:val="24"/>
        </w:rPr>
        <w:t>＝</w:t>
      </w:r>
      <w:r>
        <w:rPr>
          <w:bCs/>
          <w:sz w:val="24"/>
        </w:rPr>
        <w:t>E×</w:t>
      </w:r>
      <w:r>
        <w:rPr>
          <w:rFonts w:hint="eastAsia"/>
          <w:bCs/>
          <w:sz w:val="24"/>
        </w:rPr>
        <w:t>0.50%</w:t>
      </w:r>
      <w:r>
        <w:rPr>
          <w:bCs/>
          <w:sz w:val="24"/>
        </w:rPr>
        <w:t>÷</w:t>
      </w:r>
      <w:r>
        <w:rPr>
          <w:bCs/>
          <w:sz w:val="24"/>
        </w:rPr>
        <w:t>当年天数</w:t>
      </w:r>
    </w:p>
    <w:p w14:paraId="6016B610" w14:textId="77777777" w:rsidR="00BC3F0E" w:rsidRDefault="00031538">
      <w:pPr>
        <w:spacing w:line="360" w:lineRule="auto"/>
        <w:ind w:firstLineChars="200" w:firstLine="480"/>
        <w:rPr>
          <w:bCs/>
          <w:sz w:val="24"/>
        </w:rPr>
      </w:pPr>
      <w:r>
        <w:rPr>
          <w:bCs/>
          <w:sz w:val="24"/>
        </w:rPr>
        <w:t>H</w:t>
      </w:r>
      <w:r>
        <w:rPr>
          <w:bCs/>
          <w:sz w:val="24"/>
        </w:rPr>
        <w:t>为每日应计提的基金管理费</w:t>
      </w:r>
    </w:p>
    <w:p w14:paraId="62536BF6" w14:textId="77777777" w:rsidR="00BC3F0E" w:rsidRDefault="00031538">
      <w:pPr>
        <w:spacing w:line="360" w:lineRule="auto"/>
        <w:ind w:firstLineChars="200" w:firstLine="480"/>
        <w:rPr>
          <w:bCs/>
          <w:sz w:val="24"/>
        </w:rPr>
      </w:pPr>
      <w:r>
        <w:rPr>
          <w:bCs/>
          <w:sz w:val="24"/>
        </w:rPr>
        <w:t>E</w:t>
      </w:r>
      <w:r>
        <w:rPr>
          <w:bCs/>
          <w:sz w:val="24"/>
        </w:rPr>
        <w:t>为前一日的基金资产净值</w:t>
      </w:r>
      <w:r>
        <w:rPr>
          <w:rFonts w:hint="eastAsia"/>
          <w:bCs/>
          <w:sz w:val="24"/>
        </w:rPr>
        <w:t>－前一日所持有目标</w:t>
      </w:r>
      <w:r>
        <w:rPr>
          <w:rFonts w:hint="eastAsia"/>
          <w:bCs/>
          <w:sz w:val="24"/>
        </w:rPr>
        <w:t>ETF</w:t>
      </w:r>
      <w:r>
        <w:rPr>
          <w:rFonts w:hint="eastAsia"/>
          <w:bCs/>
          <w:sz w:val="24"/>
        </w:rPr>
        <w:t>基金份额部分的基金资产净值，若为负数，则</w:t>
      </w:r>
      <w:r>
        <w:rPr>
          <w:rFonts w:hint="eastAsia"/>
          <w:bCs/>
          <w:sz w:val="24"/>
        </w:rPr>
        <w:t>E</w:t>
      </w:r>
      <w:r>
        <w:rPr>
          <w:rFonts w:hint="eastAsia"/>
          <w:bCs/>
          <w:sz w:val="24"/>
        </w:rPr>
        <w:t>取</w:t>
      </w:r>
      <w:r>
        <w:rPr>
          <w:rFonts w:hint="eastAsia"/>
          <w:bCs/>
          <w:sz w:val="24"/>
        </w:rPr>
        <w:t>0</w:t>
      </w:r>
    </w:p>
    <w:p w14:paraId="3561A8A4" w14:textId="77777777" w:rsidR="00BC3F0E" w:rsidRDefault="00031538">
      <w:pPr>
        <w:spacing w:line="360" w:lineRule="auto"/>
        <w:ind w:firstLineChars="200" w:firstLine="480"/>
        <w:rPr>
          <w:bCs/>
          <w:sz w:val="24"/>
        </w:rPr>
      </w:pPr>
      <w:r>
        <w:rPr>
          <w:rFonts w:hint="eastAsia"/>
          <w:bCs/>
          <w:sz w:val="24"/>
        </w:rPr>
        <w:t>基金管理费每日计提，</w:t>
      </w:r>
      <w:bookmarkStart w:id="395" w:name="_Hlk135321426"/>
      <w:r>
        <w:rPr>
          <w:rFonts w:hint="eastAsia"/>
          <w:bCs/>
          <w:sz w:val="24"/>
        </w:rPr>
        <w:t>逐日累计至每月月末，</w:t>
      </w:r>
      <w:bookmarkEnd w:id="395"/>
      <w:r>
        <w:rPr>
          <w:rFonts w:hint="eastAsia"/>
          <w:bCs/>
          <w:sz w:val="24"/>
        </w:rPr>
        <w:t>按月支付。由基金托管人根据与基金管理人核对一致的财务数据，按照与基金管理人协商一致的方式在月初</w:t>
      </w:r>
      <w:r>
        <w:rPr>
          <w:rFonts w:hint="eastAsia"/>
          <w:bCs/>
          <w:sz w:val="24"/>
        </w:rPr>
        <w:t>5</w:t>
      </w:r>
      <w:proofErr w:type="gramStart"/>
      <w:r>
        <w:rPr>
          <w:rFonts w:hint="eastAsia"/>
          <w:bCs/>
          <w:sz w:val="24"/>
        </w:rPr>
        <w:t>个</w:t>
      </w:r>
      <w:proofErr w:type="gramEnd"/>
      <w:r>
        <w:rPr>
          <w:rFonts w:hint="eastAsia"/>
          <w:bCs/>
          <w:sz w:val="24"/>
        </w:rPr>
        <w:t>工作日内、按照指定的账户路径进行资金支付。若遇法定节假日、公休日等，支付日期顺延。</w:t>
      </w:r>
    </w:p>
    <w:p w14:paraId="7E8F611C" w14:textId="77777777" w:rsidR="00BC3F0E" w:rsidRDefault="00031538">
      <w:pPr>
        <w:spacing w:line="360" w:lineRule="auto"/>
        <w:ind w:firstLineChars="200" w:firstLine="480"/>
        <w:rPr>
          <w:bCs/>
          <w:sz w:val="24"/>
        </w:rPr>
      </w:pPr>
      <w:r>
        <w:rPr>
          <w:bCs/>
          <w:sz w:val="24"/>
        </w:rPr>
        <w:lastRenderedPageBreak/>
        <w:t>2</w:t>
      </w:r>
      <w:r>
        <w:rPr>
          <w:bCs/>
          <w:sz w:val="24"/>
        </w:rPr>
        <w:t>、基金托管人的托管费</w:t>
      </w:r>
    </w:p>
    <w:p w14:paraId="5D8D5E97" w14:textId="77777777" w:rsidR="00BC3F0E" w:rsidRDefault="00031538">
      <w:pPr>
        <w:spacing w:line="360" w:lineRule="auto"/>
        <w:ind w:firstLineChars="200" w:firstLine="480"/>
        <w:rPr>
          <w:bCs/>
          <w:sz w:val="24"/>
        </w:rPr>
      </w:pPr>
      <w:r>
        <w:rPr>
          <w:rFonts w:hint="eastAsia"/>
          <w:bCs/>
          <w:sz w:val="24"/>
        </w:rPr>
        <w:t>本</w:t>
      </w:r>
      <w:proofErr w:type="gramStart"/>
      <w:r>
        <w:rPr>
          <w:rFonts w:hint="eastAsia"/>
          <w:bCs/>
          <w:sz w:val="24"/>
        </w:rPr>
        <w:t>基金基金</w:t>
      </w:r>
      <w:proofErr w:type="gramEnd"/>
      <w:r>
        <w:rPr>
          <w:rFonts w:hint="eastAsia"/>
          <w:bCs/>
          <w:sz w:val="24"/>
        </w:rPr>
        <w:t>财产中投资于目标</w:t>
      </w:r>
      <w:r>
        <w:rPr>
          <w:rFonts w:hint="eastAsia"/>
          <w:bCs/>
          <w:sz w:val="24"/>
        </w:rPr>
        <w:t>ETF</w:t>
      </w:r>
      <w:r>
        <w:rPr>
          <w:rFonts w:hint="eastAsia"/>
          <w:bCs/>
          <w:sz w:val="24"/>
        </w:rPr>
        <w:t>的部分不收取托管费。本基金托管费按前一日基金资产净值扣除所持有目标</w:t>
      </w:r>
      <w:r>
        <w:rPr>
          <w:rFonts w:hint="eastAsia"/>
          <w:bCs/>
          <w:sz w:val="24"/>
        </w:rPr>
        <w:t>ETF</w:t>
      </w:r>
      <w:r>
        <w:rPr>
          <w:rFonts w:hint="eastAsia"/>
          <w:bCs/>
          <w:sz w:val="24"/>
        </w:rPr>
        <w:t>基金份额部分的基金资产净值后的余额（若为负数，则取</w:t>
      </w:r>
      <w:r>
        <w:rPr>
          <w:rFonts w:hint="eastAsia"/>
          <w:bCs/>
          <w:sz w:val="24"/>
        </w:rPr>
        <w:t>0</w:t>
      </w:r>
      <w:r>
        <w:rPr>
          <w:rFonts w:hint="eastAsia"/>
          <w:bCs/>
          <w:sz w:val="24"/>
        </w:rPr>
        <w:t>）</w:t>
      </w:r>
      <w:r>
        <w:rPr>
          <w:bCs/>
          <w:sz w:val="24"/>
        </w:rPr>
        <w:t>的</w:t>
      </w:r>
      <w:r>
        <w:rPr>
          <w:rFonts w:hint="eastAsia"/>
          <w:bCs/>
          <w:sz w:val="24"/>
        </w:rPr>
        <w:t>0.10</w:t>
      </w:r>
      <w:r>
        <w:rPr>
          <w:bCs/>
          <w:sz w:val="24"/>
        </w:rPr>
        <w:t>%</w:t>
      </w:r>
      <w:r>
        <w:rPr>
          <w:bCs/>
          <w:sz w:val="24"/>
        </w:rPr>
        <w:t>的年费率计提。托管费的计算方法如下：</w:t>
      </w:r>
    </w:p>
    <w:p w14:paraId="1372A498" w14:textId="77777777" w:rsidR="00BC3F0E" w:rsidRDefault="00031538">
      <w:pPr>
        <w:spacing w:line="360" w:lineRule="auto"/>
        <w:ind w:firstLineChars="200" w:firstLine="480"/>
        <w:rPr>
          <w:bCs/>
          <w:sz w:val="24"/>
        </w:rPr>
      </w:pPr>
      <w:r>
        <w:rPr>
          <w:bCs/>
          <w:sz w:val="24"/>
        </w:rPr>
        <w:t>H</w:t>
      </w:r>
      <w:r>
        <w:rPr>
          <w:bCs/>
          <w:sz w:val="24"/>
        </w:rPr>
        <w:t>＝</w:t>
      </w:r>
      <w:r>
        <w:rPr>
          <w:bCs/>
          <w:sz w:val="24"/>
        </w:rPr>
        <w:t>E×</w:t>
      </w:r>
      <w:r>
        <w:rPr>
          <w:rFonts w:hint="eastAsia"/>
          <w:bCs/>
          <w:sz w:val="24"/>
        </w:rPr>
        <w:t>0.10</w:t>
      </w:r>
      <w:r>
        <w:rPr>
          <w:bCs/>
          <w:sz w:val="24"/>
        </w:rPr>
        <w:t>%÷</w:t>
      </w:r>
      <w:r>
        <w:rPr>
          <w:bCs/>
          <w:sz w:val="24"/>
        </w:rPr>
        <w:t>当年天数</w:t>
      </w:r>
    </w:p>
    <w:p w14:paraId="3021179D" w14:textId="77777777" w:rsidR="00BC3F0E" w:rsidRDefault="00031538">
      <w:pPr>
        <w:spacing w:line="360" w:lineRule="auto"/>
        <w:ind w:firstLineChars="200" w:firstLine="480"/>
        <w:rPr>
          <w:bCs/>
          <w:sz w:val="24"/>
        </w:rPr>
      </w:pPr>
      <w:r>
        <w:rPr>
          <w:bCs/>
          <w:sz w:val="24"/>
        </w:rPr>
        <w:t>H</w:t>
      </w:r>
      <w:r>
        <w:rPr>
          <w:bCs/>
          <w:sz w:val="24"/>
        </w:rPr>
        <w:t>为每日应计提的基金托管费</w:t>
      </w:r>
    </w:p>
    <w:p w14:paraId="0093A4F3" w14:textId="77777777" w:rsidR="00BC3F0E" w:rsidRDefault="00031538">
      <w:pPr>
        <w:spacing w:line="360" w:lineRule="auto"/>
        <w:ind w:firstLineChars="200" w:firstLine="480"/>
        <w:rPr>
          <w:bCs/>
          <w:sz w:val="24"/>
        </w:rPr>
      </w:pPr>
      <w:r>
        <w:rPr>
          <w:bCs/>
          <w:sz w:val="24"/>
        </w:rPr>
        <w:t>E</w:t>
      </w:r>
      <w:r>
        <w:rPr>
          <w:bCs/>
          <w:sz w:val="24"/>
        </w:rPr>
        <w:t>为前一日的基金资产净值</w:t>
      </w:r>
      <w:r>
        <w:rPr>
          <w:rFonts w:hint="eastAsia"/>
          <w:bCs/>
          <w:sz w:val="24"/>
        </w:rPr>
        <w:t>－前一日所持有目标</w:t>
      </w:r>
      <w:r>
        <w:rPr>
          <w:rFonts w:hint="eastAsia"/>
          <w:bCs/>
          <w:sz w:val="24"/>
        </w:rPr>
        <w:t>ETF</w:t>
      </w:r>
      <w:r>
        <w:rPr>
          <w:rFonts w:hint="eastAsia"/>
          <w:bCs/>
          <w:sz w:val="24"/>
        </w:rPr>
        <w:t>基金份额部分的基金资产净值，若为负数，则</w:t>
      </w:r>
      <w:r>
        <w:rPr>
          <w:rFonts w:hint="eastAsia"/>
          <w:bCs/>
          <w:sz w:val="24"/>
        </w:rPr>
        <w:t>E</w:t>
      </w:r>
      <w:r>
        <w:rPr>
          <w:rFonts w:hint="eastAsia"/>
          <w:bCs/>
          <w:sz w:val="24"/>
        </w:rPr>
        <w:t>取</w:t>
      </w:r>
      <w:r>
        <w:rPr>
          <w:rFonts w:hint="eastAsia"/>
          <w:bCs/>
          <w:sz w:val="24"/>
        </w:rPr>
        <w:t>0</w:t>
      </w:r>
    </w:p>
    <w:p w14:paraId="3B2BB99F" w14:textId="77777777" w:rsidR="00BC3F0E" w:rsidRDefault="00031538">
      <w:pPr>
        <w:spacing w:line="360" w:lineRule="auto"/>
        <w:ind w:firstLineChars="200" w:firstLine="480"/>
        <w:rPr>
          <w:bCs/>
          <w:sz w:val="24"/>
        </w:rPr>
      </w:pPr>
      <w:r>
        <w:rPr>
          <w:rFonts w:hint="eastAsia"/>
          <w:bCs/>
          <w:sz w:val="24"/>
        </w:rPr>
        <w:t>基金托管费每日计提，逐日累计至每月月末，按月支付。由基金托管人根据与基金管理人核对一致的财务数据，按照与基金管理人协商一致的方式在月初</w:t>
      </w:r>
      <w:r>
        <w:rPr>
          <w:rFonts w:hint="eastAsia"/>
          <w:bCs/>
          <w:sz w:val="24"/>
        </w:rPr>
        <w:t>5</w:t>
      </w:r>
      <w:proofErr w:type="gramStart"/>
      <w:r>
        <w:rPr>
          <w:rFonts w:hint="eastAsia"/>
          <w:bCs/>
          <w:sz w:val="24"/>
        </w:rPr>
        <w:t>个</w:t>
      </w:r>
      <w:proofErr w:type="gramEnd"/>
      <w:r>
        <w:rPr>
          <w:rFonts w:hint="eastAsia"/>
          <w:bCs/>
          <w:sz w:val="24"/>
        </w:rPr>
        <w:t>工作日内、按照指定的账户路径进行资金支付。若遇法定节假日、公休日等，支付日期顺延。</w:t>
      </w:r>
    </w:p>
    <w:p w14:paraId="177CDD36" w14:textId="77777777" w:rsidR="00BC3F0E" w:rsidRDefault="00031538">
      <w:pPr>
        <w:spacing w:line="360" w:lineRule="auto"/>
        <w:ind w:firstLineChars="200" w:firstLine="480"/>
        <w:rPr>
          <w:bCs/>
          <w:sz w:val="24"/>
        </w:rPr>
      </w:pPr>
      <w:r>
        <w:rPr>
          <w:rFonts w:hint="eastAsia"/>
          <w:bCs/>
          <w:sz w:val="24"/>
        </w:rPr>
        <w:t>3</w:t>
      </w:r>
      <w:r>
        <w:rPr>
          <w:rFonts w:hint="eastAsia"/>
          <w:bCs/>
          <w:sz w:val="24"/>
        </w:rPr>
        <w:t>、基金销售服务费</w:t>
      </w:r>
    </w:p>
    <w:p w14:paraId="2C3F1465" w14:textId="07CE5818" w:rsidR="00BC3F0E" w:rsidRDefault="00031538">
      <w:pPr>
        <w:spacing w:line="360" w:lineRule="auto"/>
        <w:ind w:firstLineChars="200" w:firstLine="480"/>
        <w:rPr>
          <w:bCs/>
          <w:sz w:val="24"/>
        </w:rPr>
      </w:pPr>
      <w:r>
        <w:rPr>
          <w:rFonts w:hint="eastAsia"/>
          <w:bCs/>
          <w:sz w:val="24"/>
        </w:rPr>
        <w:t>本基金</w:t>
      </w:r>
      <w:r>
        <w:rPr>
          <w:bCs/>
          <w:sz w:val="24"/>
        </w:rPr>
        <w:t>A</w:t>
      </w:r>
      <w:r>
        <w:rPr>
          <w:rFonts w:hint="eastAsia"/>
          <w:bCs/>
          <w:sz w:val="24"/>
        </w:rPr>
        <w:t>类基金份额不收取销售服务费，</w:t>
      </w:r>
      <w:r>
        <w:rPr>
          <w:bCs/>
          <w:sz w:val="24"/>
        </w:rPr>
        <w:t>C</w:t>
      </w:r>
      <w:r>
        <w:rPr>
          <w:rFonts w:hint="eastAsia"/>
          <w:bCs/>
          <w:sz w:val="24"/>
        </w:rPr>
        <w:t>类基金份额的销售服务费按前一日</w:t>
      </w:r>
      <w:r>
        <w:rPr>
          <w:bCs/>
          <w:sz w:val="24"/>
        </w:rPr>
        <w:t>C</w:t>
      </w:r>
      <w:r>
        <w:rPr>
          <w:rFonts w:hint="eastAsia"/>
          <w:bCs/>
          <w:sz w:val="24"/>
        </w:rPr>
        <w:t>类基金份额资产净值的</w:t>
      </w:r>
      <w:r>
        <w:rPr>
          <w:bCs/>
          <w:sz w:val="24"/>
        </w:rPr>
        <w:t>0.20%</w:t>
      </w:r>
      <w:r>
        <w:rPr>
          <w:rFonts w:hint="eastAsia"/>
          <w:bCs/>
          <w:sz w:val="24"/>
        </w:rPr>
        <w:t>年费率计提。计算方法如下：</w:t>
      </w:r>
    </w:p>
    <w:p w14:paraId="0AFE2DE0" w14:textId="12164C11" w:rsidR="00BC3F0E" w:rsidRDefault="00031538">
      <w:pPr>
        <w:spacing w:line="360" w:lineRule="auto"/>
        <w:ind w:firstLineChars="200" w:firstLine="480"/>
        <w:rPr>
          <w:bCs/>
          <w:sz w:val="24"/>
        </w:rPr>
      </w:pPr>
      <w:r>
        <w:rPr>
          <w:bCs/>
          <w:sz w:val="24"/>
        </w:rPr>
        <w:t>H</w:t>
      </w:r>
      <w:r>
        <w:rPr>
          <w:rFonts w:hint="eastAsia"/>
          <w:bCs/>
          <w:sz w:val="24"/>
        </w:rPr>
        <w:t>＝</w:t>
      </w:r>
      <w:r>
        <w:rPr>
          <w:bCs/>
          <w:sz w:val="24"/>
        </w:rPr>
        <w:t>E</w:t>
      </w:r>
      <w:r>
        <w:rPr>
          <w:rFonts w:hint="eastAsia"/>
          <w:bCs/>
          <w:sz w:val="24"/>
        </w:rPr>
        <w:t>×</w:t>
      </w:r>
      <w:r>
        <w:rPr>
          <w:bCs/>
          <w:sz w:val="24"/>
        </w:rPr>
        <w:t>0.20%</w:t>
      </w:r>
      <w:r>
        <w:rPr>
          <w:rFonts w:hint="eastAsia"/>
          <w:bCs/>
          <w:sz w:val="24"/>
        </w:rPr>
        <w:t>÷当年天数</w:t>
      </w:r>
    </w:p>
    <w:p w14:paraId="5432B348" w14:textId="77777777" w:rsidR="00BC3F0E" w:rsidRDefault="00031538">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3814A0E1" w14:textId="77777777" w:rsidR="00BC3F0E" w:rsidRDefault="00031538">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3B1A7F35" w14:textId="29B35E0F" w:rsidR="00BC3F0E" w:rsidRDefault="00031538">
      <w:pPr>
        <w:spacing w:line="360" w:lineRule="auto"/>
        <w:ind w:firstLineChars="200" w:firstLine="480"/>
        <w:rPr>
          <w:bCs/>
          <w:sz w:val="24"/>
        </w:rPr>
      </w:pPr>
      <w:r>
        <w:rPr>
          <w:rFonts w:hint="eastAsia"/>
          <w:bCs/>
          <w:sz w:val="24"/>
        </w:rPr>
        <w:t>基金销售服务费每日计提。</w:t>
      </w:r>
    </w:p>
    <w:p w14:paraId="028EEF12" w14:textId="77777777" w:rsidR="00BC3F0E" w:rsidRDefault="0003153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）直销机构：</w:t>
      </w:r>
      <w:r>
        <w:rPr>
          <w:rFonts w:hint="eastAsia"/>
          <w:bCs/>
          <w:sz w:val="24"/>
        </w:rPr>
        <w:t xml:space="preserve"> </w:t>
      </w:r>
    </w:p>
    <w:p w14:paraId="40763EB6" w14:textId="77777777" w:rsidR="00BC3F0E" w:rsidRDefault="00031538">
      <w:pPr>
        <w:spacing w:line="360" w:lineRule="auto"/>
        <w:ind w:firstLineChars="200" w:firstLine="480"/>
        <w:rPr>
          <w:bCs/>
          <w:sz w:val="24"/>
        </w:rPr>
      </w:pPr>
      <w:r>
        <w:rPr>
          <w:rFonts w:hint="eastAsia"/>
          <w:bCs/>
          <w:sz w:val="24"/>
        </w:rPr>
        <w:t>对于投资者通过直销机构持有的</w:t>
      </w:r>
      <w:r>
        <w:rPr>
          <w:rFonts w:hint="eastAsia"/>
          <w:bCs/>
          <w:sz w:val="24"/>
        </w:rPr>
        <w:t>C</w:t>
      </w:r>
      <w:r>
        <w:rPr>
          <w:rFonts w:hint="eastAsia"/>
          <w:bCs/>
          <w:sz w:val="24"/>
        </w:rPr>
        <w:t>类基金份额计提的销售服务费，在投资者赎回</w:t>
      </w:r>
      <w:r>
        <w:rPr>
          <w:rFonts w:hint="eastAsia"/>
          <w:bCs/>
          <w:sz w:val="24"/>
        </w:rPr>
        <w:t>C</w:t>
      </w:r>
      <w:r>
        <w:rPr>
          <w:rFonts w:hint="eastAsia"/>
          <w:bCs/>
          <w:sz w:val="24"/>
        </w:rPr>
        <w:t>类基金份额或基金合同终止时，随赎回款（或清算款）一并返还给投资者。</w:t>
      </w:r>
      <w:r>
        <w:rPr>
          <w:rFonts w:hint="eastAsia"/>
          <w:bCs/>
          <w:sz w:val="24"/>
        </w:rPr>
        <w:t xml:space="preserve"> </w:t>
      </w:r>
    </w:p>
    <w:p w14:paraId="1350964D" w14:textId="77777777" w:rsidR="00BC3F0E" w:rsidRDefault="00031538">
      <w:pPr>
        <w:spacing w:line="360" w:lineRule="auto"/>
        <w:ind w:firstLineChars="200" w:firstLine="480"/>
        <w:rPr>
          <w:bCs/>
          <w:sz w:val="24"/>
        </w:rPr>
      </w:pPr>
      <w:r>
        <w:rPr>
          <w:rFonts w:hint="eastAsia"/>
          <w:bCs/>
          <w:sz w:val="24"/>
        </w:rPr>
        <w:t>基金管理人基金销售子公司销售母公司所管理基金的，按照本条要求执行。</w:t>
      </w:r>
    </w:p>
    <w:p w14:paraId="15A2CBB6" w14:textId="77777777" w:rsidR="00BC3F0E" w:rsidRDefault="0003153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）直销机构以外的其他销售机构：</w:t>
      </w:r>
    </w:p>
    <w:p w14:paraId="216DC063" w14:textId="77777777" w:rsidR="00BC3F0E" w:rsidRDefault="00031538">
      <w:pPr>
        <w:spacing w:line="360" w:lineRule="auto"/>
        <w:ind w:firstLineChars="200" w:firstLine="480"/>
        <w:rPr>
          <w:bCs/>
          <w:sz w:val="24"/>
        </w:rPr>
      </w:pPr>
      <w:r>
        <w:rPr>
          <w:rFonts w:hint="eastAsia"/>
          <w:bCs/>
          <w:sz w:val="24"/>
        </w:rPr>
        <w:t>对于投资者持续持有期限未超过一年（即</w:t>
      </w:r>
      <w:r>
        <w:rPr>
          <w:rFonts w:hint="eastAsia"/>
          <w:bCs/>
          <w:sz w:val="24"/>
        </w:rPr>
        <w:t>365</w:t>
      </w:r>
      <w:r>
        <w:rPr>
          <w:rFonts w:hint="eastAsia"/>
          <w:bCs/>
          <w:sz w:val="24"/>
        </w:rPr>
        <w:t>天，下同）的基金份额收取的销售服务费，逐日累计至每月月末，按月支付。基金托管人按照与基金管理人协商一致的方式在次月初</w:t>
      </w:r>
      <w:r>
        <w:rPr>
          <w:rFonts w:hint="eastAsia"/>
          <w:bCs/>
          <w:sz w:val="24"/>
        </w:rPr>
        <w:t>5</w:t>
      </w:r>
      <w:proofErr w:type="gramStart"/>
      <w:r>
        <w:rPr>
          <w:rFonts w:hint="eastAsia"/>
          <w:bCs/>
          <w:sz w:val="24"/>
        </w:rPr>
        <w:t>个</w:t>
      </w:r>
      <w:proofErr w:type="gramEnd"/>
      <w:r>
        <w:rPr>
          <w:rFonts w:hint="eastAsia"/>
          <w:bCs/>
          <w:sz w:val="24"/>
        </w:rPr>
        <w:t>工作日内按照指定的账户路径进行支付。若遇法定节假日、公休日等，支付日期顺延。</w:t>
      </w:r>
    </w:p>
    <w:p w14:paraId="0A7A6372" w14:textId="77777777" w:rsidR="00BC3F0E" w:rsidRDefault="00031538">
      <w:pPr>
        <w:spacing w:line="360" w:lineRule="auto"/>
        <w:ind w:firstLineChars="200" w:firstLine="480"/>
        <w:rPr>
          <w:bCs/>
          <w:sz w:val="24"/>
        </w:rPr>
      </w:pPr>
      <w:r>
        <w:rPr>
          <w:rFonts w:hint="eastAsia"/>
          <w:bCs/>
          <w:sz w:val="24"/>
        </w:rPr>
        <w:lastRenderedPageBreak/>
        <w:t>对于持续持有期限超过一年的基金份额，持有超过一年后继续计提的销售服务费，在投资者赎回基金份额或基金合同终止时，随赎回款（或清算款）一并返还给投资者。</w:t>
      </w:r>
    </w:p>
    <w:p w14:paraId="1445B8D9" w14:textId="77777777" w:rsidR="00BC3F0E" w:rsidRDefault="00031538">
      <w:pPr>
        <w:spacing w:line="360" w:lineRule="auto"/>
        <w:ind w:firstLineChars="200" w:firstLine="480"/>
        <w:rPr>
          <w:bCs/>
          <w:sz w:val="24"/>
        </w:rPr>
      </w:pPr>
      <w:r>
        <w:rPr>
          <w:bCs/>
          <w:sz w:val="24"/>
        </w:rPr>
        <w:t>上述</w:t>
      </w:r>
      <w:r>
        <w:rPr>
          <w:rFonts w:hint="eastAsia"/>
          <w:bCs/>
          <w:sz w:val="24"/>
        </w:rPr>
        <w:t>“</w:t>
      </w:r>
      <w:r>
        <w:rPr>
          <w:bCs/>
          <w:sz w:val="24"/>
        </w:rPr>
        <w:t>一、基金费用的种类</w:t>
      </w:r>
      <w:r>
        <w:rPr>
          <w:rFonts w:hint="eastAsia"/>
          <w:bCs/>
          <w:sz w:val="24"/>
        </w:rPr>
        <w:t>”</w:t>
      </w:r>
      <w:r>
        <w:rPr>
          <w:bCs/>
          <w:sz w:val="24"/>
        </w:rPr>
        <w:t>中第</w:t>
      </w:r>
      <w:r>
        <w:rPr>
          <w:bCs/>
          <w:sz w:val="24"/>
        </w:rPr>
        <w:t>4</w:t>
      </w:r>
      <w:r>
        <w:rPr>
          <w:bCs/>
          <w:sz w:val="24"/>
        </w:rPr>
        <w:t>－</w:t>
      </w:r>
      <w:r>
        <w:rPr>
          <w:bCs/>
          <w:sz w:val="24"/>
        </w:rPr>
        <w:t>10</w:t>
      </w:r>
      <w:r>
        <w:rPr>
          <w:bCs/>
          <w:sz w:val="24"/>
        </w:rPr>
        <w:t>项费用，根据有关法规及相应协议规定，按费用实际支出金额列入当期费用，由基金托管人从基金财产中支付。</w:t>
      </w:r>
    </w:p>
    <w:bookmarkEnd w:id="394"/>
    <w:p w14:paraId="51D12BA8" w14:textId="77777777" w:rsidR="00BC3F0E" w:rsidRDefault="00031538">
      <w:pPr>
        <w:spacing w:line="360" w:lineRule="auto"/>
        <w:ind w:firstLineChars="200" w:firstLine="480"/>
        <w:rPr>
          <w:bCs/>
          <w:sz w:val="24"/>
        </w:rPr>
      </w:pPr>
      <w:r>
        <w:rPr>
          <w:bCs/>
          <w:sz w:val="24"/>
        </w:rPr>
        <w:t>三、不列入基金费用的项目</w:t>
      </w:r>
    </w:p>
    <w:p w14:paraId="6084A92A" w14:textId="77777777" w:rsidR="00BC3F0E" w:rsidRDefault="00031538">
      <w:pPr>
        <w:spacing w:line="360" w:lineRule="auto"/>
        <w:ind w:firstLineChars="200" w:firstLine="480"/>
        <w:rPr>
          <w:bCs/>
          <w:sz w:val="24"/>
        </w:rPr>
      </w:pPr>
      <w:r>
        <w:rPr>
          <w:bCs/>
          <w:sz w:val="24"/>
        </w:rPr>
        <w:t>下列费用不列入基金费用：</w:t>
      </w:r>
    </w:p>
    <w:p w14:paraId="5C5AA7FE" w14:textId="77777777" w:rsidR="00BC3F0E" w:rsidRDefault="00031538">
      <w:pPr>
        <w:spacing w:line="360" w:lineRule="auto"/>
        <w:ind w:firstLineChars="200" w:firstLine="480"/>
        <w:rPr>
          <w:bCs/>
          <w:sz w:val="24"/>
        </w:rPr>
      </w:pPr>
      <w:bookmarkStart w:id="396" w:name="_Hlk210833733"/>
      <w:r>
        <w:rPr>
          <w:bCs/>
          <w:sz w:val="24"/>
        </w:rPr>
        <w:t>1</w:t>
      </w:r>
      <w:r>
        <w:rPr>
          <w:bCs/>
          <w:sz w:val="24"/>
        </w:rPr>
        <w:t>、基金管理人和基金托管人因未履行或未完全履行义务导致的费用支出或基金财产的损失；</w:t>
      </w:r>
    </w:p>
    <w:p w14:paraId="1CEB9F28" w14:textId="77777777" w:rsidR="00BC3F0E" w:rsidRDefault="00031538">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164579E1" w14:textId="77777777" w:rsidR="00BC3F0E" w:rsidRDefault="00031538">
      <w:pPr>
        <w:spacing w:line="360" w:lineRule="auto"/>
        <w:ind w:firstLineChars="200" w:firstLine="480"/>
        <w:rPr>
          <w:bCs/>
          <w:sz w:val="24"/>
        </w:rPr>
      </w:pPr>
      <w:r>
        <w:rPr>
          <w:bCs/>
          <w:sz w:val="24"/>
        </w:rPr>
        <w:t>3</w:t>
      </w:r>
      <w:r>
        <w:rPr>
          <w:bCs/>
          <w:sz w:val="24"/>
        </w:rPr>
        <w:t>、《基金合同》生效前的相关费用；</w:t>
      </w:r>
    </w:p>
    <w:p w14:paraId="026176FF" w14:textId="77777777" w:rsidR="00BC3F0E" w:rsidRDefault="00031538">
      <w:pPr>
        <w:spacing w:line="360" w:lineRule="auto"/>
        <w:ind w:firstLineChars="200" w:firstLine="480"/>
        <w:rPr>
          <w:bCs/>
          <w:sz w:val="24"/>
        </w:rPr>
      </w:pPr>
      <w:r>
        <w:rPr>
          <w:rFonts w:hint="eastAsia"/>
          <w:bCs/>
          <w:sz w:val="24"/>
        </w:rPr>
        <w:t>4</w:t>
      </w:r>
      <w:r>
        <w:rPr>
          <w:rFonts w:hint="eastAsia"/>
          <w:bCs/>
          <w:sz w:val="24"/>
        </w:rPr>
        <w:t>、标的指数许可使用费。标的指数许可使用费由基金管理人承担，不从基金财产中列支；</w:t>
      </w:r>
    </w:p>
    <w:p w14:paraId="701EC856" w14:textId="77777777" w:rsidR="00BC3F0E" w:rsidRDefault="00031538">
      <w:pPr>
        <w:spacing w:line="360" w:lineRule="auto"/>
        <w:ind w:firstLineChars="200" w:firstLine="480"/>
        <w:rPr>
          <w:bCs/>
          <w:sz w:val="24"/>
        </w:rPr>
      </w:pPr>
      <w:r>
        <w:rPr>
          <w:bCs/>
          <w:sz w:val="24"/>
        </w:rPr>
        <w:t>5</w:t>
      </w:r>
      <w:r>
        <w:rPr>
          <w:bCs/>
          <w:sz w:val="24"/>
        </w:rPr>
        <w:t>、其他根据相关法律法规及中国证监会的有关规定不得列入基金费用的项目。</w:t>
      </w:r>
      <w:bookmarkStart w:id="397" w:name="_Hlt88827255"/>
      <w:bookmarkEnd w:id="397"/>
    </w:p>
    <w:bookmarkEnd w:id="396"/>
    <w:p w14:paraId="67F871D2" w14:textId="77777777" w:rsidR="00BC3F0E" w:rsidRDefault="00031538">
      <w:pPr>
        <w:spacing w:line="360" w:lineRule="auto"/>
        <w:ind w:firstLineChars="200" w:firstLine="480"/>
        <w:rPr>
          <w:bCs/>
          <w:sz w:val="24"/>
        </w:rPr>
      </w:pPr>
      <w:r>
        <w:rPr>
          <w:rFonts w:hint="eastAsia"/>
          <w:bCs/>
          <w:sz w:val="24"/>
        </w:rPr>
        <w:t>四、实施</w:t>
      </w:r>
      <w:proofErr w:type="gramStart"/>
      <w:r>
        <w:rPr>
          <w:rFonts w:hint="eastAsia"/>
          <w:bCs/>
          <w:sz w:val="24"/>
        </w:rPr>
        <w:t>侧袋机制</w:t>
      </w:r>
      <w:proofErr w:type="gramEnd"/>
      <w:r>
        <w:rPr>
          <w:rFonts w:hint="eastAsia"/>
          <w:bCs/>
          <w:sz w:val="24"/>
        </w:rPr>
        <w:t>期间的基金费用</w:t>
      </w:r>
    </w:p>
    <w:p w14:paraId="41336952" w14:textId="77777777" w:rsidR="00BC3F0E" w:rsidRDefault="00031538">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与侧袋账户</w:t>
      </w:r>
      <w:proofErr w:type="gramEnd"/>
      <w:r>
        <w:rPr>
          <w:rFonts w:hint="eastAsia"/>
          <w:bCs/>
          <w:sz w:val="24"/>
        </w:rPr>
        <w:t>有关的费用可以</w:t>
      </w:r>
      <w:proofErr w:type="gramStart"/>
      <w:r>
        <w:rPr>
          <w:rFonts w:hint="eastAsia"/>
          <w:bCs/>
          <w:sz w:val="24"/>
        </w:rPr>
        <w:t>从侧袋账户</w:t>
      </w:r>
      <w:proofErr w:type="gramEnd"/>
      <w:r>
        <w:rPr>
          <w:rFonts w:hint="eastAsia"/>
          <w:bCs/>
          <w:sz w:val="24"/>
        </w:rPr>
        <w:t>中列支，但应</w:t>
      </w:r>
      <w:proofErr w:type="gramStart"/>
      <w:r>
        <w:rPr>
          <w:rFonts w:hint="eastAsia"/>
          <w:bCs/>
          <w:sz w:val="24"/>
        </w:rPr>
        <w:t>待侧袋</w:t>
      </w:r>
      <w:proofErr w:type="gramEnd"/>
      <w:r>
        <w:rPr>
          <w:rFonts w:hint="eastAsia"/>
          <w:bCs/>
          <w:sz w:val="24"/>
        </w:rPr>
        <w:t>账户资产变现后方可列支，有关费用可酌情收取或减免，但基金管理人不得</w:t>
      </w:r>
      <w:proofErr w:type="gramStart"/>
      <w:r>
        <w:rPr>
          <w:rFonts w:hint="eastAsia"/>
          <w:bCs/>
          <w:sz w:val="24"/>
        </w:rPr>
        <w:t>就侧袋账户</w:t>
      </w:r>
      <w:proofErr w:type="gramEnd"/>
      <w:r>
        <w:rPr>
          <w:rFonts w:hint="eastAsia"/>
          <w:bCs/>
          <w:sz w:val="24"/>
        </w:rPr>
        <w:t>资产收取管理费，详见招募说明书的规定。</w:t>
      </w:r>
    </w:p>
    <w:p w14:paraId="6C5C3512" w14:textId="77777777" w:rsidR="00BC3F0E" w:rsidRDefault="00031538">
      <w:pPr>
        <w:spacing w:line="360" w:lineRule="auto"/>
        <w:ind w:firstLineChars="200" w:firstLine="480"/>
        <w:rPr>
          <w:bCs/>
          <w:sz w:val="24"/>
        </w:rPr>
      </w:pPr>
      <w:r>
        <w:rPr>
          <w:rFonts w:hint="eastAsia"/>
          <w:bCs/>
          <w:sz w:val="24"/>
        </w:rPr>
        <w:t>五</w:t>
      </w:r>
      <w:r>
        <w:rPr>
          <w:bCs/>
          <w:sz w:val="24"/>
        </w:rPr>
        <w:t>、基金税收</w:t>
      </w:r>
    </w:p>
    <w:p w14:paraId="286CDBEA" w14:textId="77777777" w:rsidR="00BC3F0E" w:rsidRDefault="00031538">
      <w:pPr>
        <w:spacing w:line="360" w:lineRule="auto"/>
        <w:ind w:firstLineChars="200" w:firstLine="480"/>
        <w:rPr>
          <w:sz w:val="24"/>
        </w:rPr>
      </w:pPr>
      <w:bookmarkStart w:id="398" w:name="_Hlk210833739"/>
      <w:r>
        <w:rPr>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bookmarkEnd w:id="398"/>
    <w:p w14:paraId="733D7AE5" w14:textId="77777777" w:rsidR="00BC3F0E" w:rsidRDefault="00BC3F0E"/>
    <w:p w14:paraId="18A089B2" w14:textId="77777777" w:rsidR="00BC3F0E" w:rsidRDefault="00BC3F0E">
      <w:pPr>
        <w:rPr>
          <w:sz w:val="30"/>
        </w:rPr>
      </w:pPr>
      <w:bookmarkStart w:id="399" w:name="_Toc92662707"/>
      <w:bookmarkStart w:id="400" w:name="_Toc93226149"/>
      <w:bookmarkStart w:id="401" w:name="_Toc139991746"/>
      <w:bookmarkStart w:id="402" w:name="_Toc22552"/>
      <w:bookmarkStart w:id="403" w:name="_Toc141703896"/>
      <w:bookmarkStart w:id="404" w:name="_Toc128310499"/>
    </w:p>
    <w:p w14:paraId="61CF37B8" w14:textId="77777777" w:rsidR="00BC3F0E" w:rsidRDefault="00BC3F0E">
      <w:pPr>
        <w:rPr>
          <w:b/>
        </w:rPr>
      </w:pPr>
    </w:p>
    <w:p w14:paraId="659987AD" w14:textId="77777777" w:rsidR="00BC3F0E" w:rsidRDefault="00BC3F0E">
      <w:pPr>
        <w:rPr>
          <w:b/>
        </w:rPr>
      </w:pPr>
    </w:p>
    <w:p w14:paraId="4DF6DF06" w14:textId="77777777" w:rsidR="00BC3F0E" w:rsidRDefault="00BC3F0E">
      <w:pPr>
        <w:rPr>
          <w:b/>
        </w:rPr>
      </w:pPr>
    </w:p>
    <w:p w14:paraId="12D6C798" w14:textId="77777777" w:rsidR="00BC3F0E" w:rsidRDefault="00BC3F0E"/>
    <w:p w14:paraId="54B3C099" w14:textId="77777777" w:rsidR="00BC3F0E" w:rsidRDefault="00031538">
      <w:pPr>
        <w:pStyle w:val="1"/>
        <w:jc w:val="center"/>
      </w:pPr>
      <w:r>
        <w:br w:type="page"/>
      </w:r>
      <w:bookmarkStart w:id="405" w:name="_Toc20052"/>
      <w:bookmarkStart w:id="406" w:name="_Toc134798235"/>
      <w:bookmarkStart w:id="407" w:name="_Toc3656"/>
      <w:bookmarkStart w:id="408" w:name="_Toc25883"/>
      <w:bookmarkStart w:id="409" w:name="_Toc21829"/>
      <w:bookmarkStart w:id="410" w:name="_Toc178"/>
      <w:bookmarkStart w:id="411" w:name="_Toc15525"/>
      <w:bookmarkStart w:id="412" w:name="_Toc1617"/>
      <w:bookmarkStart w:id="413" w:name="_Toc12761"/>
      <w:bookmarkStart w:id="414" w:name="_Toc19558"/>
      <w:bookmarkStart w:id="415" w:name="_Toc15351"/>
      <w:r>
        <w:rPr>
          <w:rFonts w:ascii="Times New Roman" w:hint="eastAsia"/>
          <w:color w:val="auto"/>
          <w:sz w:val="30"/>
        </w:rPr>
        <w:lastRenderedPageBreak/>
        <w:t>第十六部分</w:t>
      </w:r>
      <w:r>
        <w:rPr>
          <w:rFonts w:ascii="Times New Roman"/>
          <w:color w:val="auto"/>
          <w:sz w:val="30"/>
        </w:rPr>
        <w:t xml:space="preserve">  </w:t>
      </w:r>
      <w:r>
        <w:rPr>
          <w:rFonts w:ascii="Times New Roman" w:hint="eastAsia"/>
          <w:color w:val="auto"/>
          <w:sz w:val="30"/>
        </w:rPr>
        <w:t>基金</w:t>
      </w:r>
      <w:bookmarkEnd w:id="399"/>
      <w:bookmarkEnd w:id="400"/>
      <w:r>
        <w:rPr>
          <w:rFonts w:ascii="Times New Roman" w:hint="eastAsia"/>
          <w:color w:val="auto"/>
          <w:sz w:val="30"/>
        </w:rPr>
        <w:t>的收益与分配</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0EF09822" w14:textId="77777777" w:rsidR="00BC3F0E" w:rsidRDefault="00BC3F0E">
      <w:pPr>
        <w:spacing w:line="360" w:lineRule="auto"/>
        <w:rPr>
          <w:bCs/>
        </w:rPr>
      </w:pPr>
    </w:p>
    <w:p w14:paraId="3F090F11" w14:textId="77777777" w:rsidR="00BC3F0E" w:rsidRDefault="00031538">
      <w:pPr>
        <w:spacing w:line="360" w:lineRule="auto"/>
        <w:ind w:firstLineChars="225" w:firstLine="540"/>
        <w:rPr>
          <w:bCs/>
          <w:sz w:val="24"/>
        </w:rPr>
      </w:pPr>
      <w:r>
        <w:rPr>
          <w:bCs/>
          <w:sz w:val="24"/>
        </w:rPr>
        <w:t>一、基金利润的构成</w:t>
      </w:r>
    </w:p>
    <w:p w14:paraId="5993DA4A" w14:textId="77777777" w:rsidR="00BC3F0E" w:rsidRDefault="00031538">
      <w:pPr>
        <w:spacing w:line="360" w:lineRule="auto"/>
        <w:ind w:firstLineChars="225" w:firstLine="540"/>
        <w:rPr>
          <w:bCs/>
          <w:sz w:val="24"/>
        </w:rPr>
      </w:pPr>
      <w:bookmarkStart w:id="416" w:name="_Hlk210833662"/>
      <w:r>
        <w:rPr>
          <w:bCs/>
          <w:sz w:val="24"/>
        </w:rPr>
        <w:t>基金利润指基金利息收入、投资收益、公允价值变动收益和其他收入扣除相关费用后的余额，基金已实现收益指基金利润减去公允价值变动收益后的余额。</w:t>
      </w:r>
    </w:p>
    <w:bookmarkEnd w:id="416"/>
    <w:p w14:paraId="182A1DEE" w14:textId="77777777" w:rsidR="00BC3F0E" w:rsidRDefault="00031538">
      <w:pPr>
        <w:spacing w:line="360" w:lineRule="auto"/>
        <w:ind w:firstLineChars="225" w:firstLine="540"/>
        <w:rPr>
          <w:bCs/>
          <w:sz w:val="24"/>
        </w:rPr>
      </w:pPr>
      <w:r>
        <w:rPr>
          <w:bCs/>
          <w:sz w:val="24"/>
        </w:rPr>
        <w:t>二、基金可供分配利润</w:t>
      </w:r>
    </w:p>
    <w:p w14:paraId="22CAED28" w14:textId="77777777" w:rsidR="00BC3F0E" w:rsidRDefault="00031538">
      <w:pPr>
        <w:spacing w:line="360" w:lineRule="auto"/>
        <w:ind w:firstLineChars="225" w:firstLine="540"/>
        <w:rPr>
          <w:bCs/>
          <w:sz w:val="24"/>
        </w:rPr>
      </w:pPr>
      <w:bookmarkStart w:id="417" w:name="_Hlk210833667"/>
      <w:r>
        <w:rPr>
          <w:bCs/>
          <w:sz w:val="24"/>
        </w:rPr>
        <w:t>基金可供分配利润指截至收益分配基准日基金未分配利润与未分配利润中已实现收益的孰低数。</w:t>
      </w:r>
    </w:p>
    <w:bookmarkEnd w:id="417"/>
    <w:p w14:paraId="5DF8EC20" w14:textId="77777777" w:rsidR="00BC3F0E" w:rsidRDefault="00031538">
      <w:pPr>
        <w:spacing w:line="360" w:lineRule="auto"/>
        <w:ind w:firstLineChars="225" w:firstLine="540"/>
        <w:rPr>
          <w:bCs/>
          <w:sz w:val="24"/>
        </w:rPr>
      </w:pPr>
      <w:r>
        <w:rPr>
          <w:bCs/>
          <w:sz w:val="24"/>
        </w:rPr>
        <w:t>三、基金收益分配原则</w:t>
      </w:r>
    </w:p>
    <w:p w14:paraId="3187643D" w14:textId="77777777" w:rsidR="00BC3F0E" w:rsidRDefault="00031538">
      <w:pPr>
        <w:spacing w:line="360" w:lineRule="auto"/>
        <w:ind w:firstLineChars="225" w:firstLine="540"/>
        <w:rPr>
          <w:bCs/>
          <w:sz w:val="24"/>
        </w:rPr>
      </w:pPr>
      <w:bookmarkStart w:id="418" w:name="_Hlk210833674"/>
      <w:r>
        <w:rPr>
          <w:rFonts w:hint="eastAsia"/>
          <w:bCs/>
          <w:sz w:val="24"/>
        </w:rPr>
        <w:t>1</w:t>
      </w:r>
      <w:r>
        <w:rPr>
          <w:rFonts w:hint="eastAsia"/>
          <w:bCs/>
          <w:sz w:val="24"/>
        </w:rPr>
        <w:t>、在符合有关基金分红条件的前提下，基金管理人可以根据实际情况进行收益分配，具体分配方案以公告为准。若《基金合同》生效不满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321D3F1E" w14:textId="77777777" w:rsidR="00BC3F0E" w:rsidRDefault="00031538">
      <w:pPr>
        <w:spacing w:line="360" w:lineRule="auto"/>
        <w:ind w:firstLineChars="225" w:firstLine="540"/>
        <w:rPr>
          <w:bCs/>
          <w:sz w:val="24"/>
        </w:rPr>
      </w:pPr>
      <w:r>
        <w:rPr>
          <w:rFonts w:hint="eastAsia"/>
          <w:bCs/>
          <w:sz w:val="24"/>
        </w:rPr>
        <w:t>2</w:t>
      </w:r>
      <w:r>
        <w:rPr>
          <w:rFonts w:hint="eastAsia"/>
          <w:bCs/>
          <w:sz w:val="24"/>
        </w:rPr>
        <w:t>、本基金收益分配方式分两种：现金分红与红利再投资，投资者可选择现金红利或将现金红利自动转为对应类别的基金份额进行再投资；若投资者不选择，本基金默认的收益分配方式是现金分红；</w:t>
      </w:r>
    </w:p>
    <w:p w14:paraId="270B3C44" w14:textId="77777777" w:rsidR="00BC3F0E" w:rsidRDefault="00031538">
      <w:pPr>
        <w:spacing w:line="360" w:lineRule="auto"/>
        <w:ind w:firstLineChars="225" w:firstLine="540"/>
        <w:rPr>
          <w:bCs/>
          <w:sz w:val="24"/>
        </w:rPr>
      </w:pPr>
      <w:r>
        <w:rPr>
          <w:rFonts w:hint="eastAsia"/>
          <w:bCs/>
          <w:sz w:val="24"/>
        </w:rPr>
        <w:t>3</w:t>
      </w:r>
      <w:r>
        <w:rPr>
          <w:rFonts w:hint="eastAsia"/>
          <w:bCs/>
          <w:sz w:val="24"/>
        </w:rPr>
        <w:t>、基金收益分配后各类基金份额净值不能低于面值；即基金收益分配基准日的各类基金份额净值减去每单位该类基金份额收益分配金额后不能低于面值；</w:t>
      </w:r>
    </w:p>
    <w:p w14:paraId="7513B26C" w14:textId="0AD482D4" w:rsidR="00BC3F0E" w:rsidRDefault="00031538">
      <w:pPr>
        <w:spacing w:line="360" w:lineRule="auto"/>
        <w:ind w:firstLineChars="225" w:firstLine="540"/>
        <w:rPr>
          <w:bCs/>
          <w:sz w:val="24"/>
        </w:rPr>
      </w:pPr>
      <w:r>
        <w:rPr>
          <w:rFonts w:hint="eastAsia"/>
          <w:bCs/>
          <w:sz w:val="24"/>
        </w:rPr>
        <w:t>4</w:t>
      </w:r>
      <w:r>
        <w:rPr>
          <w:rFonts w:hint="eastAsia"/>
          <w:bCs/>
          <w:sz w:val="24"/>
        </w:rPr>
        <w:t>、由于本基金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类基金份额费用收取不同，不同类别基金份额对应的可供分配收益将有所不同，基金管理人可对各类别基金份额分别制定收益分配方案。本基金同一类别的每一基金份额享有同等分配权；</w:t>
      </w:r>
    </w:p>
    <w:p w14:paraId="0FB0E282" w14:textId="77777777" w:rsidR="00BC3F0E" w:rsidRDefault="00031538">
      <w:pPr>
        <w:spacing w:line="360" w:lineRule="auto"/>
        <w:ind w:firstLineChars="225" w:firstLine="540"/>
        <w:rPr>
          <w:bCs/>
          <w:sz w:val="24"/>
          <w:highlight w:val="yellow"/>
        </w:rPr>
      </w:pPr>
      <w:r>
        <w:rPr>
          <w:rFonts w:hint="eastAsia"/>
          <w:bCs/>
          <w:sz w:val="24"/>
        </w:rPr>
        <w:t>5</w:t>
      </w:r>
      <w:r>
        <w:rPr>
          <w:rFonts w:hint="eastAsia"/>
          <w:bCs/>
          <w:sz w:val="24"/>
        </w:rPr>
        <w:t>、法律法规或监管机关另有规定的，从其规定。</w:t>
      </w:r>
    </w:p>
    <w:p w14:paraId="0FEE3FB7" w14:textId="15ABBD6F" w:rsidR="00BC3F0E" w:rsidRDefault="00031538">
      <w:pPr>
        <w:spacing w:line="360" w:lineRule="auto"/>
        <w:ind w:firstLineChars="225" w:firstLine="540"/>
        <w:rPr>
          <w:bCs/>
          <w:sz w:val="24"/>
        </w:rPr>
      </w:pPr>
      <w:r>
        <w:rPr>
          <w:rFonts w:hint="eastAsia"/>
          <w:bCs/>
          <w:sz w:val="24"/>
        </w:rPr>
        <w:t>在符合法律法规及基金合同约定，并对基金份额持有人利益无实质性不利影响的前提下，经与基金托管人协商一致并履行适当程序后，基金管理人可对基金收益分配原则和支付方式进行调整。</w:t>
      </w:r>
    </w:p>
    <w:bookmarkEnd w:id="418"/>
    <w:p w14:paraId="420F0295" w14:textId="77777777" w:rsidR="00BC3F0E" w:rsidRDefault="00031538">
      <w:pPr>
        <w:spacing w:line="360" w:lineRule="auto"/>
        <w:ind w:firstLineChars="225" w:firstLine="540"/>
        <w:rPr>
          <w:bCs/>
          <w:sz w:val="24"/>
        </w:rPr>
      </w:pPr>
      <w:r>
        <w:rPr>
          <w:bCs/>
          <w:sz w:val="24"/>
        </w:rPr>
        <w:t>四、收益分配方案</w:t>
      </w:r>
    </w:p>
    <w:p w14:paraId="54E2E352" w14:textId="77777777" w:rsidR="00BC3F0E" w:rsidRDefault="00031538">
      <w:pPr>
        <w:spacing w:line="360" w:lineRule="auto"/>
        <w:ind w:firstLineChars="225" w:firstLine="540"/>
        <w:rPr>
          <w:bCs/>
          <w:sz w:val="24"/>
        </w:rPr>
      </w:pPr>
      <w:bookmarkStart w:id="419" w:name="_Hlk210833680"/>
      <w:r>
        <w:rPr>
          <w:bCs/>
          <w:sz w:val="24"/>
        </w:rPr>
        <w:t>基金收益分配方案中应载明截</w:t>
      </w:r>
      <w:r>
        <w:rPr>
          <w:rFonts w:hint="eastAsia"/>
          <w:bCs/>
          <w:sz w:val="24"/>
        </w:rPr>
        <w:t>至</w:t>
      </w:r>
      <w:r>
        <w:rPr>
          <w:bCs/>
          <w:sz w:val="24"/>
        </w:rPr>
        <w:t>收益分配基准日的可供分配利润、基金收益分配对象、分配时间、分配数额、分配方式等内容。</w:t>
      </w:r>
    </w:p>
    <w:bookmarkEnd w:id="419"/>
    <w:p w14:paraId="1F37AEC9" w14:textId="77777777" w:rsidR="00BC3F0E" w:rsidRDefault="00031538">
      <w:pPr>
        <w:spacing w:line="360" w:lineRule="auto"/>
        <w:ind w:firstLineChars="225" w:firstLine="540"/>
        <w:rPr>
          <w:bCs/>
          <w:sz w:val="24"/>
        </w:rPr>
      </w:pPr>
      <w:r>
        <w:rPr>
          <w:bCs/>
          <w:sz w:val="24"/>
        </w:rPr>
        <w:t>五、收益分配方案的确定、公告与实施</w:t>
      </w:r>
    </w:p>
    <w:p w14:paraId="3639215F" w14:textId="77777777" w:rsidR="00BC3F0E" w:rsidRDefault="00031538">
      <w:pPr>
        <w:spacing w:line="360" w:lineRule="auto"/>
        <w:ind w:firstLineChars="225" w:firstLine="540"/>
        <w:rPr>
          <w:bCs/>
          <w:sz w:val="24"/>
        </w:rPr>
      </w:pPr>
      <w:bookmarkStart w:id="420" w:name="_Hlk210833685"/>
      <w:r>
        <w:rPr>
          <w:bCs/>
          <w:sz w:val="24"/>
        </w:rPr>
        <w:t>本基金收益分配方案由基金管理人拟定，并由基金托管人复核，</w:t>
      </w:r>
      <w:r>
        <w:rPr>
          <w:rFonts w:hint="eastAsia"/>
          <w:bCs/>
          <w:sz w:val="24"/>
        </w:rPr>
        <w:t>依照《信息</w:t>
      </w:r>
      <w:r>
        <w:rPr>
          <w:rFonts w:hint="eastAsia"/>
          <w:bCs/>
          <w:sz w:val="24"/>
        </w:rPr>
        <w:lastRenderedPageBreak/>
        <w:t>披露办法》的有关规定</w:t>
      </w:r>
      <w:r>
        <w:rPr>
          <w:bCs/>
          <w:sz w:val="24"/>
        </w:rPr>
        <w:t>在规定媒介公告。</w:t>
      </w:r>
    </w:p>
    <w:p w14:paraId="48C216DF" w14:textId="77777777" w:rsidR="00BC3F0E" w:rsidRDefault="00031538">
      <w:pPr>
        <w:spacing w:line="360" w:lineRule="auto"/>
        <w:ind w:firstLineChars="225" w:firstLine="540"/>
        <w:rPr>
          <w:bCs/>
          <w:sz w:val="24"/>
        </w:rPr>
      </w:pPr>
      <w:r>
        <w:rPr>
          <w:rFonts w:hint="eastAsia"/>
          <w:bCs/>
          <w:sz w:val="24"/>
        </w:rPr>
        <w:t>法律法规或监管机关另有规定的，从其规定。</w:t>
      </w:r>
    </w:p>
    <w:bookmarkEnd w:id="420"/>
    <w:p w14:paraId="58F44F4A" w14:textId="77777777" w:rsidR="00BC3F0E" w:rsidRDefault="00031538">
      <w:pPr>
        <w:spacing w:line="360" w:lineRule="auto"/>
        <w:ind w:firstLineChars="225" w:firstLine="540"/>
        <w:rPr>
          <w:bCs/>
          <w:sz w:val="24"/>
        </w:rPr>
      </w:pPr>
      <w:r>
        <w:rPr>
          <w:bCs/>
          <w:sz w:val="24"/>
        </w:rPr>
        <w:t>六、基金收益分配中发生的费用</w:t>
      </w:r>
    </w:p>
    <w:p w14:paraId="2F92A166" w14:textId="77777777" w:rsidR="00BC3F0E" w:rsidRDefault="00031538">
      <w:pPr>
        <w:spacing w:line="360" w:lineRule="auto"/>
        <w:ind w:firstLineChars="225" w:firstLine="540"/>
        <w:rPr>
          <w:bCs/>
          <w:sz w:val="24"/>
        </w:rPr>
      </w:pPr>
      <w:bookmarkStart w:id="421" w:name="_Hlk210833691"/>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对应类别的</w:t>
      </w:r>
      <w:r>
        <w:rPr>
          <w:bCs/>
          <w:sz w:val="24"/>
        </w:rPr>
        <w:t>基金份额。红利再投资的计算方法，依照《业务规则》执行。</w:t>
      </w:r>
    </w:p>
    <w:bookmarkEnd w:id="421"/>
    <w:p w14:paraId="2746A5E4" w14:textId="77777777" w:rsidR="00BC3F0E" w:rsidRDefault="00031538">
      <w:pPr>
        <w:spacing w:line="360" w:lineRule="auto"/>
        <w:ind w:firstLineChars="225" w:firstLine="540"/>
        <w:rPr>
          <w:sz w:val="24"/>
        </w:rPr>
      </w:pPr>
      <w:r>
        <w:rPr>
          <w:rFonts w:hint="eastAsia"/>
          <w:sz w:val="24"/>
        </w:rPr>
        <w:t>七、实施</w:t>
      </w:r>
      <w:proofErr w:type="gramStart"/>
      <w:r>
        <w:rPr>
          <w:rFonts w:hint="eastAsia"/>
          <w:sz w:val="24"/>
        </w:rPr>
        <w:t>侧袋机制</w:t>
      </w:r>
      <w:proofErr w:type="gramEnd"/>
      <w:r>
        <w:rPr>
          <w:rFonts w:hint="eastAsia"/>
          <w:sz w:val="24"/>
        </w:rPr>
        <w:t>期间的收益分配</w:t>
      </w:r>
    </w:p>
    <w:p w14:paraId="5C56DB84" w14:textId="77777777" w:rsidR="00BC3F0E" w:rsidRDefault="00031538">
      <w:pPr>
        <w:spacing w:line="360" w:lineRule="auto"/>
        <w:ind w:firstLineChars="225" w:firstLine="540"/>
        <w:rPr>
          <w:sz w:val="24"/>
        </w:rPr>
      </w:pPr>
      <w:r>
        <w:rPr>
          <w:rFonts w:hint="eastAsia"/>
          <w:sz w:val="24"/>
        </w:rPr>
        <w:t>本基金实施</w:t>
      </w:r>
      <w:proofErr w:type="gramStart"/>
      <w:r>
        <w:rPr>
          <w:rFonts w:hint="eastAsia"/>
          <w:sz w:val="24"/>
        </w:rPr>
        <w:t>侧袋机制</w:t>
      </w:r>
      <w:proofErr w:type="gramEnd"/>
      <w:r>
        <w:rPr>
          <w:rFonts w:hint="eastAsia"/>
          <w:sz w:val="24"/>
        </w:rPr>
        <w:t>的，</w:t>
      </w:r>
      <w:proofErr w:type="gramStart"/>
      <w:r>
        <w:rPr>
          <w:rFonts w:hint="eastAsia"/>
          <w:sz w:val="24"/>
        </w:rPr>
        <w:t>侧袋账户</w:t>
      </w:r>
      <w:proofErr w:type="gramEnd"/>
      <w:r>
        <w:rPr>
          <w:rFonts w:hint="eastAsia"/>
          <w:sz w:val="24"/>
        </w:rPr>
        <w:t>不进行收益分配，详见招募说明书的规定。</w:t>
      </w:r>
    </w:p>
    <w:p w14:paraId="0B303FEE" w14:textId="77777777" w:rsidR="00BC3F0E" w:rsidRDefault="00BC3F0E">
      <w:pPr>
        <w:spacing w:line="360" w:lineRule="auto"/>
        <w:ind w:firstLineChars="225" w:firstLine="540"/>
        <w:rPr>
          <w:bCs/>
          <w:sz w:val="24"/>
        </w:rPr>
      </w:pPr>
    </w:p>
    <w:p w14:paraId="5511534B"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422" w:name="_Toc93226150"/>
      <w:bookmarkStart w:id="423" w:name="_Toc92662708"/>
      <w:bookmarkStart w:id="424" w:name="_Toc13255"/>
      <w:bookmarkStart w:id="425" w:name="_Toc139991747"/>
      <w:bookmarkStart w:id="426" w:name="_Toc28961"/>
      <w:bookmarkStart w:id="427" w:name="_Toc10894"/>
      <w:bookmarkStart w:id="428" w:name="_Toc31736"/>
      <w:bookmarkStart w:id="429" w:name="_Toc18747"/>
      <w:bookmarkStart w:id="430" w:name="_Toc134798236"/>
      <w:bookmarkStart w:id="431" w:name="_Toc21206"/>
      <w:bookmarkStart w:id="432" w:name="_Toc141703897"/>
      <w:bookmarkStart w:id="433" w:name="_Toc23859"/>
      <w:bookmarkStart w:id="434" w:name="_Toc1043"/>
      <w:bookmarkStart w:id="435" w:name="_Toc29695"/>
      <w:bookmarkStart w:id="436" w:name="_Toc128310500"/>
      <w:bookmarkStart w:id="437" w:name="_Toc17499"/>
      <w:bookmarkStart w:id="438" w:name="_Toc18007"/>
      <w:r>
        <w:rPr>
          <w:rFonts w:ascii="Times New Roman"/>
          <w:color w:val="auto"/>
          <w:sz w:val="30"/>
        </w:rPr>
        <w:lastRenderedPageBreak/>
        <w:t>第十七部分</w:t>
      </w:r>
      <w:r>
        <w:rPr>
          <w:rFonts w:ascii="Times New Roman"/>
          <w:color w:val="auto"/>
          <w:sz w:val="30"/>
        </w:rPr>
        <w:t xml:space="preserve">  </w:t>
      </w:r>
      <w:r>
        <w:rPr>
          <w:rFonts w:ascii="Times New Roman"/>
          <w:color w:val="auto"/>
          <w:sz w:val="30"/>
        </w:rPr>
        <w:t>基金</w:t>
      </w:r>
      <w:bookmarkEnd w:id="422"/>
      <w:bookmarkEnd w:id="423"/>
      <w:r>
        <w:rPr>
          <w:rFonts w:ascii="Times New Roman"/>
          <w:color w:val="auto"/>
          <w:sz w:val="30"/>
        </w:rPr>
        <w:t>的会计与审计</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14B5492D" w14:textId="77777777" w:rsidR="00BC3F0E" w:rsidRDefault="00BC3F0E">
      <w:pPr>
        <w:spacing w:line="360" w:lineRule="auto"/>
        <w:ind w:firstLineChars="200" w:firstLine="480"/>
        <w:rPr>
          <w:bCs/>
          <w:sz w:val="24"/>
        </w:rPr>
      </w:pPr>
    </w:p>
    <w:p w14:paraId="09C51087" w14:textId="77777777" w:rsidR="00BC3F0E" w:rsidRDefault="00031538">
      <w:pPr>
        <w:spacing w:line="360" w:lineRule="auto"/>
        <w:ind w:firstLineChars="200" w:firstLine="480"/>
        <w:rPr>
          <w:bCs/>
          <w:sz w:val="24"/>
        </w:rPr>
      </w:pPr>
      <w:r>
        <w:rPr>
          <w:bCs/>
          <w:sz w:val="24"/>
        </w:rPr>
        <w:t>一、基金会计政策</w:t>
      </w:r>
    </w:p>
    <w:p w14:paraId="6817C1F7" w14:textId="77777777" w:rsidR="00BC3F0E" w:rsidRDefault="00031538">
      <w:pPr>
        <w:spacing w:line="360" w:lineRule="auto"/>
        <w:ind w:firstLineChars="200" w:firstLine="480"/>
        <w:rPr>
          <w:bCs/>
          <w:sz w:val="24"/>
        </w:rPr>
      </w:pPr>
      <w:bookmarkStart w:id="439" w:name="_Hlk210833752"/>
      <w:r>
        <w:rPr>
          <w:bCs/>
          <w:sz w:val="24"/>
        </w:rPr>
        <w:t>1</w:t>
      </w:r>
      <w:r>
        <w:rPr>
          <w:bCs/>
          <w:sz w:val="24"/>
        </w:rPr>
        <w:t>、基金管理人为本基金的基金会计责任方；</w:t>
      </w:r>
    </w:p>
    <w:p w14:paraId="72790009" w14:textId="77777777" w:rsidR="00BC3F0E" w:rsidRDefault="00031538">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p>
    <w:p w14:paraId="27035B46" w14:textId="77777777" w:rsidR="00BC3F0E" w:rsidRDefault="00031538">
      <w:pPr>
        <w:spacing w:line="360" w:lineRule="auto"/>
        <w:ind w:firstLineChars="200" w:firstLine="480"/>
        <w:rPr>
          <w:bCs/>
          <w:sz w:val="24"/>
        </w:rPr>
      </w:pPr>
      <w:r>
        <w:rPr>
          <w:bCs/>
          <w:sz w:val="24"/>
        </w:rPr>
        <w:t>3</w:t>
      </w:r>
      <w:r>
        <w:rPr>
          <w:bCs/>
          <w:sz w:val="24"/>
        </w:rPr>
        <w:t>、基金核算以人民币为记账本位币，以人民币元为记账单位；</w:t>
      </w:r>
    </w:p>
    <w:p w14:paraId="46D1459A" w14:textId="77777777" w:rsidR="00BC3F0E" w:rsidRDefault="00031538">
      <w:pPr>
        <w:spacing w:line="360" w:lineRule="auto"/>
        <w:ind w:firstLineChars="200" w:firstLine="480"/>
        <w:rPr>
          <w:bCs/>
          <w:sz w:val="24"/>
        </w:rPr>
      </w:pPr>
      <w:r>
        <w:rPr>
          <w:bCs/>
          <w:sz w:val="24"/>
        </w:rPr>
        <w:t>4</w:t>
      </w:r>
      <w:r>
        <w:rPr>
          <w:bCs/>
          <w:sz w:val="24"/>
        </w:rPr>
        <w:t>、会计制度执行国家有关会计制度；</w:t>
      </w:r>
    </w:p>
    <w:p w14:paraId="6567EF1F" w14:textId="77777777" w:rsidR="00BC3F0E" w:rsidRDefault="00031538">
      <w:pPr>
        <w:spacing w:line="360" w:lineRule="auto"/>
        <w:ind w:firstLineChars="200" w:firstLine="480"/>
        <w:rPr>
          <w:bCs/>
          <w:sz w:val="24"/>
        </w:rPr>
      </w:pPr>
      <w:r>
        <w:rPr>
          <w:bCs/>
          <w:sz w:val="24"/>
        </w:rPr>
        <w:t>5</w:t>
      </w:r>
      <w:r>
        <w:rPr>
          <w:bCs/>
          <w:sz w:val="24"/>
        </w:rPr>
        <w:t>、本基金独立建账、独立核算；</w:t>
      </w:r>
    </w:p>
    <w:p w14:paraId="5F4D71B8" w14:textId="77777777" w:rsidR="00BC3F0E" w:rsidRDefault="00031538">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39108A8B" w14:textId="77777777" w:rsidR="00BC3F0E" w:rsidRDefault="00031538">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bookmarkEnd w:id="439"/>
    <w:p w14:paraId="4A9FC326" w14:textId="77777777" w:rsidR="00BC3F0E" w:rsidRDefault="00031538">
      <w:pPr>
        <w:spacing w:line="360" w:lineRule="auto"/>
        <w:ind w:firstLineChars="200" w:firstLine="480"/>
        <w:rPr>
          <w:bCs/>
          <w:sz w:val="24"/>
        </w:rPr>
      </w:pPr>
      <w:r>
        <w:rPr>
          <w:bCs/>
          <w:sz w:val="24"/>
        </w:rPr>
        <w:t>二、基金的年度审计</w:t>
      </w:r>
    </w:p>
    <w:p w14:paraId="6E0E5BAC" w14:textId="77777777" w:rsidR="00BC3F0E" w:rsidRDefault="00031538">
      <w:pPr>
        <w:spacing w:line="360" w:lineRule="auto"/>
        <w:ind w:firstLineChars="200" w:firstLine="480"/>
        <w:rPr>
          <w:bCs/>
          <w:sz w:val="24"/>
        </w:rPr>
      </w:pPr>
      <w:bookmarkStart w:id="440" w:name="_Hlk210833757"/>
      <w:r>
        <w:rPr>
          <w:bCs/>
          <w:sz w:val="24"/>
        </w:rPr>
        <w:t>1</w:t>
      </w:r>
      <w:r>
        <w:rPr>
          <w:bCs/>
          <w:sz w:val="24"/>
        </w:rPr>
        <w:t>、基金管理人聘请与基金管理人、基金托管人相互独立的</w:t>
      </w:r>
      <w:r>
        <w:rPr>
          <w:rFonts w:hint="eastAsia"/>
          <w:bCs/>
          <w:sz w:val="24"/>
        </w:rPr>
        <w:t>符合《证券法》规定</w:t>
      </w:r>
      <w:r>
        <w:rPr>
          <w:bCs/>
          <w:sz w:val="24"/>
        </w:rPr>
        <w:t>的会计师事务所及其注册会计师对本基金的年度财务报表进行审计。</w:t>
      </w:r>
    </w:p>
    <w:p w14:paraId="37DFD1A4" w14:textId="77777777" w:rsidR="00BC3F0E" w:rsidRDefault="00031538">
      <w:pPr>
        <w:spacing w:line="360" w:lineRule="auto"/>
        <w:ind w:firstLineChars="200" w:firstLine="480"/>
        <w:rPr>
          <w:bCs/>
          <w:sz w:val="24"/>
        </w:rPr>
      </w:pPr>
      <w:r>
        <w:rPr>
          <w:bCs/>
          <w:sz w:val="24"/>
        </w:rPr>
        <w:t>2</w:t>
      </w:r>
      <w:r>
        <w:rPr>
          <w:bCs/>
          <w:sz w:val="24"/>
        </w:rPr>
        <w:t>、会计师事务所更换经办注册会计师，应事先征得基金管理人同意。</w:t>
      </w:r>
    </w:p>
    <w:p w14:paraId="207A59AC" w14:textId="77777777" w:rsidR="00BC3F0E" w:rsidRDefault="00031538">
      <w:pPr>
        <w:spacing w:line="360" w:lineRule="auto"/>
        <w:ind w:firstLineChars="200" w:firstLine="480"/>
        <w:rPr>
          <w:bCs/>
          <w:sz w:val="24"/>
        </w:rPr>
      </w:pPr>
      <w:r>
        <w:rPr>
          <w:bCs/>
          <w:sz w:val="24"/>
        </w:rPr>
        <w:t>3</w:t>
      </w:r>
      <w:r>
        <w:rPr>
          <w:bCs/>
          <w:sz w:val="24"/>
        </w:rPr>
        <w:t>、</w:t>
      </w:r>
      <w:bookmarkStart w:id="441" w:name="_Hlt4221115"/>
      <w:bookmarkEnd w:id="441"/>
      <w:r>
        <w:rPr>
          <w:bCs/>
          <w:sz w:val="24"/>
        </w:rPr>
        <w:t>基金管理人认为有充足理由更换会计师事务所，须通报基金托管人。更换会计师事务所需</w:t>
      </w:r>
      <w:r>
        <w:rPr>
          <w:rFonts w:hint="eastAsia"/>
          <w:bCs/>
          <w:sz w:val="24"/>
        </w:rPr>
        <w:t>依照《信息披露办法》的有关规定</w:t>
      </w:r>
      <w:r>
        <w:rPr>
          <w:bCs/>
          <w:sz w:val="24"/>
        </w:rPr>
        <w:t>在规定媒介公告。</w:t>
      </w:r>
    </w:p>
    <w:bookmarkEnd w:id="440"/>
    <w:p w14:paraId="10CECDD7"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442" w:name="_Toc93226151"/>
      <w:bookmarkStart w:id="443" w:name="_Toc92662709"/>
      <w:bookmarkStart w:id="444" w:name="_Toc11049"/>
      <w:bookmarkStart w:id="445" w:name="_Toc11802"/>
      <w:bookmarkStart w:id="446" w:name="_Toc3056"/>
      <w:bookmarkStart w:id="447" w:name="_Toc134798237"/>
      <w:bookmarkStart w:id="448" w:name="_Toc12028"/>
      <w:bookmarkStart w:id="449" w:name="_Toc128310501"/>
      <w:bookmarkStart w:id="450" w:name="_Toc1421"/>
      <w:bookmarkStart w:id="451" w:name="_Toc31866"/>
      <w:bookmarkStart w:id="452" w:name="_Toc8512"/>
      <w:bookmarkStart w:id="453" w:name="_Toc29289"/>
      <w:bookmarkStart w:id="454" w:name="_Toc1173"/>
      <w:bookmarkStart w:id="455" w:name="_Toc139991748"/>
      <w:bookmarkStart w:id="456" w:name="_Toc21351"/>
      <w:bookmarkStart w:id="457" w:name="_Toc193"/>
      <w:bookmarkStart w:id="458" w:name="_Toc141703898"/>
      <w:r>
        <w:rPr>
          <w:rFonts w:ascii="Times New Roman"/>
          <w:color w:val="auto"/>
          <w:sz w:val="30"/>
        </w:rPr>
        <w:lastRenderedPageBreak/>
        <w:t>第十八部分</w:t>
      </w:r>
      <w:r>
        <w:rPr>
          <w:rFonts w:ascii="Times New Roman"/>
          <w:color w:val="auto"/>
          <w:sz w:val="30"/>
        </w:rPr>
        <w:t xml:space="preserve">  </w:t>
      </w:r>
      <w:r>
        <w:rPr>
          <w:rFonts w:ascii="Times New Roman"/>
          <w:color w:val="auto"/>
          <w:sz w:val="30"/>
        </w:rPr>
        <w:t>基金</w:t>
      </w:r>
      <w:bookmarkEnd w:id="442"/>
      <w:bookmarkEnd w:id="443"/>
      <w:r>
        <w:rPr>
          <w:rFonts w:ascii="Times New Roman"/>
          <w:color w:val="auto"/>
          <w:sz w:val="30"/>
        </w:rPr>
        <w:t>的信息披露</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68BB66FA" w14:textId="77777777" w:rsidR="00BC3F0E" w:rsidRDefault="00BC3F0E">
      <w:pPr>
        <w:spacing w:line="360" w:lineRule="auto"/>
        <w:ind w:firstLineChars="200" w:firstLine="480"/>
        <w:rPr>
          <w:bCs/>
          <w:sz w:val="24"/>
        </w:rPr>
      </w:pPr>
    </w:p>
    <w:p w14:paraId="786A75A9" w14:textId="77777777" w:rsidR="00BC3F0E" w:rsidRDefault="00031538">
      <w:pPr>
        <w:tabs>
          <w:tab w:val="left" w:pos="4111"/>
        </w:tabs>
        <w:spacing w:line="360" w:lineRule="auto"/>
        <w:ind w:firstLineChars="200" w:firstLine="480"/>
        <w:rPr>
          <w:bCs/>
          <w:sz w:val="24"/>
        </w:rPr>
      </w:pPr>
      <w:r>
        <w:rPr>
          <w:bCs/>
          <w:sz w:val="24"/>
        </w:rPr>
        <w:t>一、</w:t>
      </w:r>
      <w:bookmarkStart w:id="459" w:name="_Hlk210833766"/>
      <w:r>
        <w:rPr>
          <w:bCs/>
          <w:sz w:val="24"/>
        </w:rPr>
        <w:t>本基金的信息披露应符合《基金法》《运作办法》《信息披露办法》</w:t>
      </w:r>
      <w:r>
        <w:rPr>
          <w:rFonts w:hint="eastAsia"/>
          <w:bCs/>
          <w:sz w:val="24"/>
        </w:rPr>
        <w:t>《流动性风险管理规定》</w:t>
      </w:r>
      <w:r>
        <w:rPr>
          <w:bCs/>
          <w:sz w:val="24"/>
        </w:rPr>
        <w:t>《基金合同》及其他有关规定。</w:t>
      </w:r>
      <w:r>
        <w:rPr>
          <w:rFonts w:hint="eastAsia"/>
          <w:bCs/>
          <w:sz w:val="24"/>
        </w:rPr>
        <w:t>相关法律对信息披露的方式、登载媒介、报备方式等规定发生变化时，本基金从其最新规定。</w:t>
      </w:r>
    </w:p>
    <w:bookmarkEnd w:id="459"/>
    <w:p w14:paraId="2730C35D" w14:textId="77777777" w:rsidR="00BC3F0E" w:rsidRDefault="00031538">
      <w:pPr>
        <w:spacing w:line="360" w:lineRule="auto"/>
        <w:ind w:firstLineChars="200" w:firstLine="480"/>
        <w:rPr>
          <w:bCs/>
          <w:sz w:val="24"/>
        </w:rPr>
      </w:pPr>
      <w:r>
        <w:rPr>
          <w:bCs/>
          <w:sz w:val="24"/>
        </w:rPr>
        <w:t>二、信息披露义务人</w:t>
      </w:r>
    </w:p>
    <w:p w14:paraId="14C3A114" w14:textId="77777777" w:rsidR="00BC3F0E" w:rsidRDefault="00031538">
      <w:pPr>
        <w:spacing w:line="360" w:lineRule="auto"/>
        <w:ind w:firstLineChars="200" w:firstLine="480"/>
        <w:rPr>
          <w:bCs/>
          <w:sz w:val="24"/>
        </w:rPr>
      </w:pPr>
      <w:bookmarkStart w:id="460" w:name="_Hlk210833772"/>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30072B06" w14:textId="77777777" w:rsidR="00BC3F0E" w:rsidRDefault="00031538">
      <w:pPr>
        <w:spacing w:line="360" w:lineRule="auto"/>
        <w:ind w:firstLineChars="200" w:firstLine="480"/>
        <w:rPr>
          <w:bCs/>
          <w:sz w:val="24"/>
        </w:rPr>
      </w:pPr>
      <w:r>
        <w:rPr>
          <w:bCs/>
          <w:sz w:val="24"/>
        </w:rPr>
        <w:t>本基金信息披露义务人以保护基金份额持有人利益为根本出发点</w:t>
      </w:r>
      <w:r>
        <w:rPr>
          <w:rFonts w:hint="eastAsia"/>
          <w:bCs/>
          <w:sz w:val="24"/>
        </w:rPr>
        <w:t>，</w:t>
      </w:r>
      <w:r>
        <w:rPr>
          <w:bCs/>
          <w:sz w:val="24"/>
        </w:rPr>
        <w:t>按照法律法规和中国证监会的规定披露基金信息，并保证所披露信息的真实性、准确性</w:t>
      </w:r>
      <w:r>
        <w:rPr>
          <w:rFonts w:hint="eastAsia"/>
          <w:bCs/>
          <w:sz w:val="24"/>
        </w:rPr>
        <w:t>、</w:t>
      </w:r>
      <w:r>
        <w:rPr>
          <w:bCs/>
          <w:sz w:val="24"/>
        </w:rPr>
        <w:t>完整性、及时性、简明性和易得性。</w:t>
      </w:r>
    </w:p>
    <w:p w14:paraId="1E0A45D8" w14:textId="77777777" w:rsidR="00BC3F0E" w:rsidRDefault="00031538">
      <w:pPr>
        <w:spacing w:line="360" w:lineRule="auto"/>
        <w:ind w:firstLineChars="200" w:firstLine="480"/>
        <w:rPr>
          <w:bCs/>
          <w:sz w:val="24"/>
        </w:rPr>
      </w:pPr>
      <w:r>
        <w:rPr>
          <w:rFonts w:hint="eastAsia"/>
          <w:bCs/>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投资者能够按照基金合同约定的时间和方式查阅或者复制公开披露的信息资料。</w:t>
      </w:r>
    </w:p>
    <w:p w14:paraId="0B263FF2" w14:textId="77777777" w:rsidR="00BC3F0E" w:rsidRDefault="00031538">
      <w:pPr>
        <w:spacing w:line="360" w:lineRule="auto"/>
        <w:ind w:firstLineChars="200" w:firstLine="480"/>
        <w:rPr>
          <w:bCs/>
          <w:sz w:val="24"/>
        </w:rPr>
      </w:pPr>
      <w:r>
        <w:rPr>
          <w:rFonts w:hint="eastAsia"/>
          <w:bCs/>
          <w:sz w:val="24"/>
        </w:rPr>
        <w:t>规定网站包括基金管理人网站、基金托管人网站、中国证监会基金电子披露网站。规定网站应当无偿向投资者提供基金信息披露服务。</w:t>
      </w:r>
    </w:p>
    <w:bookmarkEnd w:id="460"/>
    <w:p w14:paraId="556FDD89" w14:textId="77777777" w:rsidR="00BC3F0E" w:rsidRDefault="00031538">
      <w:pPr>
        <w:spacing w:line="360" w:lineRule="auto"/>
        <w:ind w:firstLineChars="200" w:firstLine="480"/>
        <w:rPr>
          <w:bCs/>
          <w:sz w:val="24"/>
        </w:rPr>
      </w:pPr>
      <w:r>
        <w:rPr>
          <w:bCs/>
          <w:sz w:val="24"/>
        </w:rPr>
        <w:t>三、本基金信息披露义务人承诺公开披露的基金信息，不得有下列行为：</w:t>
      </w:r>
    </w:p>
    <w:p w14:paraId="3F92BA92" w14:textId="77777777" w:rsidR="00BC3F0E" w:rsidRDefault="00031538">
      <w:pPr>
        <w:spacing w:line="360" w:lineRule="auto"/>
        <w:ind w:firstLineChars="200" w:firstLine="480"/>
        <w:rPr>
          <w:bCs/>
          <w:sz w:val="24"/>
        </w:rPr>
      </w:pPr>
      <w:bookmarkStart w:id="461" w:name="_Hlk210833778"/>
      <w:r>
        <w:rPr>
          <w:bCs/>
          <w:sz w:val="24"/>
        </w:rPr>
        <w:t>1</w:t>
      </w:r>
      <w:r>
        <w:rPr>
          <w:bCs/>
          <w:sz w:val="24"/>
        </w:rPr>
        <w:t>、虚假记载、误导性陈述或者重大遗漏；</w:t>
      </w:r>
    </w:p>
    <w:p w14:paraId="7B0C38CB" w14:textId="77777777" w:rsidR="00BC3F0E" w:rsidRDefault="00031538">
      <w:pPr>
        <w:spacing w:line="360" w:lineRule="auto"/>
        <w:ind w:firstLineChars="200" w:firstLine="480"/>
        <w:rPr>
          <w:bCs/>
          <w:sz w:val="24"/>
        </w:rPr>
      </w:pPr>
      <w:r>
        <w:rPr>
          <w:bCs/>
          <w:sz w:val="24"/>
        </w:rPr>
        <w:t>2</w:t>
      </w:r>
      <w:r>
        <w:rPr>
          <w:bCs/>
          <w:sz w:val="24"/>
        </w:rPr>
        <w:t>、对证券投资业绩进行预测；</w:t>
      </w:r>
    </w:p>
    <w:p w14:paraId="1EEBC812" w14:textId="77777777" w:rsidR="00BC3F0E" w:rsidRDefault="00031538">
      <w:pPr>
        <w:spacing w:line="360" w:lineRule="auto"/>
        <w:ind w:firstLineChars="200" w:firstLine="480"/>
        <w:rPr>
          <w:bCs/>
          <w:sz w:val="24"/>
        </w:rPr>
      </w:pPr>
      <w:r>
        <w:rPr>
          <w:bCs/>
          <w:sz w:val="24"/>
        </w:rPr>
        <w:t>3</w:t>
      </w:r>
      <w:r>
        <w:rPr>
          <w:bCs/>
          <w:sz w:val="24"/>
        </w:rPr>
        <w:t>、违规承诺收益或者承担损失；</w:t>
      </w:r>
    </w:p>
    <w:p w14:paraId="56672BFC" w14:textId="77777777" w:rsidR="00BC3F0E" w:rsidRDefault="00031538">
      <w:pPr>
        <w:spacing w:line="360" w:lineRule="auto"/>
        <w:ind w:firstLineChars="200" w:firstLine="480"/>
        <w:rPr>
          <w:bCs/>
          <w:sz w:val="24"/>
        </w:rPr>
      </w:pPr>
      <w:r>
        <w:rPr>
          <w:bCs/>
          <w:sz w:val="24"/>
        </w:rPr>
        <w:t>4</w:t>
      </w:r>
      <w:r>
        <w:rPr>
          <w:bCs/>
          <w:sz w:val="24"/>
        </w:rPr>
        <w:t>、诋毁其他基金管理人、基金托管人或者基金销售机构；</w:t>
      </w:r>
    </w:p>
    <w:p w14:paraId="4F0F4D65" w14:textId="77777777" w:rsidR="00BC3F0E" w:rsidRDefault="00031538">
      <w:pPr>
        <w:spacing w:line="360" w:lineRule="auto"/>
        <w:ind w:firstLineChars="200" w:firstLine="480"/>
        <w:rPr>
          <w:bCs/>
          <w:sz w:val="24"/>
        </w:rPr>
      </w:pPr>
      <w:r>
        <w:rPr>
          <w:bCs/>
          <w:sz w:val="24"/>
        </w:rPr>
        <w:t>5</w:t>
      </w:r>
      <w:r>
        <w:rPr>
          <w:bCs/>
          <w:sz w:val="24"/>
        </w:rPr>
        <w:t>、登载任何自然人、法人或者</w:t>
      </w:r>
      <w:r>
        <w:rPr>
          <w:rFonts w:hint="eastAsia"/>
          <w:bCs/>
          <w:sz w:val="24"/>
        </w:rPr>
        <w:t>非法人</w:t>
      </w:r>
      <w:r>
        <w:rPr>
          <w:bCs/>
          <w:sz w:val="24"/>
        </w:rPr>
        <w:t>组织的祝贺性、恭维性或推荐性的文字；</w:t>
      </w:r>
    </w:p>
    <w:p w14:paraId="1918F648" w14:textId="77777777" w:rsidR="00BC3F0E" w:rsidRDefault="00031538">
      <w:pPr>
        <w:spacing w:line="360" w:lineRule="auto"/>
        <w:ind w:firstLineChars="200" w:firstLine="480"/>
        <w:rPr>
          <w:bCs/>
          <w:sz w:val="24"/>
        </w:rPr>
      </w:pPr>
      <w:r>
        <w:rPr>
          <w:bCs/>
          <w:sz w:val="24"/>
        </w:rPr>
        <w:t>6</w:t>
      </w:r>
      <w:r>
        <w:rPr>
          <w:bCs/>
          <w:sz w:val="24"/>
        </w:rPr>
        <w:t>、中国证监会禁止的其他行为。</w:t>
      </w:r>
    </w:p>
    <w:bookmarkEnd w:id="461"/>
    <w:p w14:paraId="6DACF2C8" w14:textId="77777777" w:rsidR="00BC3F0E" w:rsidRDefault="00031538">
      <w:pPr>
        <w:spacing w:line="360" w:lineRule="auto"/>
        <w:ind w:firstLineChars="200"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1EEADF90" w14:textId="77777777" w:rsidR="00BC3F0E" w:rsidRDefault="00031538">
      <w:pPr>
        <w:spacing w:line="360" w:lineRule="auto"/>
        <w:ind w:firstLineChars="200" w:firstLine="480"/>
        <w:rPr>
          <w:bCs/>
          <w:sz w:val="24"/>
        </w:rPr>
      </w:pPr>
      <w:bookmarkStart w:id="462" w:name="_Hlk210833785"/>
      <w:r>
        <w:rPr>
          <w:bCs/>
          <w:sz w:val="24"/>
        </w:rPr>
        <w:lastRenderedPageBreak/>
        <w:t>本基金公开披露的信息采用阿拉伯数字；除特别说明外，货币单位为人民币元。</w:t>
      </w:r>
    </w:p>
    <w:bookmarkEnd w:id="462"/>
    <w:p w14:paraId="338F695C" w14:textId="77777777" w:rsidR="00BC3F0E" w:rsidRDefault="00031538">
      <w:pPr>
        <w:spacing w:line="360" w:lineRule="auto"/>
        <w:ind w:firstLineChars="200" w:firstLine="480"/>
        <w:rPr>
          <w:bCs/>
          <w:sz w:val="24"/>
        </w:rPr>
      </w:pPr>
      <w:r>
        <w:rPr>
          <w:bCs/>
          <w:sz w:val="24"/>
        </w:rPr>
        <w:t>五、公开披露的基金信息</w:t>
      </w:r>
    </w:p>
    <w:p w14:paraId="1FC9C44B" w14:textId="77777777" w:rsidR="00BC3F0E" w:rsidRDefault="00031538">
      <w:pPr>
        <w:spacing w:line="360" w:lineRule="auto"/>
        <w:ind w:firstLineChars="200" w:firstLine="480"/>
        <w:rPr>
          <w:bCs/>
          <w:sz w:val="24"/>
        </w:rPr>
      </w:pPr>
      <w:bookmarkStart w:id="463" w:name="_Hlk210833806"/>
      <w:r>
        <w:rPr>
          <w:bCs/>
          <w:sz w:val="24"/>
        </w:rPr>
        <w:t>公开披露的基金信息包括：</w:t>
      </w:r>
    </w:p>
    <w:p w14:paraId="1A7C2ADE" w14:textId="77777777" w:rsidR="00BC3F0E" w:rsidRDefault="00031538">
      <w:pPr>
        <w:spacing w:line="360" w:lineRule="auto"/>
        <w:ind w:firstLineChars="200" w:firstLine="480"/>
        <w:rPr>
          <w:bCs/>
          <w:sz w:val="24"/>
        </w:rPr>
      </w:pPr>
      <w:r>
        <w:rPr>
          <w:bCs/>
          <w:sz w:val="24"/>
        </w:rPr>
        <w:t>（一）基金招募说明书、《基金合同》、基金托管协议</w:t>
      </w:r>
      <w:r>
        <w:rPr>
          <w:rFonts w:hint="eastAsia"/>
          <w:bCs/>
          <w:sz w:val="24"/>
        </w:rPr>
        <w:t>、基金产品资料概要</w:t>
      </w:r>
    </w:p>
    <w:p w14:paraId="28855447" w14:textId="77777777" w:rsidR="00BC3F0E" w:rsidRDefault="00031538">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1DFEE22A" w14:textId="77777777" w:rsidR="00BC3F0E" w:rsidRDefault="00031538">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基金招募说明书的信息发生重大变更的，基金管理人应当在三个工作日内，更新基金招募说明书，并登载在规定网站上；发生</w:t>
      </w:r>
      <w:r>
        <w:rPr>
          <w:bCs/>
          <w:sz w:val="24"/>
        </w:rPr>
        <w:t>其他</w:t>
      </w:r>
      <w:r>
        <w:rPr>
          <w:rFonts w:hint="eastAsia"/>
          <w:bCs/>
          <w:sz w:val="24"/>
        </w:rPr>
        <w:t>变更的</w:t>
      </w:r>
      <w:r>
        <w:rPr>
          <w:bCs/>
          <w:sz w:val="24"/>
        </w:rPr>
        <w:t>，基金管理人至少每年更新一次基金</w:t>
      </w:r>
      <w:r>
        <w:rPr>
          <w:rFonts w:hint="eastAsia"/>
          <w:bCs/>
          <w:sz w:val="24"/>
        </w:rPr>
        <w:t>招募说明书</w:t>
      </w:r>
      <w:r>
        <w:rPr>
          <w:bCs/>
          <w:sz w:val="24"/>
        </w:rPr>
        <w:t>。</w:t>
      </w:r>
      <w:r>
        <w:rPr>
          <w:rFonts w:hint="eastAsia"/>
          <w:bCs/>
          <w:sz w:val="24"/>
        </w:rPr>
        <w:t>基金终止运作的，基金管理人不再更新基金招募说明书。</w:t>
      </w:r>
    </w:p>
    <w:p w14:paraId="56372BD7" w14:textId="77777777" w:rsidR="00BC3F0E" w:rsidRDefault="00031538">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1D99B4FE" w14:textId="77777777" w:rsidR="00BC3F0E" w:rsidRDefault="00031538">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2CC13E9B" w14:textId="77777777" w:rsidR="00BC3F0E" w:rsidRDefault="00031538">
      <w:pPr>
        <w:spacing w:line="360" w:lineRule="auto"/>
        <w:ind w:firstLineChars="200" w:firstLine="480"/>
        <w:rPr>
          <w:bCs/>
          <w:sz w:val="24"/>
        </w:rPr>
      </w:pPr>
      <w:r>
        <w:rPr>
          <w:rFonts w:hint="eastAsia"/>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0C8B7AFB" w14:textId="77777777" w:rsidR="00BC3F0E" w:rsidRDefault="00031538">
      <w:pPr>
        <w:spacing w:line="360" w:lineRule="auto"/>
        <w:ind w:firstLineChars="200" w:firstLine="480"/>
        <w:rPr>
          <w:bCs/>
          <w:sz w:val="24"/>
        </w:rPr>
      </w:pPr>
      <w:r>
        <w:rPr>
          <w:bCs/>
          <w:sz w:val="24"/>
        </w:rPr>
        <w:t>（二）基金份额发售公告</w:t>
      </w:r>
    </w:p>
    <w:p w14:paraId="5DF9AB46" w14:textId="77777777" w:rsidR="00BC3F0E" w:rsidRDefault="00031538">
      <w:pPr>
        <w:spacing w:line="360" w:lineRule="auto"/>
        <w:ind w:firstLineChars="200" w:firstLine="480"/>
        <w:rPr>
          <w:bCs/>
          <w:sz w:val="24"/>
        </w:rPr>
      </w:pPr>
      <w:r>
        <w:rPr>
          <w:bCs/>
          <w:sz w:val="24"/>
        </w:rPr>
        <w:lastRenderedPageBreak/>
        <w:t>基金管理人应当就基金份额发售的具体事宜编制基金份额发售公告，并在披露招募说明书的当日登载于规定媒介上。</w:t>
      </w:r>
    </w:p>
    <w:p w14:paraId="4E2C9031" w14:textId="77777777" w:rsidR="00BC3F0E" w:rsidRDefault="00031538">
      <w:pPr>
        <w:spacing w:line="360" w:lineRule="auto"/>
        <w:ind w:firstLineChars="200" w:firstLine="480"/>
        <w:rPr>
          <w:bCs/>
          <w:sz w:val="24"/>
        </w:rPr>
      </w:pPr>
      <w:r>
        <w:rPr>
          <w:bCs/>
          <w:sz w:val="24"/>
        </w:rPr>
        <w:t>（三）《基金合同》生效公告</w:t>
      </w:r>
    </w:p>
    <w:p w14:paraId="1EA499FE" w14:textId="77777777" w:rsidR="00BC3F0E" w:rsidRDefault="00031538">
      <w:pPr>
        <w:spacing w:line="360" w:lineRule="auto"/>
        <w:ind w:firstLineChars="200" w:firstLine="480"/>
        <w:rPr>
          <w:bCs/>
          <w:sz w:val="24"/>
        </w:rPr>
      </w:pPr>
      <w:r>
        <w:rPr>
          <w:bCs/>
          <w:sz w:val="24"/>
        </w:rPr>
        <w:t>基金管理人应当</w:t>
      </w:r>
      <w:r>
        <w:rPr>
          <w:rFonts w:hint="eastAsia"/>
          <w:bCs/>
          <w:sz w:val="24"/>
        </w:rPr>
        <w:t>在基金合同生效日</w:t>
      </w:r>
      <w:r>
        <w:rPr>
          <w:bCs/>
          <w:sz w:val="24"/>
        </w:rPr>
        <w:t>次日在规定媒介上登载《基金合同》生效公告。</w:t>
      </w:r>
    </w:p>
    <w:p w14:paraId="2BB47838" w14:textId="77777777" w:rsidR="00BC3F0E" w:rsidRDefault="00031538">
      <w:pPr>
        <w:spacing w:line="360" w:lineRule="auto"/>
        <w:ind w:firstLineChars="200" w:firstLine="480"/>
        <w:rPr>
          <w:bCs/>
          <w:sz w:val="24"/>
        </w:rPr>
      </w:pPr>
      <w:r>
        <w:rPr>
          <w:bCs/>
          <w:sz w:val="24"/>
        </w:rPr>
        <w:t>（四）基金净值</w:t>
      </w:r>
      <w:r>
        <w:rPr>
          <w:rFonts w:hint="eastAsia"/>
          <w:bCs/>
          <w:sz w:val="24"/>
        </w:rPr>
        <w:t>信息</w:t>
      </w:r>
    </w:p>
    <w:p w14:paraId="4574D91B" w14:textId="77777777" w:rsidR="00BC3F0E" w:rsidRDefault="00031538">
      <w:pPr>
        <w:spacing w:line="360" w:lineRule="auto"/>
        <w:ind w:firstLineChars="200" w:firstLine="480"/>
        <w:rPr>
          <w:bCs/>
          <w:sz w:val="24"/>
        </w:rPr>
      </w:pPr>
      <w:r>
        <w:rPr>
          <w:bCs/>
          <w:sz w:val="24"/>
        </w:rPr>
        <w:t>《基金合同》生效后，在开始办理基金份额申购或者赎回前，基金管理人应当至少每周</w:t>
      </w:r>
      <w:r>
        <w:rPr>
          <w:rFonts w:hint="eastAsia"/>
          <w:bCs/>
          <w:sz w:val="24"/>
        </w:rPr>
        <w:t>在规定网站上披露</w:t>
      </w:r>
      <w:r>
        <w:rPr>
          <w:bCs/>
          <w:sz w:val="24"/>
        </w:rPr>
        <w:t>一次</w:t>
      </w:r>
      <w:r>
        <w:rPr>
          <w:rFonts w:hint="eastAsia"/>
          <w:bCs/>
          <w:sz w:val="24"/>
        </w:rPr>
        <w:t>各类</w:t>
      </w:r>
      <w:r>
        <w:rPr>
          <w:bCs/>
          <w:sz w:val="24"/>
        </w:rPr>
        <w:t>基金</w:t>
      </w:r>
      <w:r>
        <w:rPr>
          <w:rFonts w:hint="eastAsia"/>
          <w:bCs/>
          <w:sz w:val="24"/>
        </w:rPr>
        <w:t>份额</w:t>
      </w:r>
      <w:r>
        <w:rPr>
          <w:bCs/>
          <w:sz w:val="24"/>
        </w:rPr>
        <w:t>净值和</w:t>
      </w:r>
      <w:r>
        <w:rPr>
          <w:rFonts w:hint="eastAsia"/>
          <w:bCs/>
          <w:sz w:val="24"/>
        </w:rPr>
        <w:t>各类</w:t>
      </w:r>
      <w:r>
        <w:rPr>
          <w:bCs/>
          <w:sz w:val="24"/>
        </w:rPr>
        <w:t>基金份额</w:t>
      </w:r>
      <w:r>
        <w:rPr>
          <w:rFonts w:hint="eastAsia"/>
          <w:bCs/>
          <w:sz w:val="24"/>
        </w:rPr>
        <w:t>累计</w:t>
      </w:r>
      <w:r>
        <w:rPr>
          <w:bCs/>
          <w:sz w:val="24"/>
        </w:rPr>
        <w:t>净值。</w:t>
      </w:r>
    </w:p>
    <w:p w14:paraId="2EB9B5B4" w14:textId="77777777" w:rsidR="00BC3F0E" w:rsidRDefault="00031538">
      <w:pPr>
        <w:spacing w:line="360" w:lineRule="auto"/>
        <w:ind w:firstLineChars="200" w:firstLine="480"/>
        <w:rPr>
          <w:bCs/>
          <w:sz w:val="24"/>
        </w:rPr>
      </w:pPr>
      <w:r>
        <w:rPr>
          <w:bCs/>
          <w:sz w:val="24"/>
        </w:rPr>
        <w:t>在开始办理基金份额申购或者赎回后，基金管理人应当在</w:t>
      </w:r>
      <w:r>
        <w:rPr>
          <w:rFonts w:hint="eastAsia"/>
          <w:bCs/>
          <w:sz w:val="24"/>
        </w:rPr>
        <w:t>不晚于</w:t>
      </w:r>
      <w:r>
        <w:rPr>
          <w:bCs/>
          <w:sz w:val="24"/>
        </w:rPr>
        <w:t>每个开放日的次日，通过</w:t>
      </w:r>
      <w:r>
        <w:rPr>
          <w:rFonts w:hint="eastAsia"/>
          <w:bCs/>
          <w:sz w:val="24"/>
        </w:rPr>
        <w:t>规定网站</w:t>
      </w:r>
      <w:r>
        <w:rPr>
          <w:bCs/>
          <w:sz w:val="24"/>
        </w:rPr>
        <w:t>、基金</w:t>
      </w:r>
      <w:r>
        <w:rPr>
          <w:rFonts w:hint="eastAsia"/>
          <w:bCs/>
          <w:sz w:val="24"/>
        </w:rPr>
        <w:t>销售机构的网站或营业</w:t>
      </w:r>
      <w:r>
        <w:rPr>
          <w:bCs/>
          <w:sz w:val="24"/>
        </w:rPr>
        <w:t>网点，披露开放日的各类基金份额净值和</w:t>
      </w:r>
      <w:r>
        <w:rPr>
          <w:rFonts w:hint="eastAsia"/>
          <w:bCs/>
          <w:sz w:val="24"/>
        </w:rPr>
        <w:t>各类</w:t>
      </w:r>
      <w:r>
        <w:rPr>
          <w:bCs/>
          <w:sz w:val="24"/>
        </w:rPr>
        <w:t>基金份额累计净值。</w:t>
      </w:r>
    </w:p>
    <w:p w14:paraId="257C8C84" w14:textId="77777777" w:rsidR="00BC3F0E" w:rsidRDefault="00031538">
      <w:pPr>
        <w:spacing w:line="360" w:lineRule="auto"/>
        <w:ind w:firstLineChars="200" w:firstLine="480"/>
        <w:rPr>
          <w:bCs/>
          <w:sz w:val="24"/>
        </w:rPr>
      </w:pPr>
      <w:r>
        <w:rPr>
          <w:bCs/>
          <w:sz w:val="24"/>
        </w:rPr>
        <w:t>基金管理人应当不晚于半年度和年度最后一日的次日</w:t>
      </w:r>
      <w:r>
        <w:rPr>
          <w:rFonts w:hint="eastAsia"/>
          <w:bCs/>
          <w:sz w:val="24"/>
        </w:rPr>
        <w:t>，在规定网站披露</w:t>
      </w:r>
      <w:r>
        <w:rPr>
          <w:bCs/>
          <w:sz w:val="24"/>
        </w:rPr>
        <w:t>半年度和年度最后一日</w:t>
      </w:r>
      <w:r>
        <w:rPr>
          <w:rFonts w:hint="eastAsia"/>
          <w:bCs/>
          <w:sz w:val="24"/>
        </w:rPr>
        <w:t>的各类</w:t>
      </w:r>
      <w:r>
        <w:rPr>
          <w:bCs/>
          <w:sz w:val="24"/>
        </w:rPr>
        <w:t>基金</w:t>
      </w:r>
      <w:r>
        <w:rPr>
          <w:rFonts w:hint="eastAsia"/>
          <w:bCs/>
          <w:sz w:val="24"/>
        </w:rPr>
        <w:t>份额</w:t>
      </w:r>
      <w:r>
        <w:rPr>
          <w:bCs/>
          <w:sz w:val="24"/>
        </w:rPr>
        <w:t>净值和</w:t>
      </w:r>
      <w:r>
        <w:rPr>
          <w:rFonts w:hint="eastAsia"/>
          <w:bCs/>
          <w:sz w:val="24"/>
        </w:rPr>
        <w:t>各类</w:t>
      </w:r>
      <w:r>
        <w:rPr>
          <w:bCs/>
          <w:sz w:val="24"/>
        </w:rPr>
        <w:t>基金份额</w:t>
      </w:r>
      <w:r>
        <w:rPr>
          <w:rFonts w:hint="eastAsia"/>
          <w:bCs/>
          <w:sz w:val="24"/>
        </w:rPr>
        <w:t>累计</w:t>
      </w:r>
      <w:r>
        <w:rPr>
          <w:bCs/>
          <w:sz w:val="24"/>
        </w:rPr>
        <w:t>净值。</w:t>
      </w:r>
    </w:p>
    <w:p w14:paraId="36275A6D" w14:textId="77777777" w:rsidR="00BC3F0E" w:rsidRDefault="00031538">
      <w:pPr>
        <w:spacing w:line="360" w:lineRule="auto"/>
        <w:ind w:firstLineChars="200" w:firstLine="480"/>
        <w:rPr>
          <w:bCs/>
          <w:sz w:val="24"/>
        </w:rPr>
      </w:pPr>
      <w:r>
        <w:rPr>
          <w:bCs/>
          <w:sz w:val="24"/>
        </w:rPr>
        <w:t>（五）基金份额申购、赎回价格</w:t>
      </w:r>
    </w:p>
    <w:p w14:paraId="1EC4E376" w14:textId="77777777" w:rsidR="00BC3F0E" w:rsidRDefault="00031538">
      <w:pPr>
        <w:spacing w:line="360" w:lineRule="auto"/>
        <w:ind w:firstLineChars="200" w:firstLine="480"/>
        <w:rPr>
          <w:bCs/>
          <w:sz w:val="24"/>
        </w:rPr>
      </w:pPr>
      <w:r>
        <w:rPr>
          <w:bCs/>
          <w:sz w:val="24"/>
        </w:rPr>
        <w:t>基金管理人应当在《基金合同》、招募说明书等信息披露文件上载</w:t>
      </w:r>
      <w:proofErr w:type="gramStart"/>
      <w:r>
        <w:rPr>
          <w:bCs/>
          <w:sz w:val="24"/>
        </w:rPr>
        <w:t>明基金</w:t>
      </w:r>
      <w:proofErr w:type="gramEnd"/>
      <w:r>
        <w:rPr>
          <w:bCs/>
          <w:sz w:val="24"/>
        </w:rPr>
        <w:t>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0256F3DF" w14:textId="77777777" w:rsidR="00BC3F0E" w:rsidRDefault="00031538">
      <w:pPr>
        <w:spacing w:line="360" w:lineRule="auto"/>
        <w:ind w:firstLineChars="200" w:firstLine="480"/>
        <w:rPr>
          <w:bCs/>
          <w:sz w:val="24"/>
        </w:rPr>
      </w:pPr>
      <w:r>
        <w:rPr>
          <w:bCs/>
          <w:sz w:val="24"/>
        </w:rPr>
        <w:t>（六）基金定期报告，包括基金年度报告、基金</w:t>
      </w:r>
      <w:r>
        <w:rPr>
          <w:rFonts w:hint="eastAsia"/>
          <w:bCs/>
          <w:sz w:val="24"/>
        </w:rPr>
        <w:t>中期</w:t>
      </w:r>
      <w:r>
        <w:rPr>
          <w:bCs/>
          <w:sz w:val="24"/>
        </w:rPr>
        <w:t>报告和基金季度报告</w:t>
      </w:r>
    </w:p>
    <w:p w14:paraId="5CD668DC" w14:textId="77777777" w:rsidR="00BC3F0E" w:rsidRDefault="00031538">
      <w:pPr>
        <w:spacing w:line="360" w:lineRule="auto"/>
        <w:ind w:firstLineChars="200" w:firstLine="480"/>
        <w:rPr>
          <w:bCs/>
          <w:sz w:val="24"/>
        </w:rPr>
      </w:pPr>
      <w:r>
        <w:rPr>
          <w:bCs/>
          <w:sz w:val="24"/>
        </w:rPr>
        <w:t>基金管理人应当在每年结束之日起</w:t>
      </w:r>
      <w:r>
        <w:rPr>
          <w:rFonts w:hint="eastAsia"/>
          <w:bCs/>
          <w:sz w:val="24"/>
        </w:rPr>
        <w:t>三个月</w:t>
      </w:r>
      <w:r>
        <w:rPr>
          <w:bCs/>
          <w:sz w:val="24"/>
        </w:rPr>
        <w:t>内，编制完成基金年度报告，并将年度报告正文登载于</w:t>
      </w:r>
      <w:r>
        <w:rPr>
          <w:rFonts w:hint="eastAsia"/>
          <w:bCs/>
          <w:sz w:val="24"/>
        </w:rPr>
        <w:t>规定网站</w:t>
      </w:r>
      <w:r>
        <w:rPr>
          <w:bCs/>
          <w:sz w:val="24"/>
        </w:rPr>
        <w:t>上，将年度报告</w:t>
      </w:r>
      <w:r>
        <w:rPr>
          <w:rFonts w:hint="eastAsia"/>
          <w:bCs/>
          <w:sz w:val="24"/>
        </w:rPr>
        <w:t>提示性公告</w:t>
      </w:r>
      <w:r>
        <w:rPr>
          <w:bCs/>
          <w:sz w:val="24"/>
        </w:rPr>
        <w:t>登载在规定报刊上。基金年度报告的财务会计报告应当经过</w:t>
      </w:r>
      <w:r>
        <w:rPr>
          <w:rFonts w:hint="eastAsia"/>
          <w:bCs/>
          <w:sz w:val="24"/>
        </w:rPr>
        <w:t>符合《证券法》规定的会计师事务所</w:t>
      </w:r>
      <w:r>
        <w:rPr>
          <w:bCs/>
          <w:sz w:val="24"/>
        </w:rPr>
        <w:t>审计。</w:t>
      </w:r>
    </w:p>
    <w:p w14:paraId="28819844" w14:textId="77777777" w:rsidR="00BC3F0E" w:rsidRDefault="00031538">
      <w:pPr>
        <w:spacing w:line="360" w:lineRule="auto"/>
        <w:ind w:firstLineChars="200" w:firstLine="480"/>
        <w:rPr>
          <w:bCs/>
          <w:sz w:val="24"/>
        </w:rPr>
      </w:pPr>
      <w:r>
        <w:rPr>
          <w:bCs/>
          <w:sz w:val="24"/>
        </w:rPr>
        <w:t>基金管理人应当在上半年结束之日起</w:t>
      </w:r>
      <w:r>
        <w:rPr>
          <w:rFonts w:hint="eastAsia"/>
          <w:bCs/>
          <w:sz w:val="24"/>
        </w:rPr>
        <w:t>两个月</w:t>
      </w:r>
      <w:r>
        <w:rPr>
          <w:bCs/>
          <w:sz w:val="24"/>
        </w:rPr>
        <w:t>内，编制完成基金</w:t>
      </w:r>
      <w:r>
        <w:rPr>
          <w:rFonts w:hint="eastAsia"/>
          <w:bCs/>
          <w:sz w:val="24"/>
        </w:rPr>
        <w:t>中期</w:t>
      </w:r>
      <w:r>
        <w:rPr>
          <w:bCs/>
          <w:sz w:val="24"/>
        </w:rPr>
        <w:t>报告，并将</w:t>
      </w:r>
      <w:r>
        <w:rPr>
          <w:rFonts w:hint="eastAsia"/>
          <w:bCs/>
          <w:sz w:val="24"/>
        </w:rPr>
        <w:t>中期</w:t>
      </w:r>
      <w:r>
        <w:rPr>
          <w:bCs/>
          <w:sz w:val="24"/>
        </w:rPr>
        <w:t>报告正文登载在</w:t>
      </w:r>
      <w:r>
        <w:rPr>
          <w:rFonts w:hint="eastAsia"/>
          <w:bCs/>
          <w:sz w:val="24"/>
        </w:rPr>
        <w:t>规定网站</w:t>
      </w:r>
      <w:r>
        <w:rPr>
          <w:bCs/>
          <w:sz w:val="24"/>
        </w:rPr>
        <w:t>上，将</w:t>
      </w:r>
      <w:r>
        <w:rPr>
          <w:rFonts w:hint="eastAsia"/>
          <w:bCs/>
          <w:sz w:val="24"/>
        </w:rPr>
        <w:t>中期</w:t>
      </w:r>
      <w:r>
        <w:rPr>
          <w:bCs/>
          <w:sz w:val="24"/>
        </w:rPr>
        <w:t>报告</w:t>
      </w:r>
      <w:r>
        <w:rPr>
          <w:rFonts w:hint="eastAsia"/>
          <w:bCs/>
          <w:sz w:val="24"/>
        </w:rPr>
        <w:t>提示性公告</w:t>
      </w:r>
      <w:r>
        <w:rPr>
          <w:bCs/>
          <w:sz w:val="24"/>
        </w:rPr>
        <w:t>登载在规定报刊上。</w:t>
      </w:r>
    </w:p>
    <w:p w14:paraId="0EBB391B" w14:textId="77777777" w:rsidR="00BC3F0E" w:rsidRDefault="00031538">
      <w:pPr>
        <w:spacing w:line="360" w:lineRule="auto"/>
        <w:ind w:firstLineChars="200" w:firstLine="480"/>
        <w:rPr>
          <w:bCs/>
          <w:sz w:val="24"/>
        </w:rPr>
      </w:pPr>
      <w:r>
        <w:rPr>
          <w:bCs/>
          <w:sz w:val="24"/>
        </w:rPr>
        <w:t>基金管理人应当在每个季度结束之日起</w:t>
      </w:r>
      <w:r>
        <w:rPr>
          <w:bCs/>
          <w:sz w:val="24"/>
        </w:rPr>
        <w:t>15</w:t>
      </w:r>
      <w:r>
        <w:rPr>
          <w:bCs/>
          <w:sz w:val="24"/>
        </w:rPr>
        <w:t>个工作日内，编制完成基金季度报告，</w:t>
      </w:r>
      <w:r>
        <w:rPr>
          <w:rFonts w:hint="eastAsia"/>
          <w:bCs/>
          <w:sz w:val="24"/>
        </w:rPr>
        <w:t>将季度报告登载在规定网站上，</w:t>
      </w:r>
      <w:r>
        <w:rPr>
          <w:bCs/>
          <w:sz w:val="24"/>
        </w:rPr>
        <w:t>并将季度报告</w:t>
      </w:r>
      <w:r>
        <w:rPr>
          <w:rFonts w:hint="eastAsia"/>
          <w:bCs/>
          <w:sz w:val="24"/>
        </w:rPr>
        <w:t>提示性公告</w:t>
      </w:r>
      <w:r>
        <w:rPr>
          <w:bCs/>
          <w:sz w:val="24"/>
        </w:rPr>
        <w:t>登载在</w:t>
      </w:r>
      <w:r>
        <w:rPr>
          <w:rFonts w:hint="eastAsia"/>
          <w:bCs/>
          <w:sz w:val="24"/>
        </w:rPr>
        <w:t>规定报刊</w:t>
      </w:r>
      <w:r>
        <w:rPr>
          <w:bCs/>
          <w:sz w:val="24"/>
        </w:rPr>
        <w:t>上。</w:t>
      </w:r>
    </w:p>
    <w:p w14:paraId="3F8A7077" w14:textId="77777777" w:rsidR="00BC3F0E" w:rsidRDefault="00031538">
      <w:pPr>
        <w:spacing w:line="360" w:lineRule="auto"/>
        <w:ind w:firstLineChars="200" w:firstLine="480"/>
        <w:rPr>
          <w:bCs/>
          <w:sz w:val="24"/>
        </w:rPr>
      </w:pPr>
      <w:r>
        <w:rPr>
          <w:bCs/>
          <w:sz w:val="24"/>
        </w:rPr>
        <w:t>《基金合同》生效不足</w:t>
      </w:r>
      <w:r>
        <w:rPr>
          <w:bCs/>
          <w:sz w:val="24"/>
        </w:rPr>
        <w:t>2</w:t>
      </w:r>
      <w:r>
        <w:rPr>
          <w:bCs/>
          <w:sz w:val="24"/>
        </w:rPr>
        <w:t>个月的，基金管理人可以不编制当期季度报告、</w:t>
      </w:r>
      <w:r>
        <w:rPr>
          <w:rFonts w:hint="eastAsia"/>
          <w:bCs/>
          <w:sz w:val="24"/>
        </w:rPr>
        <w:t>中期</w:t>
      </w:r>
      <w:r>
        <w:rPr>
          <w:bCs/>
          <w:sz w:val="24"/>
        </w:rPr>
        <w:t>报告或者年度报告。</w:t>
      </w:r>
    </w:p>
    <w:p w14:paraId="3D094CCA" w14:textId="77777777" w:rsidR="00BC3F0E" w:rsidRDefault="00031538">
      <w:pPr>
        <w:spacing w:line="360" w:lineRule="auto"/>
        <w:ind w:firstLineChars="200" w:firstLine="480"/>
        <w:rPr>
          <w:bCs/>
          <w:sz w:val="24"/>
        </w:rPr>
      </w:pPr>
      <w:r>
        <w:rPr>
          <w:bCs/>
          <w:sz w:val="24"/>
        </w:rPr>
        <w:t>如报告期内出现单一投资者持有基金份额达到或超过基金总份额</w:t>
      </w:r>
      <w:r>
        <w:rPr>
          <w:bCs/>
          <w:sz w:val="24"/>
        </w:rPr>
        <w:t>20%</w:t>
      </w:r>
      <w:r>
        <w:rPr>
          <w:bCs/>
          <w:sz w:val="24"/>
        </w:rPr>
        <w:t>的情</w:t>
      </w:r>
      <w:r>
        <w:rPr>
          <w:bCs/>
          <w:sz w:val="24"/>
        </w:rPr>
        <w:lastRenderedPageBreak/>
        <w:t>形，为保障其他投资者的权益，基金管理人至少应当在定期报告</w:t>
      </w:r>
      <w:r>
        <w:rPr>
          <w:rFonts w:hint="eastAsia"/>
          <w:bCs/>
          <w:sz w:val="24"/>
        </w:rPr>
        <w:t>“</w:t>
      </w:r>
      <w:r>
        <w:rPr>
          <w:bCs/>
          <w:sz w:val="24"/>
        </w:rPr>
        <w:t>影响投资者决策的其他重要信息</w:t>
      </w:r>
      <w:r>
        <w:rPr>
          <w:rFonts w:hint="eastAsia"/>
          <w:bCs/>
          <w:sz w:val="24"/>
        </w:rPr>
        <w:t>”</w:t>
      </w:r>
      <w:r>
        <w:rPr>
          <w:bCs/>
          <w:sz w:val="24"/>
        </w:rPr>
        <w:t>项下披露该投资者的类别、报告期末持有份额及占比、报告期内持有份额变化情况及本基金的特有风险，中国证监会认定的特殊情形除外。</w:t>
      </w:r>
    </w:p>
    <w:p w14:paraId="28D3A6C5" w14:textId="77777777" w:rsidR="00BC3F0E" w:rsidRDefault="00031538">
      <w:pPr>
        <w:spacing w:line="360" w:lineRule="auto"/>
        <w:ind w:firstLineChars="200" w:firstLine="480"/>
        <w:rPr>
          <w:bCs/>
          <w:sz w:val="24"/>
        </w:rPr>
      </w:pPr>
      <w:r>
        <w:rPr>
          <w:bCs/>
          <w:sz w:val="24"/>
        </w:rPr>
        <w:t>基金管理人应当在基金年度报告和</w:t>
      </w:r>
      <w:r>
        <w:rPr>
          <w:rFonts w:hint="eastAsia"/>
          <w:bCs/>
          <w:sz w:val="24"/>
        </w:rPr>
        <w:t>中期</w:t>
      </w:r>
      <w:r>
        <w:rPr>
          <w:bCs/>
          <w:sz w:val="24"/>
        </w:rPr>
        <w:t>报告中披露基金组合资产情况及其流动性风险分析等。</w:t>
      </w:r>
    </w:p>
    <w:p w14:paraId="5AB18EAF" w14:textId="77777777" w:rsidR="00BC3F0E" w:rsidRDefault="00031538">
      <w:pPr>
        <w:spacing w:line="360" w:lineRule="auto"/>
        <w:ind w:firstLineChars="200" w:firstLine="480"/>
        <w:rPr>
          <w:bCs/>
          <w:sz w:val="24"/>
        </w:rPr>
      </w:pPr>
      <w:r>
        <w:rPr>
          <w:bCs/>
          <w:sz w:val="24"/>
        </w:rPr>
        <w:t>（七）临时报告</w:t>
      </w:r>
    </w:p>
    <w:p w14:paraId="68BBB579" w14:textId="77777777" w:rsidR="00BC3F0E" w:rsidRDefault="00031538">
      <w:pPr>
        <w:spacing w:line="360" w:lineRule="auto"/>
        <w:ind w:firstLineChars="200" w:firstLine="480"/>
        <w:rPr>
          <w:bCs/>
          <w:sz w:val="24"/>
        </w:rPr>
      </w:pPr>
      <w:r>
        <w:rPr>
          <w:bCs/>
          <w:sz w:val="24"/>
        </w:rPr>
        <w:t>本基金发生重大事件，有关信息披露义务人应当在</w:t>
      </w:r>
      <w:r>
        <w:rPr>
          <w:bCs/>
          <w:sz w:val="24"/>
        </w:rPr>
        <w:t>2</w:t>
      </w:r>
      <w:r>
        <w:rPr>
          <w:bCs/>
          <w:sz w:val="24"/>
        </w:rPr>
        <w:t>日内编制临时报告书，</w:t>
      </w:r>
      <w:r>
        <w:rPr>
          <w:rFonts w:hint="eastAsia"/>
          <w:bCs/>
          <w:sz w:val="24"/>
        </w:rPr>
        <w:t>并登载在规定报刊和规定网站上</w:t>
      </w:r>
      <w:r>
        <w:rPr>
          <w:bCs/>
          <w:sz w:val="24"/>
        </w:rPr>
        <w:t>。</w:t>
      </w:r>
    </w:p>
    <w:p w14:paraId="042DE45D" w14:textId="77777777" w:rsidR="00BC3F0E" w:rsidRDefault="00031538">
      <w:pPr>
        <w:spacing w:line="360" w:lineRule="auto"/>
        <w:ind w:firstLineChars="200" w:firstLine="480"/>
        <w:rPr>
          <w:bCs/>
          <w:sz w:val="24"/>
        </w:rPr>
      </w:pPr>
      <w:r>
        <w:rPr>
          <w:bCs/>
          <w:sz w:val="24"/>
        </w:rPr>
        <w:t>前款所称重大事件，是指可能对基金份额持有人权益或者基金份额的价格产生重大影响的下列事件：</w:t>
      </w:r>
    </w:p>
    <w:p w14:paraId="6F9E6B7F" w14:textId="77777777" w:rsidR="00BC3F0E" w:rsidRDefault="00031538">
      <w:pPr>
        <w:spacing w:line="360" w:lineRule="auto"/>
        <w:ind w:firstLineChars="200" w:firstLine="480"/>
        <w:rPr>
          <w:bCs/>
          <w:sz w:val="24"/>
        </w:rPr>
      </w:pPr>
      <w:r>
        <w:rPr>
          <w:bCs/>
          <w:sz w:val="24"/>
        </w:rPr>
        <w:t>1</w:t>
      </w:r>
      <w:r>
        <w:rPr>
          <w:bCs/>
          <w:sz w:val="24"/>
        </w:rPr>
        <w:t>、基金份额持有人大会的召开</w:t>
      </w:r>
      <w:r>
        <w:rPr>
          <w:rFonts w:hint="eastAsia"/>
          <w:bCs/>
          <w:sz w:val="24"/>
        </w:rPr>
        <w:t>及决定的事项</w:t>
      </w:r>
      <w:r>
        <w:rPr>
          <w:bCs/>
          <w:sz w:val="24"/>
        </w:rPr>
        <w:t>；</w:t>
      </w:r>
    </w:p>
    <w:p w14:paraId="2B8ECB51" w14:textId="77777777" w:rsidR="00BC3F0E" w:rsidRDefault="00031538">
      <w:pPr>
        <w:spacing w:line="360" w:lineRule="auto"/>
        <w:ind w:firstLineChars="200" w:firstLine="480"/>
        <w:rPr>
          <w:bCs/>
          <w:sz w:val="24"/>
        </w:rPr>
      </w:pPr>
      <w:r>
        <w:rPr>
          <w:bCs/>
          <w:sz w:val="24"/>
        </w:rPr>
        <w:t>2</w:t>
      </w:r>
      <w:r>
        <w:rPr>
          <w:bCs/>
          <w:sz w:val="24"/>
        </w:rPr>
        <w:t>、终止《基金合同》</w:t>
      </w:r>
      <w:r>
        <w:rPr>
          <w:rFonts w:hint="eastAsia"/>
          <w:bCs/>
          <w:sz w:val="24"/>
        </w:rPr>
        <w:t>、基金清算</w:t>
      </w:r>
      <w:r>
        <w:rPr>
          <w:bCs/>
          <w:sz w:val="24"/>
        </w:rPr>
        <w:t>；</w:t>
      </w:r>
    </w:p>
    <w:p w14:paraId="201AB6B9" w14:textId="77777777" w:rsidR="00BC3F0E" w:rsidRDefault="00031538">
      <w:pPr>
        <w:spacing w:line="360" w:lineRule="auto"/>
        <w:ind w:firstLineChars="200" w:firstLine="480"/>
        <w:rPr>
          <w:bCs/>
          <w:sz w:val="24"/>
        </w:rPr>
      </w:pPr>
      <w:r>
        <w:rPr>
          <w:bCs/>
          <w:sz w:val="24"/>
        </w:rPr>
        <w:t>3</w:t>
      </w:r>
      <w:r>
        <w:rPr>
          <w:bCs/>
          <w:sz w:val="24"/>
        </w:rPr>
        <w:t>、转换基金运作方式</w:t>
      </w:r>
      <w:r>
        <w:rPr>
          <w:rFonts w:hint="eastAsia"/>
          <w:bCs/>
          <w:sz w:val="24"/>
        </w:rPr>
        <w:t>、基金合并</w:t>
      </w:r>
      <w:r>
        <w:rPr>
          <w:bCs/>
          <w:sz w:val="24"/>
        </w:rPr>
        <w:t>；</w:t>
      </w:r>
    </w:p>
    <w:p w14:paraId="3BE097F2" w14:textId="77777777" w:rsidR="00BC3F0E" w:rsidRDefault="00031538">
      <w:pPr>
        <w:spacing w:line="360" w:lineRule="auto"/>
        <w:ind w:firstLineChars="200" w:firstLine="480"/>
        <w:rPr>
          <w:bCs/>
          <w:sz w:val="24"/>
        </w:rPr>
      </w:pPr>
      <w:r>
        <w:rPr>
          <w:bCs/>
          <w:sz w:val="24"/>
        </w:rPr>
        <w:t>4</w:t>
      </w:r>
      <w:r>
        <w:rPr>
          <w:bCs/>
          <w:sz w:val="24"/>
        </w:rPr>
        <w:t>、更换基金管理人、基金托管人；</w:t>
      </w:r>
    </w:p>
    <w:p w14:paraId="3231F65B" w14:textId="77777777" w:rsidR="00BC3F0E" w:rsidRDefault="00031538">
      <w:pPr>
        <w:spacing w:line="360" w:lineRule="auto"/>
        <w:ind w:firstLineChars="200" w:firstLine="480"/>
        <w:rPr>
          <w:bCs/>
          <w:sz w:val="24"/>
        </w:rPr>
      </w:pPr>
      <w:r>
        <w:rPr>
          <w:rFonts w:hint="eastAsia"/>
          <w:bCs/>
          <w:sz w:val="24"/>
        </w:rPr>
        <w:t>5</w:t>
      </w:r>
      <w:r>
        <w:rPr>
          <w:rFonts w:hint="eastAsia"/>
          <w:bCs/>
          <w:sz w:val="24"/>
        </w:rPr>
        <w:t>、</w:t>
      </w:r>
      <w:r>
        <w:rPr>
          <w:bCs/>
          <w:sz w:val="24"/>
        </w:rPr>
        <w:t>基金管理人委托基金服务机构代为办理基金的份额登记、核算、估值等事项，基金托管人委托基金服务机构代为办理基金的核算、估值、复核等事项；</w:t>
      </w:r>
    </w:p>
    <w:p w14:paraId="41C4D9EC" w14:textId="77777777" w:rsidR="00BC3F0E" w:rsidRDefault="00031538">
      <w:pPr>
        <w:spacing w:line="360" w:lineRule="auto"/>
        <w:ind w:firstLineChars="200" w:firstLine="480"/>
        <w:rPr>
          <w:bCs/>
          <w:sz w:val="24"/>
        </w:rPr>
      </w:pPr>
      <w:r>
        <w:rPr>
          <w:rFonts w:hint="eastAsia"/>
          <w:bCs/>
          <w:sz w:val="24"/>
        </w:rPr>
        <w:t>6</w:t>
      </w:r>
      <w:r>
        <w:rPr>
          <w:bCs/>
          <w:sz w:val="24"/>
        </w:rPr>
        <w:t>、基金管理人、基金托管人的法定名称、住所发生变更；</w:t>
      </w:r>
    </w:p>
    <w:p w14:paraId="37E91CE9" w14:textId="77777777" w:rsidR="00BC3F0E" w:rsidRDefault="00031538">
      <w:pPr>
        <w:spacing w:line="360" w:lineRule="auto"/>
        <w:ind w:firstLineChars="200" w:firstLine="480"/>
        <w:rPr>
          <w:bCs/>
          <w:sz w:val="24"/>
        </w:rPr>
      </w:pPr>
      <w:r>
        <w:rPr>
          <w:rFonts w:hint="eastAsia"/>
          <w:bCs/>
          <w:sz w:val="24"/>
        </w:rPr>
        <w:t>7</w:t>
      </w:r>
      <w:r>
        <w:rPr>
          <w:bCs/>
          <w:sz w:val="24"/>
        </w:rPr>
        <w:t>、基金管理人</w:t>
      </w:r>
      <w:r>
        <w:rPr>
          <w:rFonts w:hint="eastAsia"/>
          <w:bCs/>
          <w:sz w:val="24"/>
        </w:rPr>
        <w:t>变更持有百分之五以上股权的股东、变</w:t>
      </w:r>
      <w:r>
        <w:rPr>
          <w:bCs/>
          <w:sz w:val="24"/>
        </w:rPr>
        <w:t>更公司的实际控制人；</w:t>
      </w:r>
    </w:p>
    <w:p w14:paraId="0506D8E3" w14:textId="77777777" w:rsidR="00BC3F0E" w:rsidRDefault="00031538">
      <w:pPr>
        <w:spacing w:line="360" w:lineRule="auto"/>
        <w:ind w:firstLineChars="200" w:firstLine="480"/>
        <w:rPr>
          <w:bCs/>
          <w:sz w:val="24"/>
        </w:rPr>
      </w:pPr>
      <w:r>
        <w:rPr>
          <w:rFonts w:hint="eastAsia"/>
          <w:bCs/>
          <w:sz w:val="24"/>
        </w:rPr>
        <w:t>8</w:t>
      </w:r>
      <w:r>
        <w:rPr>
          <w:bCs/>
          <w:sz w:val="24"/>
        </w:rPr>
        <w:t>、基金募集期延长</w:t>
      </w:r>
      <w:r>
        <w:rPr>
          <w:rFonts w:hint="eastAsia"/>
          <w:bCs/>
          <w:sz w:val="24"/>
        </w:rPr>
        <w:t>或提前结束募集</w:t>
      </w:r>
      <w:r>
        <w:rPr>
          <w:bCs/>
          <w:sz w:val="24"/>
        </w:rPr>
        <w:t>；</w:t>
      </w:r>
    </w:p>
    <w:p w14:paraId="72BB1F74" w14:textId="77777777" w:rsidR="00BC3F0E" w:rsidRDefault="00031538">
      <w:pPr>
        <w:spacing w:line="360" w:lineRule="auto"/>
        <w:ind w:firstLineChars="200" w:firstLine="480"/>
        <w:rPr>
          <w:bCs/>
          <w:sz w:val="24"/>
        </w:rPr>
      </w:pPr>
      <w:r>
        <w:rPr>
          <w:rFonts w:hint="eastAsia"/>
          <w:bCs/>
          <w:sz w:val="24"/>
        </w:rPr>
        <w:t>9</w:t>
      </w:r>
      <w:r>
        <w:rPr>
          <w:bCs/>
          <w:sz w:val="24"/>
        </w:rPr>
        <w:t>、基金管理人高级管理人员、基金经理和基金托管人</w:t>
      </w:r>
      <w:r>
        <w:rPr>
          <w:rFonts w:hint="eastAsia"/>
          <w:bCs/>
          <w:sz w:val="24"/>
        </w:rPr>
        <w:t>专门</w:t>
      </w:r>
      <w:r>
        <w:rPr>
          <w:bCs/>
          <w:sz w:val="24"/>
        </w:rPr>
        <w:t>基金托管部门负责人发生变动；</w:t>
      </w:r>
    </w:p>
    <w:p w14:paraId="0FB29EAD" w14:textId="77777777" w:rsidR="00BC3F0E" w:rsidRDefault="00031538">
      <w:pPr>
        <w:spacing w:line="360" w:lineRule="auto"/>
        <w:ind w:firstLineChars="200" w:firstLine="480"/>
        <w:rPr>
          <w:bCs/>
          <w:sz w:val="24"/>
        </w:rPr>
      </w:pPr>
      <w:r>
        <w:rPr>
          <w:rFonts w:hint="eastAsia"/>
          <w:bCs/>
          <w:sz w:val="24"/>
        </w:rPr>
        <w:t>10</w:t>
      </w:r>
      <w:r>
        <w:rPr>
          <w:bCs/>
          <w:sz w:val="24"/>
        </w:rPr>
        <w:t>、基金管理人的董事在</w:t>
      </w:r>
      <w:r>
        <w:rPr>
          <w:rFonts w:hint="eastAsia"/>
          <w:bCs/>
          <w:sz w:val="24"/>
        </w:rPr>
        <w:t>最近</w:t>
      </w:r>
      <w:r>
        <w:rPr>
          <w:rFonts w:hint="eastAsia"/>
          <w:bCs/>
          <w:sz w:val="24"/>
        </w:rPr>
        <w:t>12</w:t>
      </w:r>
      <w:r>
        <w:rPr>
          <w:rFonts w:hint="eastAsia"/>
          <w:bCs/>
          <w:sz w:val="24"/>
        </w:rPr>
        <w:t>个月内</w:t>
      </w:r>
      <w:r>
        <w:rPr>
          <w:bCs/>
          <w:sz w:val="24"/>
        </w:rPr>
        <w:t>变更超过百分之五十；</w:t>
      </w:r>
    </w:p>
    <w:p w14:paraId="527E1E4D" w14:textId="77777777" w:rsidR="00BC3F0E" w:rsidRDefault="00031538">
      <w:pPr>
        <w:spacing w:line="360" w:lineRule="auto"/>
        <w:ind w:firstLineChars="200" w:firstLine="480"/>
        <w:rPr>
          <w:bCs/>
          <w:sz w:val="24"/>
        </w:rPr>
      </w:pPr>
      <w:r>
        <w:rPr>
          <w:bCs/>
          <w:sz w:val="24"/>
        </w:rPr>
        <w:t>1</w:t>
      </w:r>
      <w:r>
        <w:rPr>
          <w:rFonts w:hint="eastAsia"/>
          <w:bCs/>
          <w:sz w:val="24"/>
        </w:rPr>
        <w:t>1</w:t>
      </w:r>
      <w:r>
        <w:rPr>
          <w:bCs/>
          <w:sz w:val="24"/>
        </w:rPr>
        <w:t>、基金管理人、基金托管人</w:t>
      </w:r>
      <w:r>
        <w:rPr>
          <w:rFonts w:hint="eastAsia"/>
          <w:bCs/>
          <w:sz w:val="24"/>
        </w:rPr>
        <w:t>专门</w:t>
      </w:r>
      <w:r>
        <w:rPr>
          <w:bCs/>
          <w:sz w:val="24"/>
        </w:rPr>
        <w:t>基金托管部门的主要业务人员在</w:t>
      </w:r>
      <w:r>
        <w:rPr>
          <w:rFonts w:hint="eastAsia"/>
          <w:bCs/>
          <w:sz w:val="24"/>
        </w:rPr>
        <w:t>最近</w:t>
      </w:r>
      <w:r>
        <w:rPr>
          <w:rFonts w:hint="eastAsia"/>
          <w:bCs/>
          <w:sz w:val="24"/>
        </w:rPr>
        <w:t>12</w:t>
      </w:r>
      <w:r>
        <w:rPr>
          <w:rFonts w:hint="eastAsia"/>
          <w:bCs/>
          <w:sz w:val="24"/>
        </w:rPr>
        <w:t>个月</w:t>
      </w:r>
      <w:r>
        <w:rPr>
          <w:bCs/>
          <w:sz w:val="24"/>
        </w:rPr>
        <w:t>内变动超过百分之三十；</w:t>
      </w:r>
    </w:p>
    <w:p w14:paraId="4B5D4671" w14:textId="77777777" w:rsidR="00BC3F0E" w:rsidRDefault="00031538">
      <w:pPr>
        <w:spacing w:line="360" w:lineRule="auto"/>
        <w:ind w:firstLineChars="200" w:firstLine="480"/>
        <w:rPr>
          <w:bCs/>
          <w:sz w:val="24"/>
        </w:rPr>
      </w:pPr>
      <w:r>
        <w:rPr>
          <w:bCs/>
          <w:sz w:val="24"/>
        </w:rPr>
        <w:t>1</w:t>
      </w:r>
      <w:r>
        <w:rPr>
          <w:rFonts w:hint="eastAsia"/>
          <w:bCs/>
          <w:sz w:val="24"/>
        </w:rPr>
        <w:t>2</w:t>
      </w:r>
      <w:r>
        <w:rPr>
          <w:bCs/>
          <w:sz w:val="24"/>
        </w:rPr>
        <w:t>、涉及基金管理</w:t>
      </w:r>
      <w:r>
        <w:rPr>
          <w:rFonts w:hint="eastAsia"/>
          <w:bCs/>
          <w:sz w:val="24"/>
        </w:rPr>
        <w:t>业务</w:t>
      </w:r>
      <w:r>
        <w:rPr>
          <w:bCs/>
          <w:sz w:val="24"/>
        </w:rPr>
        <w:t>、基金财产、基金托管业务的诉讼</w:t>
      </w:r>
      <w:r>
        <w:rPr>
          <w:rFonts w:hint="eastAsia"/>
          <w:bCs/>
          <w:sz w:val="24"/>
        </w:rPr>
        <w:t>或仲裁</w:t>
      </w:r>
      <w:r>
        <w:rPr>
          <w:bCs/>
          <w:sz w:val="24"/>
        </w:rPr>
        <w:t>；</w:t>
      </w:r>
    </w:p>
    <w:p w14:paraId="5464280E" w14:textId="77777777" w:rsidR="00BC3F0E" w:rsidRDefault="00031538">
      <w:pPr>
        <w:spacing w:line="360" w:lineRule="auto"/>
        <w:ind w:firstLineChars="200" w:firstLine="480"/>
        <w:rPr>
          <w:bCs/>
          <w:sz w:val="24"/>
        </w:rPr>
      </w:pPr>
      <w:r>
        <w:rPr>
          <w:bCs/>
          <w:sz w:val="24"/>
        </w:rPr>
        <w:t>13</w:t>
      </w:r>
      <w:r>
        <w:rPr>
          <w:bCs/>
          <w:sz w:val="24"/>
        </w:rPr>
        <w:t>、基金管理人</w:t>
      </w:r>
      <w:r>
        <w:rPr>
          <w:rFonts w:hint="eastAsia"/>
          <w:bCs/>
          <w:sz w:val="24"/>
        </w:rPr>
        <w:t>或</w:t>
      </w:r>
      <w:r>
        <w:rPr>
          <w:bCs/>
          <w:sz w:val="24"/>
        </w:rPr>
        <w:t>其高级管理人员、基金经理因基金管理业务相关行为受到</w:t>
      </w:r>
      <w:r>
        <w:rPr>
          <w:rFonts w:hint="eastAsia"/>
          <w:bCs/>
          <w:sz w:val="24"/>
        </w:rPr>
        <w:t>重大</w:t>
      </w:r>
      <w:r>
        <w:rPr>
          <w:bCs/>
          <w:sz w:val="24"/>
        </w:rPr>
        <w:t>行政处罚</w:t>
      </w:r>
      <w:r>
        <w:rPr>
          <w:rFonts w:hint="eastAsia"/>
          <w:bCs/>
          <w:sz w:val="24"/>
        </w:rPr>
        <w:t>、刑事处罚；</w:t>
      </w:r>
      <w:r>
        <w:rPr>
          <w:bCs/>
          <w:sz w:val="24"/>
        </w:rPr>
        <w:t>基金托管人</w:t>
      </w:r>
      <w:r>
        <w:rPr>
          <w:rFonts w:hint="eastAsia"/>
          <w:bCs/>
          <w:sz w:val="24"/>
        </w:rPr>
        <w:t>或</w:t>
      </w:r>
      <w:r>
        <w:rPr>
          <w:bCs/>
          <w:sz w:val="24"/>
        </w:rPr>
        <w:t>其</w:t>
      </w:r>
      <w:r>
        <w:rPr>
          <w:rFonts w:hint="eastAsia"/>
          <w:bCs/>
          <w:sz w:val="24"/>
        </w:rPr>
        <w:t>专门</w:t>
      </w:r>
      <w:r>
        <w:rPr>
          <w:bCs/>
          <w:sz w:val="24"/>
        </w:rPr>
        <w:t>基金托管部门负责人</w:t>
      </w:r>
      <w:r>
        <w:rPr>
          <w:rFonts w:hint="eastAsia"/>
          <w:bCs/>
          <w:sz w:val="24"/>
        </w:rPr>
        <w:t>因基金托管业务相关行为</w:t>
      </w:r>
      <w:r>
        <w:rPr>
          <w:bCs/>
          <w:sz w:val="24"/>
        </w:rPr>
        <w:t>受到</w:t>
      </w:r>
      <w:r>
        <w:rPr>
          <w:rFonts w:hint="eastAsia"/>
          <w:bCs/>
          <w:sz w:val="24"/>
        </w:rPr>
        <w:t>重大</w:t>
      </w:r>
      <w:r>
        <w:rPr>
          <w:bCs/>
          <w:sz w:val="24"/>
        </w:rPr>
        <w:t>行政处罚</w:t>
      </w:r>
      <w:r>
        <w:rPr>
          <w:rFonts w:hint="eastAsia"/>
          <w:bCs/>
          <w:sz w:val="24"/>
        </w:rPr>
        <w:t>、刑事处罚</w:t>
      </w:r>
      <w:r>
        <w:rPr>
          <w:bCs/>
          <w:sz w:val="24"/>
        </w:rPr>
        <w:t>；</w:t>
      </w:r>
    </w:p>
    <w:p w14:paraId="2161741C" w14:textId="77777777" w:rsidR="00BC3F0E" w:rsidRDefault="00031538">
      <w:pPr>
        <w:spacing w:line="360" w:lineRule="auto"/>
        <w:ind w:firstLineChars="200" w:firstLine="480"/>
        <w:rPr>
          <w:bCs/>
          <w:sz w:val="24"/>
        </w:rPr>
      </w:pPr>
      <w:r>
        <w:rPr>
          <w:bCs/>
          <w:sz w:val="24"/>
        </w:rPr>
        <w:t>14</w:t>
      </w:r>
      <w:r>
        <w:rPr>
          <w:bCs/>
          <w:sz w:val="24"/>
        </w:rPr>
        <w:t>、基金管理人运用基金财产买卖基金管理人</w:t>
      </w:r>
      <w:r>
        <w:rPr>
          <w:rFonts w:hint="eastAsia"/>
          <w:bCs/>
          <w:sz w:val="24"/>
        </w:rPr>
        <w:t>、</w:t>
      </w:r>
      <w:r>
        <w:rPr>
          <w:bCs/>
          <w:sz w:val="24"/>
        </w:rPr>
        <w:t>基金托管人及其控股股东、</w:t>
      </w:r>
      <w:r>
        <w:rPr>
          <w:bCs/>
          <w:sz w:val="24"/>
        </w:rPr>
        <w:lastRenderedPageBreak/>
        <w:t>实际控制人或者与其有重大利害关系的公司发行的证券或者承销期内承销的证券</w:t>
      </w:r>
      <w:r>
        <w:rPr>
          <w:rFonts w:hint="eastAsia"/>
          <w:bCs/>
          <w:sz w:val="24"/>
        </w:rPr>
        <w:t>，</w:t>
      </w:r>
      <w:r>
        <w:rPr>
          <w:bCs/>
          <w:sz w:val="24"/>
        </w:rPr>
        <w:t>或者从事其他重大关联交易事项</w:t>
      </w:r>
      <w:r>
        <w:rPr>
          <w:rFonts w:hint="eastAsia"/>
          <w:bCs/>
          <w:sz w:val="24"/>
        </w:rPr>
        <w:t>，但中国证监会另有规定的情形除外</w:t>
      </w:r>
      <w:r>
        <w:rPr>
          <w:bCs/>
          <w:sz w:val="24"/>
        </w:rPr>
        <w:t>；</w:t>
      </w:r>
    </w:p>
    <w:p w14:paraId="32B0138A" w14:textId="77777777" w:rsidR="00BC3F0E" w:rsidRDefault="00031538">
      <w:pPr>
        <w:spacing w:line="360" w:lineRule="auto"/>
        <w:ind w:firstLineChars="200" w:firstLine="480"/>
        <w:rPr>
          <w:bCs/>
          <w:sz w:val="24"/>
        </w:rPr>
      </w:pPr>
      <w:r>
        <w:rPr>
          <w:bCs/>
          <w:sz w:val="24"/>
        </w:rPr>
        <w:t>15</w:t>
      </w:r>
      <w:r>
        <w:rPr>
          <w:bCs/>
          <w:sz w:val="24"/>
        </w:rPr>
        <w:t>、基金收益分配事项；</w:t>
      </w:r>
    </w:p>
    <w:p w14:paraId="27EA65E8" w14:textId="77777777" w:rsidR="00BC3F0E" w:rsidRDefault="00031538">
      <w:pPr>
        <w:spacing w:line="360" w:lineRule="auto"/>
        <w:ind w:firstLineChars="200" w:firstLine="480"/>
        <w:rPr>
          <w:bCs/>
          <w:sz w:val="24"/>
        </w:rPr>
      </w:pPr>
      <w:r>
        <w:rPr>
          <w:bCs/>
          <w:sz w:val="24"/>
        </w:rPr>
        <w:t>16</w:t>
      </w:r>
      <w:r>
        <w:rPr>
          <w:bCs/>
          <w:sz w:val="24"/>
        </w:rPr>
        <w:t>、管理费、托管费</w:t>
      </w:r>
      <w:r>
        <w:rPr>
          <w:rFonts w:hint="eastAsia"/>
          <w:bCs/>
          <w:sz w:val="24"/>
        </w:rPr>
        <w:t>、销售服务费</w:t>
      </w:r>
      <w:r>
        <w:rPr>
          <w:bCs/>
          <w:sz w:val="24"/>
        </w:rPr>
        <w:t>等费用计提标准、计提方式和费率发生变更；</w:t>
      </w:r>
    </w:p>
    <w:p w14:paraId="665447C6" w14:textId="77777777" w:rsidR="00BC3F0E" w:rsidRDefault="00031538">
      <w:pPr>
        <w:spacing w:line="360" w:lineRule="auto"/>
        <w:ind w:firstLineChars="200" w:firstLine="480"/>
        <w:rPr>
          <w:bCs/>
          <w:sz w:val="24"/>
        </w:rPr>
      </w:pPr>
      <w:r>
        <w:rPr>
          <w:bCs/>
          <w:sz w:val="24"/>
        </w:rPr>
        <w:t>17</w:t>
      </w:r>
      <w:r>
        <w:rPr>
          <w:bCs/>
          <w:sz w:val="24"/>
        </w:rPr>
        <w:t>、</w:t>
      </w:r>
      <w:r>
        <w:rPr>
          <w:rFonts w:hint="eastAsia"/>
          <w:bCs/>
          <w:sz w:val="24"/>
        </w:rPr>
        <w:t>任一类</w:t>
      </w:r>
      <w:r>
        <w:rPr>
          <w:bCs/>
          <w:sz w:val="24"/>
        </w:rPr>
        <w:t>基金份额净值计价错误达</w:t>
      </w:r>
      <w:r>
        <w:rPr>
          <w:rFonts w:hint="eastAsia"/>
          <w:bCs/>
          <w:sz w:val="24"/>
        </w:rPr>
        <w:t>该类</w:t>
      </w:r>
      <w:r>
        <w:rPr>
          <w:bCs/>
          <w:sz w:val="24"/>
        </w:rPr>
        <w:t>基金份额净值百分之零点五；</w:t>
      </w:r>
    </w:p>
    <w:p w14:paraId="4A52769B" w14:textId="77777777" w:rsidR="00BC3F0E" w:rsidRDefault="00031538">
      <w:pPr>
        <w:spacing w:line="360" w:lineRule="auto"/>
        <w:ind w:firstLineChars="200" w:firstLine="480"/>
        <w:rPr>
          <w:bCs/>
          <w:sz w:val="24"/>
        </w:rPr>
      </w:pPr>
      <w:r>
        <w:rPr>
          <w:bCs/>
          <w:sz w:val="24"/>
        </w:rPr>
        <w:t>18</w:t>
      </w:r>
      <w:r>
        <w:rPr>
          <w:bCs/>
          <w:sz w:val="24"/>
        </w:rPr>
        <w:t>、基金改聘会计师事务所；</w:t>
      </w:r>
    </w:p>
    <w:p w14:paraId="589D05ED" w14:textId="77777777" w:rsidR="00BC3F0E" w:rsidRDefault="00031538">
      <w:pPr>
        <w:spacing w:line="360" w:lineRule="auto"/>
        <w:ind w:firstLineChars="200" w:firstLine="480"/>
        <w:rPr>
          <w:bCs/>
          <w:sz w:val="24"/>
        </w:rPr>
      </w:pPr>
      <w:r>
        <w:rPr>
          <w:rFonts w:hint="eastAsia"/>
          <w:bCs/>
          <w:sz w:val="24"/>
        </w:rPr>
        <w:t>19</w:t>
      </w:r>
      <w:r>
        <w:rPr>
          <w:bCs/>
          <w:sz w:val="24"/>
        </w:rPr>
        <w:t>、更换基金登记机构；</w:t>
      </w:r>
    </w:p>
    <w:p w14:paraId="1AF94B56" w14:textId="77777777" w:rsidR="00BC3F0E" w:rsidRDefault="00031538">
      <w:pPr>
        <w:spacing w:line="360" w:lineRule="auto"/>
        <w:ind w:firstLineChars="200" w:firstLine="480"/>
        <w:rPr>
          <w:bCs/>
          <w:sz w:val="24"/>
        </w:rPr>
      </w:pPr>
      <w:r>
        <w:rPr>
          <w:bCs/>
          <w:sz w:val="24"/>
        </w:rPr>
        <w:t>2</w:t>
      </w:r>
      <w:r>
        <w:rPr>
          <w:rFonts w:hint="eastAsia"/>
          <w:bCs/>
          <w:sz w:val="24"/>
        </w:rPr>
        <w:t>0</w:t>
      </w:r>
      <w:r>
        <w:rPr>
          <w:bCs/>
          <w:sz w:val="24"/>
        </w:rPr>
        <w:t>、本基金开始办理申购、赎回；</w:t>
      </w:r>
    </w:p>
    <w:p w14:paraId="68CBEDD8" w14:textId="77777777" w:rsidR="00BC3F0E" w:rsidRDefault="00031538">
      <w:pPr>
        <w:spacing w:line="360" w:lineRule="auto"/>
        <w:ind w:firstLineChars="200" w:firstLine="480"/>
        <w:rPr>
          <w:bCs/>
          <w:sz w:val="24"/>
        </w:rPr>
      </w:pPr>
      <w:r>
        <w:rPr>
          <w:bCs/>
          <w:sz w:val="24"/>
        </w:rPr>
        <w:t>2</w:t>
      </w:r>
      <w:r>
        <w:rPr>
          <w:rFonts w:hint="eastAsia"/>
          <w:bCs/>
          <w:sz w:val="24"/>
        </w:rPr>
        <w:t>1</w:t>
      </w:r>
      <w:r>
        <w:rPr>
          <w:bCs/>
          <w:sz w:val="24"/>
        </w:rPr>
        <w:t>、本基金申购、赎回费率及其收费方式发生变更；</w:t>
      </w:r>
    </w:p>
    <w:p w14:paraId="72705BDF" w14:textId="77777777" w:rsidR="00BC3F0E" w:rsidRDefault="00031538">
      <w:pPr>
        <w:spacing w:line="360" w:lineRule="auto"/>
        <w:ind w:firstLineChars="200" w:firstLine="480"/>
        <w:rPr>
          <w:bCs/>
          <w:sz w:val="24"/>
        </w:rPr>
      </w:pPr>
      <w:r>
        <w:rPr>
          <w:bCs/>
          <w:sz w:val="24"/>
        </w:rPr>
        <w:t>2</w:t>
      </w:r>
      <w:r>
        <w:rPr>
          <w:rFonts w:hint="eastAsia"/>
          <w:bCs/>
          <w:sz w:val="24"/>
        </w:rPr>
        <w:t>2</w:t>
      </w:r>
      <w:r>
        <w:rPr>
          <w:bCs/>
          <w:sz w:val="24"/>
        </w:rPr>
        <w:t>、本基金发生巨额赎回并延期</w:t>
      </w:r>
      <w:r>
        <w:rPr>
          <w:rFonts w:hint="eastAsia"/>
          <w:bCs/>
          <w:sz w:val="24"/>
        </w:rPr>
        <w:t>办理</w:t>
      </w:r>
      <w:r>
        <w:rPr>
          <w:bCs/>
          <w:sz w:val="24"/>
        </w:rPr>
        <w:t>；</w:t>
      </w:r>
    </w:p>
    <w:p w14:paraId="5B816322" w14:textId="77777777" w:rsidR="00BC3F0E" w:rsidRDefault="00031538">
      <w:pPr>
        <w:spacing w:line="360" w:lineRule="auto"/>
        <w:ind w:firstLineChars="200" w:firstLine="480"/>
        <w:rPr>
          <w:bCs/>
          <w:sz w:val="24"/>
        </w:rPr>
      </w:pPr>
      <w:r>
        <w:rPr>
          <w:bCs/>
          <w:sz w:val="24"/>
        </w:rPr>
        <w:t>2</w:t>
      </w:r>
      <w:r>
        <w:rPr>
          <w:rFonts w:hint="eastAsia"/>
          <w:bCs/>
          <w:sz w:val="24"/>
        </w:rPr>
        <w:t>3</w:t>
      </w:r>
      <w:r>
        <w:rPr>
          <w:bCs/>
          <w:sz w:val="24"/>
        </w:rPr>
        <w:t>、本基金连续发生巨额赎回并暂停接受赎回申请或延缓支付赎回款项；</w:t>
      </w:r>
    </w:p>
    <w:p w14:paraId="0DC50990" w14:textId="77777777" w:rsidR="00BC3F0E" w:rsidRDefault="00031538">
      <w:pPr>
        <w:spacing w:line="360" w:lineRule="auto"/>
        <w:ind w:firstLineChars="200" w:firstLine="480"/>
        <w:rPr>
          <w:bCs/>
          <w:sz w:val="24"/>
        </w:rPr>
      </w:pPr>
      <w:r>
        <w:rPr>
          <w:bCs/>
          <w:sz w:val="24"/>
        </w:rPr>
        <w:t>2</w:t>
      </w:r>
      <w:r>
        <w:rPr>
          <w:rFonts w:hint="eastAsia"/>
          <w:bCs/>
          <w:sz w:val="24"/>
        </w:rPr>
        <w:t>4</w:t>
      </w:r>
      <w:r>
        <w:rPr>
          <w:bCs/>
          <w:sz w:val="24"/>
        </w:rPr>
        <w:t>、本基金暂停接受申购、赎回申请</w:t>
      </w:r>
      <w:r>
        <w:rPr>
          <w:rFonts w:hint="eastAsia"/>
          <w:bCs/>
          <w:sz w:val="24"/>
        </w:rPr>
        <w:t>或</w:t>
      </w:r>
      <w:r>
        <w:rPr>
          <w:bCs/>
          <w:sz w:val="24"/>
        </w:rPr>
        <w:t>重新接受申购、赎回；</w:t>
      </w:r>
    </w:p>
    <w:p w14:paraId="5B0C969A" w14:textId="77777777" w:rsidR="00BC3F0E" w:rsidRDefault="00031538">
      <w:pPr>
        <w:spacing w:line="360" w:lineRule="auto"/>
        <w:ind w:firstLineChars="200" w:firstLine="480"/>
        <w:rPr>
          <w:bCs/>
          <w:sz w:val="24"/>
        </w:rPr>
      </w:pPr>
      <w:r>
        <w:rPr>
          <w:bCs/>
          <w:sz w:val="24"/>
        </w:rPr>
        <w:t>2</w:t>
      </w:r>
      <w:r>
        <w:rPr>
          <w:rFonts w:hint="eastAsia"/>
          <w:bCs/>
          <w:sz w:val="24"/>
        </w:rPr>
        <w:t>5</w:t>
      </w:r>
      <w:r>
        <w:rPr>
          <w:bCs/>
          <w:sz w:val="24"/>
        </w:rPr>
        <w:t>、发生涉及基金申购、赎回事项调整或潜在影响投资者赎回等重大事项时；</w:t>
      </w:r>
    </w:p>
    <w:p w14:paraId="0CFA821E" w14:textId="77777777" w:rsidR="00BC3F0E" w:rsidRDefault="00031538">
      <w:pPr>
        <w:spacing w:line="360" w:lineRule="auto"/>
        <w:ind w:firstLineChars="200" w:firstLine="480"/>
        <w:rPr>
          <w:bCs/>
          <w:sz w:val="24"/>
        </w:rPr>
      </w:pPr>
      <w:r>
        <w:rPr>
          <w:bCs/>
          <w:sz w:val="24"/>
        </w:rPr>
        <w:t>2</w:t>
      </w:r>
      <w:r>
        <w:rPr>
          <w:rFonts w:hint="eastAsia"/>
          <w:bCs/>
          <w:sz w:val="24"/>
        </w:rPr>
        <w:t>6</w:t>
      </w:r>
      <w:r>
        <w:rPr>
          <w:bCs/>
          <w:sz w:val="24"/>
        </w:rPr>
        <w:t>、</w:t>
      </w:r>
      <w:r>
        <w:rPr>
          <w:rFonts w:hint="eastAsia"/>
          <w:bCs/>
          <w:sz w:val="24"/>
        </w:rPr>
        <w:t>调整基金份额类别的设置；</w:t>
      </w:r>
    </w:p>
    <w:p w14:paraId="015E6928" w14:textId="77777777" w:rsidR="00BC3F0E" w:rsidRDefault="00031538">
      <w:pPr>
        <w:spacing w:line="360" w:lineRule="auto"/>
        <w:ind w:firstLineChars="200" w:firstLine="480"/>
        <w:rPr>
          <w:bCs/>
          <w:sz w:val="24"/>
        </w:rPr>
      </w:pPr>
      <w:r>
        <w:rPr>
          <w:bCs/>
          <w:sz w:val="24"/>
        </w:rPr>
        <w:t>2</w:t>
      </w:r>
      <w:r>
        <w:rPr>
          <w:rFonts w:hint="eastAsia"/>
          <w:bCs/>
          <w:sz w:val="24"/>
        </w:rPr>
        <w:t>7</w:t>
      </w:r>
      <w:r>
        <w:rPr>
          <w:bCs/>
          <w:sz w:val="24"/>
        </w:rPr>
        <w:t>、基金管理人采用摆动定价机制进行估值；</w:t>
      </w:r>
    </w:p>
    <w:p w14:paraId="1DF4D61C" w14:textId="77777777" w:rsidR="00BC3F0E" w:rsidRDefault="00031538">
      <w:pPr>
        <w:spacing w:line="360" w:lineRule="auto"/>
        <w:ind w:firstLineChars="200" w:firstLine="480"/>
        <w:rPr>
          <w:bCs/>
          <w:sz w:val="24"/>
        </w:rPr>
      </w:pPr>
      <w:r>
        <w:rPr>
          <w:rFonts w:hint="eastAsia"/>
          <w:bCs/>
          <w:sz w:val="24"/>
        </w:rPr>
        <w:t>28</w:t>
      </w:r>
      <w:r>
        <w:rPr>
          <w:bCs/>
          <w:sz w:val="24"/>
        </w:rPr>
        <w:t>、</w:t>
      </w:r>
      <w:r>
        <w:rPr>
          <w:rFonts w:hint="eastAsia"/>
          <w:bCs/>
          <w:sz w:val="24"/>
        </w:rPr>
        <w:t>基金推出新业务或服务；</w:t>
      </w:r>
    </w:p>
    <w:p w14:paraId="54C6BAF3" w14:textId="77777777" w:rsidR="00BC3F0E" w:rsidRDefault="00031538">
      <w:pPr>
        <w:spacing w:line="360" w:lineRule="auto"/>
        <w:ind w:firstLineChars="200" w:firstLine="480"/>
        <w:rPr>
          <w:bCs/>
          <w:sz w:val="24"/>
        </w:rPr>
      </w:pPr>
      <w:r>
        <w:rPr>
          <w:rFonts w:hint="eastAsia"/>
          <w:bCs/>
          <w:sz w:val="24"/>
        </w:rPr>
        <w:t>29</w:t>
      </w:r>
      <w:r>
        <w:rPr>
          <w:rFonts w:hint="eastAsia"/>
          <w:bCs/>
          <w:sz w:val="24"/>
        </w:rPr>
        <w:t>、本基金变更目标</w:t>
      </w:r>
      <w:r>
        <w:rPr>
          <w:rFonts w:hint="eastAsia"/>
          <w:bCs/>
          <w:sz w:val="24"/>
        </w:rPr>
        <w:t>ETF</w:t>
      </w:r>
      <w:r>
        <w:rPr>
          <w:rFonts w:hint="eastAsia"/>
          <w:bCs/>
          <w:sz w:val="24"/>
        </w:rPr>
        <w:t>；</w:t>
      </w:r>
    </w:p>
    <w:p w14:paraId="66FEEC41" w14:textId="77777777" w:rsidR="00BC3F0E" w:rsidRDefault="00031538">
      <w:pPr>
        <w:spacing w:line="360" w:lineRule="auto"/>
        <w:ind w:firstLineChars="200" w:firstLine="480"/>
        <w:rPr>
          <w:bCs/>
          <w:sz w:val="24"/>
        </w:rPr>
      </w:pPr>
      <w:r>
        <w:rPr>
          <w:rFonts w:hint="eastAsia"/>
          <w:bCs/>
          <w:sz w:val="24"/>
        </w:rPr>
        <w:t>3</w:t>
      </w:r>
      <w:r>
        <w:rPr>
          <w:bCs/>
          <w:sz w:val="24"/>
        </w:rPr>
        <w:t>0</w:t>
      </w:r>
      <w:r>
        <w:rPr>
          <w:rFonts w:hint="eastAsia"/>
          <w:bCs/>
          <w:sz w:val="24"/>
        </w:rPr>
        <w:t>、</w:t>
      </w:r>
      <w:r>
        <w:rPr>
          <w:bCs/>
          <w:sz w:val="24"/>
        </w:rPr>
        <w:t>本基金变更标的指数</w:t>
      </w:r>
      <w:r>
        <w:rPr>
          <w:rFonts w:hint="eastAsia"/>
          <w:bCs/>
          <w:sz w:val="24"/>
        </w:rPr>
        <w:t>或标的指数调整指数编制方法；</w:t>
      </w:r>
    </w:p>
    <w:p w14:paraId="5CBA7864" w14:textId="77777777" w:rsidR="00BC3F0E" w:rsidRDefault="00031538">
      <w:pPr>
        <w:spacing w:line="360" w:lineRule="auto"/>
        <w:ind w:firstLineChars="200" w:firstLine="480"/>
        <w:rPr>
          <w:bCs/>
          <w:sz w:val="24"/>
        </w:rPr>
      </w:pPr>
      <w:r>
        <w:rPr>
          <w:rFonts w:hint="eastAsia"/>
          <w:bCs/>
          <w:sz w:val="24"/>
        </w:rPr>
        <w:t>3</w:t>
      </w:r>
      <w:r>
        <w:rPr>
          <w:bCs/>
          <w:sz w:val="24"/>
        </w:rPr>
        <w:t>1</w:t>
      </w:r>
      <w:r>
        <w:rPr>
          <w:bCs/>
          <w:sz w:val="24"/>
        </w:rPr>
        <w:t>、</w:t>
      </w:r>
      <w:r>
        <w:rPr>
          <w:rFonts w:hint="eastAsia"/>
          <w:bCs/>
          <w:sz w:val="24"/>
        </w:rPr>
        <w:t>信息披露义务人认为可能对基金份额持有人权益或者基金份额的价格产生重大影响的其他事项或</w:t>
      </w:r>
      <w:r>
        <w:rPr>
          <w:bCs/>
          <w:sz w:val="24"/>
        </w:rPr>
        <w:t>中国证监会规定的其他事项。</w:t>
      </w:r>
    </w:p>
    <w:p w14:paraId="78A97B0D" w14:textId="77777777" w:rsidR="00BC3F0E" w:rsidRDefault="00031538">
      <w:pPr>
        <w:spacing w:line="360" w:lineRule="auto"/>
        <w:ind w:firstLineChars="200" w:firstLine="480"/>
        <w:rPr>
          <w:bCs/>
          <w:sz w:val="24"/>
        </w:rPr>
      </w:pPr>
      <w:r>
        <w:rPr>
          <w:bCs/>
          <w:sz w:val="24"/>
        </w:rPr>
        <w:t>（八）澄清公告</w:t>
      </w:r>
    </w:p>
    <w:p w14:paraId="18E2A30D" w14:textId="77777777" w:rsidR="00BC3F0E" w:rsidRDefault="00031538">
      <w:pPr>
        <w:spacing w:line="360" w:lineRule="auto"/>
        <w:ind w:firstLineChars="200" w:firstLine="480"/>
        <w:rPr>
          <w:bCs/>
          <w:sz w:val="24"/>
        </w:rPr>
      </w:pPr>
      <w:r>
        <w:rPr>
          <w:bCs/>
          <w:sz w:val="24"/>
        </w:rPr>
        <w:t>在《基金合同》存续期限内，任何公共</w:t>
      </w:r>
      <w:r>
        <w:rPr>
          <w:rFonts w:hint="eastAsia"/>
          <w:bCs/>
          <w:sz w:val="24"/>
        </w:rPr>
        <w:t>媒体</w:t>
      </w:r>
      <w:r>
        <w:rPr>
          <w:bCs/>
          <w:sz w:val="24"/>
        </w:rPr>
        <w:t>中出现的或者在市场上流传的消息可能对基金份额价格产生误导性影响或者引起较大波动，</w:t>
      </w:r>
      <w:r>
        <w:rPr>
          <w:rFonts w:hint="eastAsia"/>
          <w:bCs/>
          <w:sz w:val="24"/>
        </w:rPr>
        <w:t>以及可能损害基金份额持有人权益的，</w:t>
      </w:r>
      <w:r>
        <w:rPr>
          <w:bCs/>
          <w:sz w:val="24"/>
        </w:rPr>
        <w:t>相关信息披露义务人知悉后应当立即对该消息进行公开澄清</w:t>
      </w:r>
      <w:r>
        <w:rPr>
          <w:rFonts w:hint="eastAsia"/>
          <w:bCs/>
          <w:sz w:val="24"/>
        </w:rPr>
        <w:t>，并将有关情况立即报告中国证监会</w:t>
      </w:r>
      <w:r>
        <w:rPr>
          <w:bCs/>
          <w:sz w:val="24"/>
        </w:rPr>
        <w:t>。</w:t>
      </w:r>
    </w:p>
    <w:p w14:paraId="4995F0FB" w14:textId="77777777" w:rsidR="00BC3F0E" w:rsidRDefault="00031538">
      <w:pPr>
        <w:spacing w:line="360" w:lineRule="auto"/>
        <w:ind w:firstLineChars="200" w:firstLine="480"/>
        <w:rPr>
          <w:bCs/>
          <w:sz w:val="24"/>
        </w:rPr>
      </w:pPr>
      <w:r>
        <w:rPr>
          <w:bCs/>
          <w:sz w:val="24"/>
        </w:rPr>
        <w:t>（九）基金份额持有人大会决议</w:t>
      </w:r>
    </w:p>
    <w:p w14:paraId="184A9D0F" w14:textId="77777777" w:rsidR="00BC3F0E" w:rsidRDefault="00031538">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0178140E" w14:textId="77777777" w:rsidR="00BC3F0E" w:rsidRDefault="00031538">
      <w:pPr>
        <w:spacing w:line="360" w:lineRule="auto"/>
        <w:ind w:firstLineChars="200" w:firstLine="480"/>
        <w:rPr>
          <w:bCs/>
          <w:sz w:val="24"/>
        </w:rPr>
      </w:pPr>
      <w:r>
        <w:rPr>
          <w:rFonts w:hint="eastAsia"/>
          <w:bCs/>
          <w:sz w:val="24"/>
        </w:rPr>
        <w:t>（十）清算报告</w:t>
      </w:r>
    </w:p>
    <w:p w14:paraId="76A61B20" w14:textId="77777777" w:rsidR="00BC3F0E" w:rsidRDefault="00031538">
      <w:pPr>
        <w:spacing w:line="360" w:lineRule="auto"/>
        <w:ind w:firstLineChars="200" w:firstLine="480"/>
        <w:rPr>
          <w:bCs/>
          <w:sz w:val="24"/>
        </w:rPr>
      </w:pPr>
      <w:r>
        <w:rPr>
          <w:rFonts w:hint="eastAsia"/>
          <w:bCs/>
          <w:sz w:val="24"/>
        </w:rPr>
        <w:lastRenderedPageBreak/>
        <w:t>基金合同终止的，基金管理人应当依法组织清算组对基金财产进行清算并</w:t>
      </w:r>
      <w:proofErr w:type="gramStart"/>
      <w:r>
        <w:rPr>
          <w:rFonts w:hint="eastAsia"/>
          <w:bCs/>
          <w:sz w:val="24"/>
        </w:rPr>
        <w:t>作出</w:t>
      </w:r>
      <w:proofErr w:type="gramEnd"/>
      <w:r>
        <w:rPr>
          <w:rFonts w:hint="eastAsia"/>
          <w:bCs/>
          <w:sz w:val="24"/>
        </w:rPr>
        <w:t>清算报告。清算报告应当经过符合《证券法》规定的会计师事务所审计，并由律师事务所出具法律意见书。清算组应当将清算报告登载在规定网站上，并将清算报告提示性公告登载在规定报刊上。</w:t>
      </w:r>
    </w:p>
    <w:p w14:paraId="5D6B83C0" w14:textId="77777777" w:rsidR="00BC3F0E" w:rsidRDefault="00031538">
      <w:pPr>
        <w:spacing w:line="360" w:lineRule="auto"/>
        <w:ind w:firstLineChars="200" w:firstLine="480"/>
        <w:rPr>
          <w:bCs/>
          <w:sz w:val="24"/>
        </w:rPr>
      </w:pPr>
      <w:r>
        <w:rPr>
          <w:rFonts w:hint="eastAsia"/>
          <w:bCs/>
          <w:sz w:val="24"/>
        </w:rPr>
        <w:t>（十一）实施</w:t>
      </w:r>
      <w:proofErr w:type="gramStart"/>
      <w:r>
        <w:rPr>
          <w:rFonts w:hint="eastAsia"/>
          <w:bCs/>
          <w:sz w:val="24"/>
        </w:rPr>
        <w:t>侧袋机制</w:t>
      </w:r>
      <w:proofErr w:type="gramEnd"/>
      <w:r>
        <w:rPr>
          <w:rFonts w:hint="eastAsia"/>
          <w:bCs/>
          <w:sz w:val="24"/>
        </w:rPr>
        <w:t>期间的信息披露</w:t>
      </w:r>
    </w:p>
    <w:p w14:paraId="00AA3C23" w14:textId="77777777" w:rsidR="00BC3F0E" w:rsidRDefault="00031538">
      <w:pPr>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的，相关信息披露义务人应当根据法律法规、基金合同和招募说明书的规定进行信息披露，详见招募说明书的规定。</w:t>
      </w:r>
    </w:p>
    <w:p w14:paraId="1DD1C6F6" w14:textId="77777777" w:rsidR="00BC3F0E" w:rsidRDefault="00031538">
      <w:pPr>
        <w:spacing w:line="360" w:lineRule="auto"/>
        <w:ind w:firstLine="480"/>
        <w:rPr>
          <w:bCs/>
          <w:sz w:val="24"/>
        </w:rPr>
      </w:pPr>
      <w:r>
        <w:rPr>
          <w:rFonts w:hint="eastAsia"/>
          <w:bCs/>
          <w:sz w:val="24"/>
        </w:rPr>
        <w:t>（十二）</w:t>
      </w:r>
      <w:r>
        <w:rPr>
          <w:bCs/>
          <w:sz w:val="24"/>
        </w:rPr>
        <w:t>中国证监会规定的其他信息</w:t>
      </w:r>
    </w:p>
    <w:p w14:paraId="13CA8058" w14:textId="77777777" w:rsidR="00BC3F0E" w:rsidRDefault="00031538">
      <w:pPr>
        <w:spacing w:line="360" w:lineRule="auto"/>
        <w:ind w:firstLine="480"/>
        <w:rPr>
          <w:bCs/>
          <w:sz w:val="24"/>
        </w:rPr>
      </w:pPr>
      <w:r>
        <w:rPr>
          <w:rFonts w:hint="eastAsia"/>
          <w:bCs/>
          <w:sz w:val="24"/>
        </w:rPr>
        <w:t>若本基金投资股指期货、国债期货、股票期权、资产支持证券、参与转融通证券出借及融资业务，基金管理人将按相关法律法规要求进行披露。</w:t>
      </w:r>
    </w:p>
    <w:bookmarkEnd w:id="463"/>
    <w:p w14:paraId="5AAA7F0E" w14:textId="77777777" w:rsidR="00BC3F0E" w:rsidRDefault="00031538">
      <w:pPr>
        <w:spacing w:line="360" w:lineRule="auto"/>
        <w:ind w:firstLineChars="200" w:firstLine="480"/>
        <w:rPr>
          <w:bCs/>
          <w:sz w:val="24"/>
        </w:rPr>
      </w:pPr>
      <w:r>
        <w:rPr>
          <w:bCs/>
          <w:sz w:val="24"/>
        </w:rPr>
        <w:t>六、信息披露事务管理</w:t>
      </w:r>
    </w:p>
    <w:p w14:paraId="59D91E6E" w14:textId="77777777" w:rsidR="00BC3F0E" w:rsidRDefault="00031538">
      <w:pPr>
        <w:spacing w:line="360" w:lineRule="auto"/>
        <w:ind w:firstLineChars="200" w:firstLine="480"/>
        <w:rPr>
          <w:bCs/>
          <w:sz w:val="24"/>
        </w:rPr>
      </w:pPr>
      <w:bookmarkStart w:id="464" w:name="_Hlk210833816"/>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79713820" w14:textId="77777777" w:rsidR="00BC3F0E" w:rsidRDefault="00031538">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07831F7C" w14:textId="77777777" w:rsidR="00BC3F0E" w:rsidRDefault="00031538">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各类基金份额的</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w:t>
      </w:r>
      <w:r>
        <w:rPr>
          <w:bCs/>
          <w:sz w:val="24"/>
        </w:rPr>
        <w:t>书面或者</w:t>
      </w:r>
      <w:r>
        <w:rPr>
          <w:rFonts w:hint="eastAsia"/>
          <w:bCs/>
          <w:sz w:val="24"/>
        </w:rPr>
        <w:t>电子</w:t>
      </w:r>
      <w:r>
        <w:rPr>
          <w:bCs/>
          <w:sz w:val="24"/>
        </w:rPr>
        <w:t>确认。</w:t>
      </w:r>
    </w:p>
    <w:p w14:paraId="4C5B9543" w14:textId="77777777" w:rsidR="00BC3F0E" w:rsidRDefault="00031538">
      <w:pPr>
        <w:spacing w:line="360" w:lineRule="auto"/>
        <w:ind w:firstLineChars="200" w:firstLine="480"/>
        <w:rPr>
          <w:bCs/>
          <w:sz w:val="24"/>
        </w:rPr>
      </w:pPr>
      <w:r>
        <w:rPr>
          <w:bCs/>
          <w:sz w:val="24"/>
        </w:rPr>
        <w:t>基金管理人、基金托管人应当在规定报刊中选择</w:t>
      </w:r>
      <w:r>
        <w:rPr>
          <w:rFonts w:hint="eastAsia"/>
          <w:bCs/>
          <w:sz w:val="24"/>
        </w:rPr>
        <w:t>一家</w:t>
      </w:r>
      <w:r>
        <w:rPr>
          <w:bCs/>
          <w:sz w:val="24"/>
        </w:rPr>
        <w:t>披露信息的报刊。</w:t>
      </w:r>
      <w:r>
        <w:rPr>
          <w:rFonts w:hint="eastAsia"/>
          <w:bCs/>
          <w:sz w:val="24"/>
        </w:rPr>
        <w:t>基金管理人、基金托管人应当向中国证监会基金电子披露网站报送拟披露的基金信息，并保证相关报送信息的真实、准确、完整、及时。</w:t>
      </w:r>
    </w:p>
    <w:p w14:paraId="707A1489" w14:textId="77777777" w:rsidR="00BC3F0E" w:rsidRDefault="00031538">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w:t>
      </w:r>
      <w:proofErr w:type="gramStart"/>
      <w:r>
        <w:rPr>
          <w:rFonts w:hint="eastAsia"/>
          <w:bCs/>
          <w:sz w:val="24"/>
        </w:rPr>
        <w:t>不</w:t>
      </w:r>
      <w:proofErr w:type="gramEnd"/>
      <w:r>
        <w:rPr>
          <w:rFonts w:hint="eastAsia"/>
          <w:bCs/>
          <w:sz w:val="24"/>
        </w:rPr>
        <w:t>误导投资者、不影响基金正常投资操作的前提下，自主提升信息披露服务的质量。</w:t>
      </w:r>
      <w:r>
        <w:rPr>
          <w:bCs/>
          <w:sz w:val="24"/>
        </w:rPr>
        <w:t>具体要求应当符合中国证监会及自律规则的相关规定</w:t>
      </w:r>
      <w:r>
        <w:rPr>
          <w:rFonts w:hint="eastAsia"/>
          <w:bCs/>
          <w:sz w:val="24"/>
        </w:rPr>
        <w:t>。前述</w:t>
      </w:r>
      <w:r>
        <w:rPr>
          <w:bCs/>
          <w:sz w:val="24"/>
        </w:rPr>
        <w:t>自主披露如产生信息披露费用</w:t>
      </w:r>
      <w:r>
        <w:rPr>
          <w:rFonts w:hint="eastAsia"/>
          <w:bCs/>
          <w:sz w:val="24"/>
        </w:rPr>
        <w:t>，</w:t>
      </w:r>
      <w:r>
        <w:rPr>
          <w:bCs/>
          <w:sz w:val="24"/>
        </w:rPr>
        <w:t>该费用不得从基金财产中列支</w:t>
      </w:r>
      <w:r>
        <w:rPr>
          <w:rFonts w:hint="eastAsia"/>
          <w:bCs/>
          <w:sz w:val="24"/>
        </w:rPr>
        <w:t>。</w:t>
      </w:r>
    </w:p>
    <w:p w14:paraId="1672CCE0" w14:textId="77777777" w:rsidR="00BC3F0E" w:rsidRDefault="00031538">
      <w:pPr>
        <w:spacing w:line="360" w:lineRule="auto"/>
        <w:ind w:firstLineChars="200" w:firstLine="480"/>
        <w:rPr>
          <w:bCs/>
          <w:sz w:val="24"/>
        </w:rPr>
      </w:pPr>
      <w:r>
        <w:rPr>
          <w:bCs/>
          <w:sz w:val="24"/>
        </w:rPr>
        <w:t>基金管理人、基金托管人除依法在规定媒介上披露信息外，还可以根据需要</w:t>
      </w:r>
      <w:r>
        <w:rPr>
          <w:bCs/>
          <w:sz w:val="24"/>
        </w:rPr>
        <w:lastRenderedPageBreak/>
        <w:t>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不得早于规定媒介披露信息，并且在不同媒介上披露同一信息的内容应当一致。</w:t>
      </w:r>
    </w:p>
    <w:p w14:paraId="4D2A5FA7" w14:textId="77777777" w:rsidR="00BC3F0E" w:rsidRDefault="00031538">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为基金信息披露义务人公开披露的基金信息出具审计报告、法律意见书的专业机构，应当制作工作底稿，并将相关档案至少保存到《基金合同》终止后</w:t>
      </w:r>
      <w:r>
        <w:rPr>
          <w:rFonts w:hint="eastAsia"/>
          <w:bCs/>
          <w:sz w:val="24"/>
        </w:rPr>
        <w:t>10</w:t>
      </w:r>
      <w:r>
        <w:rPr>
          <w:bCs/>
          <w:sz w:val="24"/>
        </w:rPr>
        <w:t>年。</w:t>
      </w:r>
    </w:p>
    <w:bookmarkEnd w:id="464"/>
    <w:p w14:paraId="6DA45EEF" w14:textId="77777777" w:rsidR="00BC3F0E" w:rsidRDefault="00031538">
      <w:pPr>
        <w:spacing w:line="360" w:lineRule="auto"/>
        <w:ind w:firstLineChars="200" w:firstLine="480"/>
        <w:rPr>
          <w:bCs/>
          <w:sz w:val="24"/>
        </w:rPr>
      </w:pPr>
      <w:r>
        <w:rPr>
          <w:bCs/>
          <w:sz w:val="24"/>
        </w:rPr>
        <w:t>七、信息披露文件的存放与查阅</w:t>
      </w:r>
    </w:p>
    <w:p w14:paraId="55DAEBC9" w14:textId="77777777" w:rsidR="00BC3F0E" w:rsidRDefault="00031538">
      <w:pPr>
        <w:spacing w:line="360" w:lineRule="auto"/>
        <w:ind w:firstLineChars="200" w:firstLine="480"/>
        <w:rPr>
          <w:bCs/>
          <w:sz w:val="24"/>
        </w:rPr>
      </w:pPr>
      <w:bookmarkStart w:id="465" w:name="_Hlk210833820"/>
      <w:r>
        <w:rPr>
          <w:bCs/>
          <w:sz w:val="24"/>
        </w:rPr>
        <w:t>依法必须披露的信息发布后，基金管理人</w:t>
      </w:r>
      <w:r>
        <w:rPr>
          <w:rFonts w:hint="eastAsia"/>
          <w:bCs/>
          <w:sz w:val="24"/>
        </w:rPr>
        <w:t>、基金托管人</w:t>
      </w:r>
      <w:r>
        <w:rPr>
          <w:bCs/>
          <w:sz w:val="24"/>
        </w:rPr>
        <w:t>应当按照相关法律法规规定将信息置备于公司住所，供社会公众查阅、复制。</w:t>
      </w:r>
    </w:p>
    <w:bookmarkEnd w:id="465"/>
    <w:p w14:paraId="4A946CB0" w14:textId="77777777" w:rsidR="00BC3F0E" w:rsidRDefault="00031538">
      <w:pPr>
        <w:pStyle w:val="1"/>
        <w:spacing w:before="0" w:after="0"/>
        <w:jc w:val="center"/>
        <w:rPr>
          <w:rFonts w:ascii="Times New Roman"/>
          <w:color w:val="auto"/>
          <w:sz w:val="30"/>
        </w:rPr>
      </w:pPr>
      <w:r>
        <w:rPr>
          <w:rFonts w:ascii="Times New Roman"/>
          <w:b w:val="0"/>
          <w:bCs/>
          <w:color w:val="auto"/>
          <w:kern w:val="44"/>
          <w:sz w:val="21"/>
        </w:rPr>
        <w:br w:type="page"/>
      </w:r>
      <w:bookmarkStart w:id="466" w:name="_Toc27464"/>
      <w:bookmarkStart w:id="467" w:name="_Toc22978"/>
      <w:bookmarkStart w:id="468" w:name="_Toc11113"/>
      <w:bookmarkStart w:id="469" w:name="_Toc7170"/>
      <w:bookmarkStart w:id="470" w:name="_Toc25647"/>
      <w:bookmarkStart w:id="471" w:name="_Toc141703899"/>
      <w:bookmarkStart w:id="472" w:name="_Toc98560364"/>
      <w:bookmarkStart w:id="473" w:name="_Toc9005"/>
      <w:bookmarkStart w:id="474" w:name="_Toc123112247"/>
      <w:bookmarkStart w:id="475" w:name="_Toc8059"/>
      <w:bookmarkStart w:id="476" w:name="_Toc6237"/>
      <w:bookmarkStart w:id="477" w:name="_Toc10006"/>
      <w:bookmarkStart w:id="478" w:name="_Toc8049"/>
      <w:bookmarkStart w:id="479" w:name="_Toc134798238"/>
      <w:bookmarkStart w:id="480" w:name="_Toc29891"/>
      <w:bookmarkStart w:id="481" w:name="_Toc123051465"/>
      <w:bookmarkStart w:id="482" w:name="_Toc123102466"/>
      <w:bookmarkStart w:id="483" w:name="_Toc139991749"/>
      <w:r>
        <w:rPr>
          <w:rFonts w:ascii="Times New Roman"/>
          <w:color w:val="auto"/>
          <w:sz w:val="30"/>
        </w:rPr>
        <w:lastRenderedPageBreak/>
        <w:t>第十九部分</w:t>
      </w:r>
      <w:r>
        <w:rPr>
          <w:rFonts w:ascii="Times New Roman"/>
          <w:color w:val="auto"/>
          <w:sz w:val="30"/>
        </w:rPr>
        <w:t xml:space="preserve">  </w:t>
      </w:r>
      <w:bookmarkStart w:id="484" w:name="_Hlt88828593"/>
      <w:r>
        <w:rPr>
          <w:rFonts w:ascii="Times New Roman"/>
          <w:color w:val="auto"/>
          <w:sz w:val="30"/>
        </w:rPr>
        <w:t>基金合同</w:t>
      </w:r>
      <w:bookmarkEnd w:id="484"/>
      <w:r>
        <w:rPr>
          <w:rFonts w:ascii="Times New Roman"/>
          <w:color w:val="auto"/>
          <w:sz w:val="30"/>
        </w:rPr>
        <w:t>的变更、终止与基金财产的清算</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14:paraId="3B1A80A4" w14:textId="77777777" w:rsidR="00BC3F0E" w:rsidRDefault="00BC3F0E">
      <w:pPr>
        <w:spacing w:line="360" w:lineRule="auto"/>
        <w:ind w:firstLineChars="200" w:firstLine="480"/>
        <w:rPr>
          <w:bCs/>
          <w:sz w:val="24"/>
        </w:rPr>
      </w:pPr>
    </w:p>
    <w:p w14:paraId="02C5F237" w14:textId="77777777" w:rsidR="00BC3F0E" w:rsidRDefault="00031538">
      <w:pPr>
        <w:spacing w:line="360" w:lineRule="auto"/>
        <w:ind w:firstLineChars="200" w:firstLine="480"/>
        <w:rPr>
          <w:bCs/>
          <w:sz w:val="24"/>
        </w:rPr>
      </w:pPr>
      <w:bookmarkStart w:id="485" w:name="_Toc79392639"/>
      <w:bookmarkStart w:id="486" w:name="_Hlk134443601"/>
      <w:r>
        <w:rPr>
          <w:rFonts w:hint="eastAsia"/>
          <w:bCs/>
          <w:sz w:val="24"/>
        </w:rPr>
        <w:t>一、</w:t>
      </w:r>
      <w:r>
        <w:rPr>
          <w:bCs/>
          <w:sz w:val="24"/>
        </w:rPr>
        <w:t>《基金合同》的变更</w:t>
      </w:r>
      <w:bookmarkEnd w:id="485"/>
    </w:p>
    <w:p w14:paraId="7EE9EB43" w14:textId="77777777" w:rsidR="00BC3F0E" w:rsidRDefault="00031538">
      <w:pPr>
        <w:autoSpaceDE w:val="0"/>
        <w:autoSpaceDN w:val="0"/>
        <w:adjustRightInd w:val="0"/>
        <w:spacing w:line="360" w:lineRule="auto"/>
        <w:ind w:firstLineChars="200" w:firstLine="480"/>
        <w:jc w:val="left"/>
        <w:rPr>
          <w:bCs/>
          <w:sz w:val="24"/>
        </w:rPr>
      </w:pPr>
      <w:bookmarkStart w:id="487" w:name="_Hlk210833831"/>
      <w:r>
        <w:rPr>
          <w:bCs/>
          <w:sz w:val="24"/>
        </w:rPr>
        <w:t>1</w:t>
      </w:r>
      <w:r>
        <w:rPr>
          <w:bCs/>
          <w:sz w:val="24"/>
        </w:rPr>
        <w:t>、变更基金合同</w:t>
      </w:r>
      <w:r>
        <w:rPr>
          <w:rFonts w:hint="eastAsia"/>
          <w:bCs/>
          <w:sz w:val="24"/>
        </w:rPr>
        <w:t>涉及</w:t>
      </w:r>
      <w:r>
        <w:rPr>
          <w:bCs/>
          <w:sz w:val="24"/>
        </w:rPr>
        <w:t>法律法规规定或本基金合同约定应经基金份额持有人大会决议通过的事项的，应召</w:t>
      </w:r>
      <w:proofErr w:type="gramStart"/>
      <w:r>
        <w:rPr>
          <w:bCs/>
          <w:sz w:val="24"/>
        </w:rPr>
        <w:t>开基金</w:t>
      </w:r>
      <w:proofErr w:type="gramEnd"/>
      <w:r>
        <w:rPr>
          <w:bCs/>
          <w:sz w:val="24"/>
        </w:rPr>
        <w:t>份额持有人大会决议通过。对于法律法规规定和基金合同约定可不经基金份额持有人大会决议通过的事项，由基金管理人和基金托管人同意后变更并公告。</w:t>
      </w:r>
    </w:p>
    <w:p w14:paraId="6EF36DE3" w14:textId="77777777" w:rsidR="00BC3F0E" w:rsidRDefault="00031538">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自表决通过之日起生效，</w:t>
      </w:r>
      <w:r>
        <w:rPr>
          <w:bCs/>
          <w:sz w:val="24"/>
        </w:rPr>
        <w:t>生效后方可执行，</w:t>
      </w:r>
      <w:r>
        <w:rPr>
          <w:rFonts w:hint="eastAsia"/>
          <w:bCs/>
          <w:sz w:val="24"/>
        </w:rPr>
        <w:t>通过之日起五日内报中国证监会备案，</w:t>
      </w:r>
      <w:proofErr w:type="gramStart"/>
      <w:r>
        <w:rPr>
          <w:bCs/>
          <w:sz w:val="24"/>
        </w:rPr>
        <w:t>自决议</w:t>
      </w:r>
      <w:proofErr w:type="gramEnd"/>
      <w:r>
        <w:rPr>
          <w:bCs/>
          <w:sz w:val="24"/>
        </w:rPr>
        <w:t>生效后两日内在规定媒介公告。</w:t>
      </w:r>
    </w:p>
    <w:bookmarkEnd w:id="487"/>
    <w:p w14:paraId="0BCB9AAC" w14:textId="77777777" w:rsidR="00BC3F0E" w:rsidRDefault="00031538">
      <w:pPr>
        <w:spacing w:line="360" w:lineRule="auto"/>
        <w:ind w:firstLineChars="200" w:firstLine="480"/>
        <w:rPr>
          <w:sz w:val="24"/>
        </w:rPr>
      </w:pPr>
      <w:r>
        <w:rPr>
          <w:rFonts w:hint="eastAsia"/>
          <w:sz w:val="24"/>
        </w:rPr>
        <w:t>二、《基金合同》的终止事由</w:t>
      </w:r>
    </w:p>
    <w:p w14:paraId="1CF9800B" w14:textId="77777777" w:rsidR="00BC3F0E" w:rsidRDefault="00031538">
      <w:pPr>
        <w:spacing w:line="360" w:lineRule="auto"/>
        <w:ind w:firstLineChars="200" w:firstLine="480"/>
        <w:rPr>
          <w:bCs/>
          <w:sz w:val="24"/>
        </w:rPr>
      </w:pPr>
      <w:bookmarkStart w:id="488" w:name="_Hlk210833837"/>
      <w:r>
        <w:rPr>
          <w:bCs/>
          <w:sz w:val="24"/>
        </w:rPr>
        <w:t>有下列情形之一的，</w:t>
      </w:r>
      <w:r>
        <w:rPr>
          <w:rFonts w:hint="eastAsia"/>
          <w:bCs/>
          <w:sz w:val="24"/>
        </w:rPr>
        <w:t>经履行相关程序后，</w:t>
      </w:r>
      <w:r>
        <w:rPr>
          <w:bCs/>
          <w:sz w:val="24"/>
        </w:rPr>
        <w:t>《基金合同》应当终止：</w:t>
      </w:r>
    </w:p>
    <w:p w14:paraId="2AB1EB62" w14:textId="77777777" w:rsidR="00BC3F0E" w:rsidRDefault="00031538">
      <w:pPr>
        <w:spacing w:line="360" w:lineRule="auto"/>
        <w:ind w:firstLineChars="200" w:firstLine="480"/>
        <w:rPr>
          <w:bCs/>
          <w:sz w:val="24"/>
        </w:rPr>
      </w:pPr>
      <w:r>
        <w:rPr>
          <w:bCs/>
          <w:sz w:val="24"/>
        </w:rPr>
        <w:t>1</w:t>
      </w:r>
      <w:r>
        <w:rPr>
          <w:bCs/>
          <w:sz w:val="24"/>
        </w:rPr>
        <w:t>、基金份额持有人大会决定终止的；</w:t>
      </w:r>
    </w:p>
    <w:p w14:paraId="069FC9B9" w14:textId="77777777" w:rsidR="00BC3F0E" w:rsidRDefault="00031538">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05C2665F" w14:textId="77777777" w:rsidR="001A1080" w:rsidRDefault="00031538" w:rsidP="001A1080">
      <w:pPr>
        <w:spacing w:line="360" w:lineRule="auto"/>
        <w:ind w:firstLineChars="200" w:firstLine="480"/>
        <w:rPr>
          <w:bCs/>
          <w:sz w:val="24"/>
        </w:rPr>
      </w:pPr>
      <w:r>
        <w:rPr>
          <w:bCs/>
          <w:sz w:val="24"/>
        </w:rPr>
        <w:t>3</w:t>
      </w:r>
      <w:r>
        <w:rPr>
          <w:rFonts w:hint="eastAsia"/>
          <w:bCs/>
          <w:sz w:val="24"/>
        </w:rPr>
        <w:t>、</w:t>
      </w:r>
      <w:r w:rsidR="001A1080">
        <w:rPr>
          <w:rFonts w:hint="eastAsia"/>
          <w:bCs/>
          <w:sz w:val="24"/>
        </w:rPr>
        <w:t>《基金合同》生效满三年之日，基金资产净值低于</w:t>
      </w:r>
      <w:r w:rsidR="001A1080">
        <w:rPr>
          <w:bCs/>
          <w:sz w:val="24"/>
        </w:rPr>
        <w:t>2</w:t>
      </w:r>
      <w:r w:rsidR="001A1080">
        <w:rPr>
          <w:rFonts w:hint="eastAsia"/>
          <w:bCs/>
          <w:sz w:val="24"/>
        </w:rPr>
        <w:t>亿元的；</w:t>
      </w:r>
    </w:p>
    <w:p w14:paraId="3B0A7DBF" w14:textId="0DDDF7B2" w:rsidR="00BC3F0E" w:rsidRDefault="001A1080" w:rsidP="001A1080">
      <w:pPr>
        <w:spacing w:line="360" w:lineRule="auto"/>
        <w:ind w:firstLineChars="200" w:firstLine="480"/>
        <w:rPr>
          <w:bCs/>
          <w:sz w:val="24"/>
        </w:rPr>
      </w:pPr>
      <w:r>
        <w:rPr>
          <w:bCs/>
          <w:sz w:val="24"/>
        </w:rPr>
        <w:t>4</w:t>
      </w:r>
      <w:r>
        <w:rPr>
          <w:rFonts w:hint="eastAsia"/>
          <w:bCs/>
          <w:sz w:val="24"/>
        </w:rPr>
        <w:t>、</w:t>
      </w:r>
      <w:r w:rsidR="00031538">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206D9CAA" w14:textId="4B01D5B8" w:rsidR="00BC3F0E" w:rsidRDefault="005C1434">
      <w:pPr>
        <w:spacing w:line="360" w:lineRule="auto"/>
        <w:ind w:firstLineChars="200" w:firstLine="480"/>
        <w:rPr>
          <w:bCs/>
          <w:sz w:val="24"/>
        </w:rPr>
      </w:pPr>
      <w:r>
        <w:rPr>
          <w:bCs/>
          <w:sz w:val="24"/>
        </w:rPr>
        <w:t>5</w:t>
      </w:r>
      <w:r w:rsidR="00031538">
        <w:rPr>
          <w:rFonts w:hint="eastAsia"/>
          <w:bCs/>
          <w:sz w:val="24"/>
        </w:rPr>
        <w:t>、</w:t>
      </w:r>
      <w:r w:rsidR="00031538">
        <w:rPr>
          <w:bCs/>
          <w:sz w:val="24"/>
        </w:rPr>
        <w:t>《基金合同》约定的其他情形；</w:t>
      </w:r>
    </w:p>
    <w:p w14:paraId="281FFA0E" w14:textId="2070E1D7" w:rsidR="00BC3F0E" w:rsidRDefault="005C1434">
      <w:pPr>
        <w:spacing w:line="360" w:lineRule="auto"/>
        <w:ind w:firstLineChars="200" w:firstLine="480"/>
        <w:rPr>
          <w:bCs/>
          <w:sz w:val="24"/>
        </w:rPr>
      </w:pPr>
      <w:r>
        <w:rPr>
          <w:bCs/>
          <w:sz w:val="24"/>
        </w:rPr>
        <w:t>6</w:t>
      </w:r>
      <w:r w:rsidR="00031538">
        <w:rPr>
          <w:rFonts w:hint="eastAsia"/>
          <w:bCs/>
          <w:sz w:val="24"/>
        </w:rPr>
        <w:t>、</w:t>
      </w:r>
      <w:r w:rsidR="00031538">
        <w:rPr>
          <w:bCs/>
          <w:sz w:val="24"/>
        </w:rPr>
        <w:t>相关法律法规和中国证监会规定的其他情况。</w:t>
      </w:r>
    </w:p>
    <w:bookmarkEnd w:id="488"/>
    <w:p w14:paraId="6DC8ABD2" w14:textId="77777777" w:rsidR="00BC3F0E" w:rsidRDefault="00031538">
      <w:pPr>
        <w:spacing w:line="360" w:lineRule="auto"/>
        <w:ind w:firstLineChars="200" w:firstLine="480"/>
        <w:rPr>
          <w:bCs/>
          <w:sz w:val="24"/>
        </w:rPr>
      </w:pPr>
      <w:r>
        <w:rPr>
          <w:bCs/>
          <w:sz w:val="24"/>
        </w:rPr>
        <w:t>三、基金财产的清算</w:t>
      </w:r>
    </w:p>
    <w:p w14:paraId="46749518" w14:textId="77777777" w:rsidR="00BC3F0E" w:rsidRDefault="00031538">
      <w:pPr>
        <w:spacing w:line="360" w:lineRule="auto"/>
        <w:ind w:firstLineChars="200" w:firstLine="480"/>
        <w:rPr>
          <w:bCs/>
          <w:sz w:val="24"/>
        </w:rPr>
      </w:pPr>
      <w:bookmarkStart w:id="489" w:name="_Hlk210833846"/>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018892AA" w14:textId="77777777" w:rsidR="00BC3F0E" w:rsidRDefault="00031538">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符合《证券法》规定</w:t>
      </w:r>
      <w:r>
        <w:rPr>
          <w:bCs/>
          <w:sz w:val="24"/>
        </w:rPr>
        <w:t>的注册会计师、律师以及中国证监会指定的人员组成。基金财产清算小组可以聘用必要的工作人员。</w:t>
      </w:r>
    </w:p>
    <w:p w14:paraId="6F6F282C" w14:textId="77777777" w:rsidR="00BC3F0E" w:rsidRDefault="00031538">
      <w:pPr>
        <w:spacing w:line="360" w:lineRule="auto"/>
        <w:ind w:firstLineChars="200" w:firstLine="480"/>
        <w:rPr>
          <w:bCs/>
          <w:sz w:val="24"/>
        </w:rPr>
      </w:pPr>
      <w:r>
        <w:rPr>
          <w:bCs/>
          <w:sz w:val="24"/>
        </w:rPr>
        <w:lastRenderedPageBreak/>
        <w:t>3</w:t>
      </w:r>
      <w:r>
        <w:rPr>
          <w:bCs/>
          <w:sz w:val="24"/>
        </w:rPr>
        <w:t>、基金财产清算小组职责：基金财产清算小组负责基金财产的保管、清理、估价、变现和分配。基金财产清算小组可以依法进行必要的民事活动。</w:t>
      </w:r>
    </w:p>
    <w:p w14:paraId="16650478" w14:textId="77777777" w:rsidR="00BC3F0E" w:rsidRDefault="00031538">
      <w:pPr>
        <w:spacing w:line="360" w:lineRule="auto"/>
        <w:ind w:firstLineChars="200" w:firstLine="480"/>
        <w:rPr>
          <w:bCs/>
          <w:sz w:val="24"/>
        </w:rPr>
      </w:pPr>
      <w:r>
        <w:rPr>
          <w:bCs/>
          <w:sz w:val="24"/>
        </w:rPr>
        <w:t>4</w:t>
      </w:r>
      <w:r>
        <w:rPr>
          <w:bCs/>
          <w:sz w:val="24"/>
        </w:rPr>
        <w:t>、基金财产清算程序：</w:t>
      </w:r>
    </w:p>
    <w:p w14:paraId="3C691E93" w14:textId="77777777" w:rsidR="00BC3F0E" w:rsidRDefault="00031538">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27C6C2F9" w14:textId="77777777" w:rsidR="00BC3F0E" w:rsidRDefault="00031538">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0F328E92" w14:textId="77777777" w:rsidR="00BC3F0E" w:rsidRDefault="00031538">
      <w:pPr>
        <w:spacing w:line="360" w:lineRule="auto"/>
        <w:ind w:firstLineChars="200" w:firstLine="480"/>
        <w:rPr>
          <w:bCs/>
          <w:sz w:val="24"/>
        </w:rPr>
      </w:pPr>
      <w:r>
        <w:rPr>
          <w:bCs/>
          <w:sz w:val="24"/>
        </w:rPr>
        <w:t>（</w:t>
      </w:r>
      <w:r>
        <w:rPr>
          <w:bCs/>
          <w:sz w:val="24"/>
        </w:rPr>
        <w:t>3</w:t>
      </w:r>
      <w:r>
        <w:rPr>
          <w:bCs/>
          <w:sz w:val="24"/>
        </w:rPr>
        <w:t>）对基金财产进行估值和变现；</w:t>
      </w:r>
    </w:p>
    <w:p w14:paraId="21942ECA" w14:textId="77777777" w:rsidR="00BC3F0E" w:rsidRDefault="00031538">
      <w:pPr>
        <w:spacing w:line="360" w:lineRule="auto"/>
        <w:ind w:firstLineChars="200" w:firstLine="480"/>
        <w:rPr>
          <w:bCs/>
          <w:sz w:val="24"/>
        </w:rPr>
      </w:pPr>
      <w:r>
        <w:rPr>
          <w:bCs/>
          <w:sz w:val="24"/>
        </w:rPr>
        <w:t>（</w:t>
      </w:r>
      <w:r>
        <w:rPr>
          <w:bCs/>
          <w:sz w:val="24"/>
        </w:rPr>
        <w:t>4</w:t>
      </w:r>
      <w:r>
        <w:rPr>
          <w:bCs/>
          <w:sz w:val="24"/>
        </w:rPr>
        <w:t>）制作清算报告；</w:t>
      </w:r>
    </w:p>
    <w:p w14:paraId="4CD3B441" w14:textId="77777777" w:rsidR="00BC3F0E" w:rsidRDefault="00031538">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70B6F648" w14:textId="77777777" w:rsidR="00BC3F0E" w:rsidRDefault="00031538">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36130BBD" w14:textId="77777777" w:rsidR="00BC3F0E" w:rsidRDefault="00031538">
      <w:pPr>
        <w:spacing w:line="360" w:lineRule="auto"/>
        <w:ind w:firstLineChars="200" w:firstLine="480"/>
        <w:rPr>
          <w:bCs/>
          <w:sz w:val="24"/>
        </w:rPr>
      </w:pPr>
      <w:r>
        <w:rPr>
          <w:bCs/>
          <w:sz w:val="24"/>
        </w:rPr>
        <w:t>（</w:t>
      </w:r>
      <w:r>
        <w:rPr>
          <w:bCs/>
          <w:sz w:val="24"/>
        </w:rPr>
        <w:t>7</w:t>
      </w:r>
      <w:r>
        <w:rPr>
          <w:bCs/>
          <w:sz w:val="24"/>
        </w:rPr>
        <w:t>）对基金剩余财产进行分配</w:t>
      </w:r>
      <w:r>
        <w:rPr>
          <w:rFonts w:hint="eastAsia"/>
          <w:bCs/>
          <w:sz w:val="24"/>
        </w:rPr>
        <w:t>。</w:t>
      </w:r>
    </w:p>
    <w:p w14:paraId="13B61493" w14:textId="77777777" w:rsidR="00BC3F0E" w:rsidRDefault="00031538">
      <w:pPr>
        <w:spacing w:line="360" w:lineRule="auto"/>
        <w:ind w:firstLineChars="200" w:firstLine="480"/>
        <w:rPr>
          <w:bCs/>
          <w:sz w:val="24"/>
        </w:rPr>
      </w:pPr>
      <w:r>
        <w:rPr>
          <w:bCs/>
          <w:sz w:val="24"/>
        </w:rPr>
        <w:t>5</w:t>
      </w:r>
      <w:r>
        <w:rPr>
          <w:bCs/>
          <w:sz w:val="24"/>
        </w:rPr>
        <w:t>、</w:t>
      </w:r>
      <w:r>
        <w:rPr>
          <w:rFonts w:hint="eastAsia"/>
          <w:bCs/>
          <w:sz w:val="24"/>
        </w:rPr>
        <w:t>基金财产清算的期限为</w:t>
      </w:r>
      <w:r>
        <w:rPr>
          <w:rFonts w:hint="eastAsia"/>
          <w:bCs/>
          <w:sz w:val="24"/>
        </w:rPr>
        <w:t>6</w:t>
      </w:r>
      <w:r>
        <w:rPr>
          <w:rFonts w:hint="eastAsia"/>
          <w:bCs/>
          <w:sz w:val="24"/>
        </w:rPr>
        <w:t>个月，但因本基金所持证券的流动性受到限制而不能及时变现的，清算期限相应顺延。</w:t>
      </w:r>
    </w:p>
    <w:bookmarkEnd w:id="489"/>
    <w:p w14:paraId="4B4006BF" w14:textId="77777777" w:rsidR="00BC3F0E" w:rsidRDefault="00031538">
      <w:pPr>
        <w:spacing w:line="360" w:lineRule="auto"/>
        <w:ind w:firstLineChars="200" w:firstLine="480"/>
        <w:rPr>
          <w:bCs/>
          <w:sz w:val="24"/>
        </w:rPr>
      </w:pPr>
      <w:r>
        <w:rPr>
          <w:bCs/>
          <w:sz w:val="24"/>
        </w:rPr>
        <w:t>四、清算费用</w:t>
      </w:r>
    </w:p>
    <w:p w14:paraId="724FA1D4" w14:textId="77777777" w:rsidR="00BC3F0E" w:rsidRDefault="00031538">
      <w:pPr>
        <w:spacing w:line="360" w:lineRule="auto"/>
        <w:ind w:firstLineChars="200" w:firstLine="480"/>
        <w:rPr>
          <w:bCs/>
          <w:sz w:val="24"/>
        </w:rPr>
      </w:pPr>
      <w:bookmarkStart w:id="490" w:name="_Hlk210833851"/>
      <w:r>
        <w:rPr>
          <w:bCs/>
          <w:sz w:val="24"/>
        </w:rPr>
        <w:t>清算费用是指基金财产清算小组在进行基金清算过程中发生的所有合理费用，清算费用由基金财产清算小组优先从基金财产中支付。</w:t>
      </w:r>
    </w:p>
    <w:bookmarkEnd w:id="490"/>
    <w:p w14:paraId="7400370D" w14:textId="77777777" w:rsidR="00BC3F0E" w:rsidRDefault="00031538">
      <w:pPr>
        <w:spacing w:line="360" w:lineRule="auto"/>
        <w:ind w:firstLineChars="200" w:firstLine="480"/>
        <w:rPr>
          <w:bCs/>
          <w:sz w:val="24"/>
        </w:rPr>
      </w:pPr>
      <w:r>
        <w:rPr>
          <w:bCs/>
          <w:sz w:val="24"/>
        </w:rPr>
        <w:t>五、基金财产清算剩余资产的分配</w:t>
      </w:r>
    </w:p>
    <w:p w14:paraId="474CE36F" w14:textId="77777777" w:rsidR="00BC3F0E" w:rsidRDefault="00031538">
      <w:pPr>
        <w:spacing w:line="360" w:lineRule="auto"/>
        <w:ind w:firstLineChars="200" w:firstLine="480"/>
        <w:rPr>
          <w:bCs/>
          <w:sz w:val="24"/>
        </w:rPr>
      </w:pPr>
      <w:bookmarkStart w:id="491" w:name="_Hlk210833856"/>
      <w:r>
        <w:rPr>
          <w:bCs/>
          <w:sz w:val="24"/>
        </w:rPr>
        <w:t>依据基金财产清算的分配方案，将基金财产清算后的全部剩余资产扣除基金财产清算费用、交纳所欠税款并清偿基金债务后，按基金份额持有人持有的基金份额比例进行分配</w:t>
      </w:r>
      <w:r>
        <w:rPr>
          <w:rFonts w:hint="eastAsia"/>
          <w:bCs/>
          <w:sz w:val="24"/>
        </w:rPr>
        <w:t>，并加上返还基金份额持有人的销售服务费（如有）</w:t>
      </w:r>
      <w:r>
        <w:rPr>
          <w:bCs/>
          <w:sz w:val="24"/>
        </w:rPr>
        <w:t>。</w:t>
      </w:r>
    </w:p>
    <w:bookmarkEnd w:id="491"/>
    <w:p w14:paraId="6BBE00F3" w14:textId="77777777" w:rsidR="00BC3F0E" w:rsidRDefault="00031538">
      <w:pPr>
        <w:spacing w:line="360" w:lineRule="auto"/>
        <w:ind w:firstLineChars="200" w:firstLine="480"/>
        <w:rPr>
          <w:bCs/>
          <w:sz w:val="24"/>
        </w:rPr>
      </w:pPr>
      <w:r>
        <w:rPr>
          <w:bCs/>
          <w:sz w:val="24"/>
        </w:rPr>
        <w:t>六、基金财产清算的公告</w:t>
      </w:r>
    </w:p>
    <w:p w14:paraId="73374C22" w14:textId="77777777" w:rsidR="00BC3F0E" w:rsidRDefault="00031538">
      <w:pPr>
        <w:spacing w:line="360" w:lineRule="auto"/>
        <w:ind w:firstLineChars="200" w:firstLine="480"/>
        <w:rPr>
          <w:rFonts w:ascii="宋体" w:hAnsi="宋体"/>
          <w:kern w:val="0"/>
          <w:sz w:val="24"/>
        </w:rPr>
      </w:pPr>
      <w:bookmarkStart w:id="492" w:name="_Hlk210833861"/>
      <w:r>
        <w:rPr>
          <w:bCs/>
          <w:sz w:val="24"/>
        </w:rPr>
        <w:t>清算过程中的有关重大事项须及时公告；基金财产清算报告</w:t>
      </w:r>
      <w:proofErr w:type="gramStart"/>
      <w:r>
        <w:rPr>
          <w:bCs/>
          <w:sz w:val="24"/>
        </w:rPr>
        <w:t>经</w:t>
      </w:r>
      <w:r>
        <w:rPr>
          <w:rFonts w:asciiTheme="minorEastAsia" w:eastAsiaTheme="minorEastAsia" w:hAnsiTheme="minorEastAsia" w:hint="eastAsia"/>
          <w:bCs/>
          <w:sz w:val="24"/>
        </w:rPr>
        <w:t>符合</w:t>
      </w:r>
      <w:proofErr w:type="gramEnd"/>
      <w:r>
        <w:rPr>
          <w:rFonts w:asciiTheme="minorEastAsia" w:eastAsiaTheme="minorEastAsia" w:hAnsiTheme="minorEastAsia" w:hint="eastAsia"/>
          <w:bCs/>
          <w:sz w:val="24"/>
        </w:rPr>
        <w:t>《证券法》规定</w:t>
      </w:r>
      <w:r>
        <w:rPr>
          <w:rFonts w:ascii="宋体" w:hAnsi="宋体" w:hint="eastAsia"/>
          <w:kern w:val="0"/>
          <w:sz w:val="24"/>
        </w:rPr>
        <w:t>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ascii="宋体" w:hAnsi="宋体" w:hint="eastAsia"/>
          <w:kern w:val="0"/>
          <w:sz w:val="24"/>
        </w:rPr>
        <w:t>，基金财产清算小组应当将清算报告登载在规定网站上，并将清算报告提示性公告登载在规定报刊上。</w:t>
      </w:r>
    </w:p>
    <w:bookmarkEnd w:id="492"/>
    <w:p w14:paraId="2B7096E2" w14:textId="77777777" w:rsidR="00BC3F0E" w:rsidRDefault="00031538">
      <w:pPr>
        <w:spacing w:line="360" w:lineRule="auto"/>
        <w:ind w:firstLineChars="200" w:firstLine="480"/>
        <w:rPr>
          <w:bCs/>
          <w:sz w:val="24"/>
        </w:rPr>
      </w:pPr>
      <w:r>
        <w:rPr>
          <w:bCs/>
          <w:sz w:val="24"/>
        </w:rPr>
        <w:t>七、基金财产清算账册及文件的保存</w:t>
      </w:r>
    </w:p>
    <w:p w14:paraId="1959308C" w14:textId="77777777" w:rsidR="00BC3F0E" w:rsidRDefault="00031538">
      <w:pPr>
        <w:spacing w:line="360" w:lineRule="auto"/>
        <w:ind w:firstLineChars="200" w:firstLine="480"/>
        <w:rPr>
          <w:bCs/>
          <w:sz w:val="24"/>
        </w:rPr>
      </w:pPr>
      <w:bookmarkStart w:id="493" w:name="_Hlk210833867"/>
      <w:r>
        <w:rPr>
          <w:bCs/>
          <w:sz w:val="24"/>
        </w:rPr>
        <w:t>基金财产清算账册及有关文件由基金托管人保存</w:t>
      </w:r>
      <w:r>
        <w:rPr>
          <w:rFonts w:hint="eastAsia"/>
          <w:bCs/>
          <w:sz w:val="24"/>
        </w:rPr>
        <w:t>不低于法律法规规定的最低期限</w:t>
      </w:r>
      <w:r>
        <w:rPr>
          <w:bCs/>
          <w:sz w:val="24"/>
        </w:rPr>
        <w:t>。</w:t>
      </w:r>
      <w:bookmarkEnd w:id="486"/>
    </w:p>
    <w:p w14:paraId="0DA8398A" w14:textId="77777777" w:rsidR="00BC3F0E" w:rsidRDefault="00031538">
      <w:pPr>
        <w:pStyle w:val="1"/>
        <w:spacing w:before="0" w:after="0"/>
        <w:jc w:val="center"/>
        <w:rPr>
          <w:rFonts w:ascii="Times New Roman"/>
          <w:color w:val="auto"/>
          <w:sz w:val="30"/>
        </w:rPr>
      </w:pPr>
      <w:bookmarkStart w:id="494" w:name="_Toc48649720"/>
      <w:bookmarkStart w:id="495" w:name="_Toc123102467"/>
      <w:bookmarkStart w:id="496" w:name="_Toc123051466"/>
      <w:bookmarkStart w:id="497" w:name="_Toc98560365"/>
      <w:bookmarkStart w:id="498" w:name="_Toc79392641"/>
      <w:bookmarkStart w:id="499" w:name="_Toc123112248"/>
      <w:bookmarkEnd w:id="493"/>
      <w:r>
        <w:rPr>
          <w:rFonts w:ascii="Times New Roman"/>
          <w:b w:val="0"/>
          <w:bCs/>
          <w:color w:val="auto"/>
        </w:rPr>
        <w:br w:type="page"/>
      </w:r>
      <w:bookmarkStart w:id="500" w:name="_Toc134798239"/>
      <w:bookmarkStart w:id="501" w:name="_Toc9708"/>
      <w:bookmarkStart w:id="502" w:name="_Toc8710"/>
      <w:bookmarkStart w:id="503" w:name="_Toc12191"/>
      <w:bookmarkStart w:id="504" w:name="_Toc139991750"/>
      <w:bookmarkStart w:id="505" w:name="_Toc13398"/>
      <w:bookmarkStart w:id="506" w:name="_Toc21240"/>
      <w:bookmarkStart w:id="507" w:name="_Toc23022"/>
      <w:bookmarkStart w:id="508" w:name="_Toc27058"/>
      <w:bookmarkStart w:id="509" w:name="_Toc7367"/>
      <w:bookmarkStart w:id="510" w:name="_Toc141703901"/>
      <w:bookmarkStart w:id="511" w:name="_Toc28549"/>
      <w:bookmarkStart w:id="512" w:name="_Toc30645"/>
      <w:bookmarkStart w:id="513" w:name="_Toc23166"/>
      <w:r>
        <w:rPr>
          <w:rFonts w:ascii="Times New Roman"/>
          <w:color w:val="auto"/>
          <w:sz w:val="30"/>
        </w:rPr>
        <w:lastRenderedPageBreak/>
        <w:t>第二十部分</w:t>
      </w:r>
      <w:r>
        <w:rPr>
          <w:rFonts w:ascii="Times New Roman"/>
          <w:color w:val="auto"/>
          <w:sz w:val="30"/>
        </w:rPr>
        <w:t xml:space="preserve">  </w:t>
      </w:r>
      <w:r>
        <w:rPr>
          <w:rFonts w:ascii="Times New Roman"/>
          <w:color w:val="auto"/>
          <w:sz w:val="30"/>
        </w:rPr>
        <w:t>违约责任</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09B40BF9" w14:textId="77777777" w:rsidR="00BC3F0E" w:rsidRDefault="00BC3F0E">
      <w:pPr>
        <w:spacing w:line="360" w:lineRule="auto"/>
        <w:ind w:firstLineChars="200" w:firstLine="480"/>
        <w:rPr>
          <w:bCs/>
          <w:sz w:val="24"/>
        </w:rPr>
      </w:pPr>
    </w:p>
    <w:p w14:paraId="5B3C02B5" w14:textId="77777777" w:rsidR="00BC3F0E" w:rsidRDefault="00031538">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bCs/>
          <w:sz w:val="24"/>
        </w:rPr>
        <w:t>但是发生下列情况之一的，当事人免责：</w:t>
      </w:r>
    </w:p>
    <w:p w14:paraId="2840BCE3" w14:textId="77777777" w:rsidR="00BC3F0E" w:rsidRDefault="00031538">
      <w:pPr>
        <w:spacing w:line="360" w:lineRule="auto"/>
        <w:ind w:firstLineChars="200" w:firstLine="480"/>
        <w:rPr>
          <w:bCs/>
          <w:sz w:val="24"/>
        </w:rPr>
      </w:pPr>
      <w:r>
        <w:rPr>
          <w:rFonts w:hint="eastAsia"/>
          <w:bCs/>
          <w:sz w:val="24"/>
        </w:rPr>
        <w:t>1</w:t>
      </w:r>
      <w:r>
        <w:rPr>
          <w:rFonts w:hint="eastAsia"/>
          <w:bCs/>
          <w:sz w:val="24"/>
        </w:rPr>
        <w:t>、基金管理人及</w:t>
      </w:r>
      <w:r>
        <w:rPr>
          <w:rFonts w:hint="eastAsia"/>
          <w:bCs/>
          <w:sz w:val="24"/>
        </w:rPr>
        <w:t>/</w:t>
      </w:r>
      <w:r>
        <w:rPr>
          <w:rFonts w:hint="eastAsia"/>
          <w:bCs/>
          <w:sz w:val="24"/>
        </w:rPr>
        <w:t>或基金托管人按照当时有效的法律法规或证监会的规定作为或不作为而造成的损失；</w:t>
      </w:r>
    </w:p>
    <w:p w14:paraId="569B0FDA" w14:textId="77777777" w:rsidR="00BC3F0E" w:rsidRDefault="00031538">
      <w:pPr>
        <w:spacing w:line="360" w:lineRule="auto"/>
        <w:ind w:firstLineChars="200" w:firstLine="480"/>
        <w:rPr>
          <w:bCs/>
          <w:sz w:val="24"/>
        </w:rPr>
      </w:pPr>
      <w:r>
        <w:rPr>
          <w:rFonts w:hint="eastAsia"/>
          <w:bCs/>
          <w:sz w:val="24"/>
        </w:rPr>
        <w:t>2</w:t>
      </w:r>
      <w:r>
        <w:rPr>
          <w:rFonts w:hint="eastAsia"/>
          <w:bCs/>
          <w:sz w:val="24"/>
        </w:rPr>
        <w:t>、基金管理人由于按照《基金合同》规定的投资原则而行使或不行使其投资权而造成的损失；</w:t>
      </w:r>
    </w:p>
    <w:p w14:paraId="15BC11AA" w14:textId="77777777" w:rsidR="00BC3F0E" w:rsidRDefault="00031538">
      <w:pPr>
        <w:spacing w:line="360" w:lineRule="auto"/>
        <w:ind w:firstLineChars="200" w:firstLine="480"/>
        <w:rPr>
          <w:bCs/>
          <w:sz w:val="24"/>
        </w:rPr>
      </w:pPr>
      <w:r>
        <w:rPr>
          <w:rFonts w:hint="eastAsia"/>
          <w:bCs/>
          <w:sz w:val="24"/>
        </w:rPr>
        <w:t>3</w:t>
      </w:r>
      <w:r>
        <w:rPr>
          <w:rFonts w:hint="eastAsia"/>
          <w:bCs/>
          <w:sz w:val="24"/>
        </w:rPr>
        <w:t>、不可抗力。</w:t>
      </w:r>
    </w:p>
    <w:p w14:paraId="6AFE56B6" w14:textId="77777777" w:rsidR="00BC3F0E" w:rsidRDefault="00031538">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p>
    <w:p w14:paraId="3A51678C" w14:textId="77777777" w:rsidR="00BC3F0E" w:rsidRDefault="00031538">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Pr>
          <w:rFonts w:hint="eastAsia"/>
          <w:bCs/>
          <w:sz w:val="24"/>
        </w:rPr>
        <w:t>或减轻</w:t>
      </w:r>
      <w:r>
        <w:rPr>
          <w:bCs/>
          <w:sz w:val="24"/>
        </w:rPr>
        <w:t>由此造成的影响。</w:t>
      </w:r>
    </w:p>
    <w:p w14:paraId="5FFE4132" w14:textId="77777777" w:rsidR="00BC3F0E" w:rsidRDefault="00BC3F0E">
      <w:pPr>
        <w:spacing w:line="360" w:lineRule="auto"/>
        <w:ind w:firstLineChars="200" w:firstLine="480"/>
        <w:rPr>
          <w:bCs/>
          <w:sz w:val="24"/>
        </w:rPr>
      </w:pPr>
    </w:p>
    <w:p w14:paraId="3818051D" w14:textId="77777777" w:rsidR="00BC3F0E" w:rsidRDefault="00BC3F0E">
      <w:pPr>
        <w:spacing w:line="360" w:lineRule="auto"/>
        <w:ind w:firstLineChars="200" w:firstLine="480"/>
        <w:rPr>
          <w:bCs/>
          <w:sz w:val="24"/>
        </w:rPr>
      </w:pPr>
    </w:p>
    <w:p w14:paraId="0C88FD3C" w14:textId="77777777" w:rsidR="00BC3F0E" w:rsidRDefault="00BC3F0E">
      <w:pPr>
        <w:spacing w:line="360" w:lineRule="auto"/>
        <w:ind w:firstLineChars="200" w:firstLine="480"/>
        <w:rPr>
          <w:bCs/>
          <w:sz w:val="24"/>
        </w:rPr>
      </w:pPr>
    </w:p>
    <w:p w14:paraId="7E679626" w14:textId="77777777" w:rsidR="00BC3F0E" w:rsidRDefault="00BC3F0E">
      <w:pPr>
        <w:spacing w:line="360" w:lineRule="auto"/>
        <w:ind w:firstLineChars="200" w:firstLine="480"/>
        <w:rPr>
          <w:bCs/>
          <w:sz w:val="24"/>
        </w:rPr>
      </w:pPr>
    </w:p>
    <w:p w14:paraId="66F82836"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514" w:name="_Toc24923"/>
      <w:bookmarkStart w:id="515" w:name="_Toc6110"/>
      <w:bookmarkStart w:id="516" w:name="_Toc1790"/>
      <w:bookmarkStart w:id="517" w:name="_Toc123102468"/>
      <w:bookmarkStart w:id="518" w:name="_Toc21983"/>
      <w:bookmarkStart w:id="519" w:name="_Toc123051467"/>
      <w:bookmarkStart w:id="520" w:name="_Toc134798240"/>
      <w:bookmarkStart w:id="521" w:name="_Toc7288"/>
      <w:bookmarkStart w:id="522" w:name="_Toc6202"/>
      <w:bookmarkStart w:id="523" w:name="_Toc123112249"/>
      <w:bookmarkStart w:id="524" w:name="_Toc3319"/>
      <w:bookmarkStart w:id="525" w:name="_Toc98560366"/>
      <w:bookmarkStart w:id="526" w:name="_Toc30350"/>
      <w:bookmarkStart w:id="527" w:name="_Toc25651"/>
      <w:bookmarkStart w:id="528" w:name="_Toc23999"/>
      <w:bookmarkStart w:id="529" w:name="_Toc8636"/>
      <w:bookmarkStart w:id="530" w:name="_Toc141703902"/>
      <w:bookmarkStart w:id="531" w:name="_Toc139991751"/>
      <w:r>
        <w:rPr>
          <w:rFonts w:ascii="Times New Roman"/>
          <w:color w:val="auto"/>
          <w:sz w:val="30"/>
        </w:rPr>
        <w:lastRenderedPageBreak/>
        <w:t>第二十一部分</w:t>
      </w:r>
      <w:r>
        <w:rPr>
          <w:rFonts w:ascii="Times New Roman"/>
          <w:color w:val="auto"/>
          <w:sz w:val="30"/>
        </w:rPr>
        <w:t xml:space="preserve">  </w:t>
      </w:r>
      <w:r>
        <w:rPr>
          <w:rFonts w:ascii="Times New Roman"/>
          <w:color w:val="auto"/>
          <w:sz w:val="30"/>
        </w:rPr>
        <w:t>争议的处理和适用的法律</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14:paraId="592B9BEC" w14:textId="77777777" w:rsidR="00BC3F0E" w:rsidRDefault="00BC3F0E">
      <w:pPr>
        <w:spacing w:line="360" w:lineRule="auto"/>
        <w:ind w:firstLineChars="200" w:firstLine="480"/>
        <w:rPr>
          <w:bCs/>
          <w:sz w:val="24"/>
        </w:rPr>
      </w:pPr>
    </w:p>
    <w:p w14:paraId="790993AF" w14:textId="77777777" w:rsidR="00BC3F0E" w:rsidRDefault="00031538">
      <w:pPr>
        <w:spacing w:line="360" w:lineRule="auto"/>
        <w:ind w:firstLineChars="200" w:firstLine="480"/>
        <w:rPr>
          <w:bCs/>
          <w:sz w:val="24"/>
        </w:rPr>
      </w:pPr>
      <w:bookmarkStart w:id="532" w:name="_Hlk134443660"/>
      <w:r>
        <w:rPr>
          <w:rFonts w:hint="eastAsia"/>
          <w:bCs/>
          <w:sz w:val="24"/>
        </w:rPr>
        <w:t>各方当事人同意，因《基金合同》而产生的或与《基金合同》有关的一切争议，如经友好协商未能解决的，任何一方均有权提交广州仲裁委员会，根据该会当时有效的仲裁规则进行仲裁，仲裁地点为广州市，仲裁裁决是终局性的并对各方当事人具有约束力，仲裁费由败诉方承担。</w:t>
      </w:r>
    </w:p>
    <w:p w14:paraId="7F739070" w14:textId="77777777" w:rsidR="00BC3F0E" w:rsidRDefault="00031538">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14:paraId="0F79203C" w14:textId="77777777" w:rsidR="00BC3F0E" w:rsidRDefault="00031538">
      <w:pPr>
        <w:spacing w:line="360" w:lineRule="auto"/>
        <w:ind w:firstLineChars="200" w:firstLine="480"/>
        <w:rPr>
          <w:bCs/>
          <w:sz w:val="24"/>
        </w:rPr>
      </w:pPr>
      <w:r>
        <w:rPr>
          <w:rFonts w:hint="eastAsia"/>
          <w:bCs/>
          <w:sz w:val="24"/>
        </w:rPr>
        <w:t>《基金合同》受中国法律（为基金合同之目的，不包括香港特别行政区、澳门特别行政区和台湾地区法律）管辖。</w:t>
      </w:r>
      <w:bookmarkEnd w:id="532"/>
    </w:p>
    <w:p w14:paraId="34D667E7" w14:textId="77777777" w:rsidR="00BC3F0E" w:rsidRDefault="00BC3F0E">
      <w:pPr>
        <w:spacing w:line="360" w:lineRule="auto"/>
        <w:rPr>
          <w:bCs/>
          <w:sz w:val="24"/>
        </w:rPr>
      </w:pPr>
    </w:p>
    <w:p w14:paraId="205CD50C" w14:textId="77777777" w:rsidR="00BC3F0E" w:rsidRDefault="00031538">
      <w:pPr>
        <w:pStyle w:val="1"/>
        <w:spacing w:before="0" w:after="0"/>
        <w:jc w:val="center"/>
        <w:rPr>
          <w:rFonts w:ascii="Times New Roman"/>
          <w:color w:val="auto"/>
          <w:sz w:val="30"/>
        </w:rPr>
      </w:pPr>
      <w:bookmarkStart w:id="533" w:name="_Toc11618"/>
      <w:bookmarkStart w:id="534" w:name="_Toc29505"/>
      <w:bookmarkStart w:id="535" w:name="_Toc2532"/>
      <w:bookmarkStart w:id="536" w:name="_Toc484"/>
      <w:bookmarkStart w:id="537" w:name="_Toc23991"/>
      <w:bookmarkStart w:id="538" w:name="_Toc8454"/>
      <w:bookmarkStart w:id="539" w:name="_Toc8703"/>
      <w:bookmarkStart w:id="540" w:name="_Toc31966"/>
      <w:bookmarkStart w:id="541" w:name="_Toc141703903"/>
      <w:bookmarkStart w:id="542" w:name="_Toc123112250"/>
      <w:bookmarkStart w:id="543" w:name="_Toc26461"/>
      <w:bookmarkStart w:id="544" w:name="_Toc123102469"/>
      <w:bookmarkStart w:id="545" w:name="_Toc123051468"/>
      <w:bookmarkStart w:id="546" w:name="_Toc139991752"/>
      <w:bookmarkStart w:id="547" w:name="_Toc20350"/>
      <w:r>
        <w:rPr>
          <w:rFonts w:ascii="Times New Roman"/>
          <w:color w:val="auto"/>
          <w:sz w:val="30"/>
        </w:rPr>
        <w:br w:type="page"/>
      </w:r>
      <w:bookmarkStart w:id="548" w:name="_Toc134798241"/>
      <w:bookmarkStart w:id="549" w:name="_Toc28690"/>
      <w:r>
        <w:rPr>
          <w:rFonts w:ascii="Times New Roman"/>
          <w:color w:val="auto"/>
          <w:sz w:val="30"/>
        </w:rPr>
        <w:lastRenderedPageBreak/>
        <w:t>第二十二部分</w:t>
      </w:r>
      <w:r>
        <w:rPr>
          <w:rFonts w:ascii="Times New Roman"/>
          <w:color w:val="auto"/>
          <w:sz w:val="30"/>
        </w:rPr>
        <w:t xml:space="preserve">  </w:t>
      </w:r>
      <w:r>
        <w:rPr>
          <w:rFonts w:ascii="Times New Roman"/>
          <w:color w:val="auto"/>
          <w:sz w:val="30"/>
        </w:rPr>
        <w:t>基金合同的效力</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2465F5D1" w14:textId="77777777" w:rsidR="00BC3F0E" w:rsidRDefault="00BC3F0E">
      <w:pPr>
        <w:spacing w:line="360" w:lineRule="auto"/>
        <w:ind w:firstLineChars="200" w:firstLine="480"/>
        <w:rPr>
          <w:bCs/>
          <w:sz w:val="24"/>
        </w:rPr>
      </w:pPr>
    </w:p>
    <w:p w14:paraId="76941F33" w14:textId="77777777" w:rsidR="00BC3F0E" w:rsidRDefault="00031538">
      <w:pPr>
        <w:spacing w:line="360" w:lineRule="auto"/>
        <w:ind w:firstLineChars="200" w:firstLine="480"/>
        <w:rPr>
          <w:bCs/>
          <w:sz w:val="24"/>
        </w:rPr>
      </w:pPr>
      <w:r>
        <w:rPr>
          <w:bCs/>
          <w:sz w:val="24"/>
        </w:rPr>
        <w:t>《基金合同》是约定基金合同当事人之间权利义务关系的法律文件。</w:t>
      </w:r>
    </w:p>
    <w:p w14:paraId="2B7DE449" w14:textId="77777777" w:rsidR="00BC3F0E" w:rsidRDefault="00031538">
      <w:pPr>
        <w:spacing w:line="360" w:lineRule="auto"/>
        <w:ind w:firstLineChars="200" w:firstLine="480"/>
        <w:rPr>
          <w:bCs/>
          <w:sz w:val="24"/>
        </w:rPr>
      </w:pPr>
      <w:r>
        <w:rPr>
          <w:bCs/>
          <w:sz w:val="24"/>
        </w:rPr>
        <w:t>1</w:t>
      </w:r>
      <w:r>
        <w:rPr>
          <w:bCs/>
          <w:sz w:val="24"/>
        </w:rPr>
        <w:t>、《基金合同》经基金管理人、基金托管人双方盖章以及双方法定代表人或授权代表签字并在募集结束后经基金管理人向中国证监会办理基金备案手续，并经中国证监会书面确认后生效。</w:t>
      </w:r>
    </w:p>
    <w:p w14:paraId="17AB88A2" w14:textId="77777777" w:rsidR="00BC3F0E" w:rsidRDefault="00031538">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2AA5669A" w14:textId="77777777" w:rsidR="00BC3F0E" w:rsidRDefault="00031538">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265DDAD1" w14:textId="77777777" w:rsidR="00BC3F0E" w:rsidRDefault="00031538">
      <w:pPr>
        <w:spacing w:line="360" w:lineRule="auto"/>
        <w:ind w:firstLineChars="200" w:firstLine="480"/>
        <w:rPr>
          <w:bCs/>
          <w:sz w:val="24"/>
        </w:rPr>
      </w:pPr>
      <w:r>
        <w:rPr>
          <w:bCs/>
          <w:sz w:val="24"/>
        </w:rPr>
        <w:t>4</w:t>
      </w:r>
      <w:r>
        <w:rPr>
          <w:bCs/>
          <w:sz w:val="24"/>
        </w:rPr>
        <w:t>、《基金合同》正本一式</w:t>
      </w:r>
      <w:r>
        <w:rPr>
          <w:rFonts w:hint="eastAsia"/>
          <w:bCs/>
          <w:sz w:val="24"/>
        </w:rPr>
        <w:t>三</w:t>
      </w:r>
      <w:r>
        <w:rPr>
          <w:bCs/>
          <w:sz w:val="24"/>
        </w:rPr>
        <w:t>份，除上报有关监管机构一式</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79A05897" w14:textId="77777777" w:rsidR="00BC3F0E" w:rsidRDefault="00031538">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14:paraId="1773A2CD" w14:textId="77777777" w:rsidR="00BC3F0E" w:rsidRDefault="00031538">
      <w:pPr>
        <w:pStyle w:val="1"/>
        <w:spacing w:before="0" w:after="0"/>
        <w:jc w:val="center"/>
        <w:rPr>
          <w:rFonts w:ascii="Times New Roman"/>
          <w:color w:val="auto"/>
          <w:sz w:val="30"/>
        </w:rPr>
      </w:pPr>
      <w:r>
        <w:rPr>
          <w:rFonts w:ascii="Times New Roman"/>
          <w:b w:val="0"/>
          <w:bCs/>
          <w:color w:val="auto"/>
        </w:rPr>
        <w:br w:type="page"/>
      </w:r>
      <w:bookmarkStart w:id="550" w:name="_Toc21726"/>
      <w:bookmarkStart w:id="551" w:name="_Toc9704"/>
      <w:bookmarkStart w:id="552" w:name="_Toc134798242"/>
      <w:r>
        <w:rPr>
          <w:rFonts w:ascii="Times New Roman" w:hint="eastAsia"/>
          <w:color w:val="auto"/>
          <w:sz w:val="30"/>
        </w:rPr>
        <w:lastRenderedPageBreak/>
        <w:t>第二十三部分</w:t>
      </w:r>
      <w:r>
        <w:rPr>
          <w:rFonts w:ascii="Times New Roman" w:hint="eastAsia"/>
          <w:color w:val="auto"/>
          <w:sz w:val="30"/>
        </w:rPr>
        <w:t xml:space="preserve">  </w:t>
      </w:r>
      <w:r>
        <w:rPr>
          <w:rFonts w:ascii="Times New Roman" w:hint="eastAsia"/>
          <w:color w:val="auto"/>
          <w:sz w:val="30"/>
        </w:rPr>
        <w:t>其他事项</w:t>
      </w:r>
      <w:bookmarkEnd w:id="550"/>
      <w:bookmarkEnd w:id="551"/>
      <w:bookmarkEnd w:id="552"/>
    </w:p>
    <w:p w14:paraId="4A395562" w14:textId="77777777" w:rsidR="00BC3F0E" w:rsidRDefault="00BC3F0E">
      <w:pPr>
        <w:spacing w:line="360" w:lineRule="auto"/>
        <w:ind w:firstLineChars="200" w:firstLine="480"/>
        <w:rPr>
          <w:rFonts w:ascii="宋体" w:hAnsi="宋体"/>
          <w:sz w:val="24"/>
        </w:rPr>
      </w:pPr>
    </w:p>
    <w:p w14:paraId="148D7250" w14:textId="77777777" w:rsidR="00BC3F0E" w:rsidRDefault="00031538">
      <w:pPr>
        <w:spacing w:line="360" w:lineRule="auto"/>
        <w:ind w:firstLineChars="200" w:firstLine="480"/>
        <w:rPr>
          <w:rFonts w:ascii="宋体" w:hAnsi="宋体"/>
          <w:sz w:val="24"/>
        </w:rPr>
      </w:pPr>
      <w:r>
        <w:rPr>
          <w:rFonts w:ascii="宋体" w:hAnsi="宋体" w:hint="eastAsia"/>
          <w:sz w:val="24"/>
        </w:rPr>
        <w:t>《基金合同》如有未尽事宜，由《基金合同》当事人各方按有关法律法规协商解决。</w:t>
      </w:r>
      <w:bookmarkEnd w:id="44"/>
    </w:p>
    <w:p w14:paraId="11671526" w14:textId="77777777" w:rsidR="00BC3F0E" w:rsidRDefault="00BC3F0E">
      <w:pPr>
        <w:spacing w:line="360" w:lineRule="auto"/>
        <w:ind w:firstLineChars="200" w:firstLine="480"/>
        <w:rPr>
          <w:rFonts w:ascii="宋体" w:hAnsi="宋体"/>
          <w:sz w:val="24"/>
        </w:rPr>
      </w:pPr>
    </w:p>
    <w:p w14:paraId="3AA2FB1E" w14:textId="77777777" w:rsidR="00BC3F0E" w:rsidRDefault="00031538">
      <w:pPr>
        <w:widowControl/>
        <w:jc w:val="left"/>
        <w:rPr>
          <w:rFonts w:ascii="宋体" w:hAnsi="宋体"/>
          <w:sz w:val="24"/>
        </w:rPr>
      </w:pPr>
      <w:r>
        <w:rPr>
          <w:rFonts w:ascii="宋体" w:hAnsi="宋体"/>
          <w:sz w:val="24"/>
        </w:rPr>
        <w:br w:type="page"/>
      </w:r>
    </w:p>
    <w:p w14:paraId="19887D1A" w14:textId="77777777" w:rsidR="00BC3F0E" w:rsidRDefault="00BC3F0E">
      <w:pPr>
        <w:spacing w:line="360" w:lineRule="auto"/>
        <w:ind w:firstLineChars="200" w:firstLine="480"/>
        <w:rPr>
          <w:rFonts w:ascii="宋体" w:hAnsi="宋体"/>
          <w:sz w:val="24"/>
        </w:rPr>
      </w:pPr>
    </w:p>
    <w:p w14:paraId="243401B3" w14:textId="77777777" w:rsidR="00BC3F0E" w:rsidRDefault="00031538">
      <w:pPr>
        <w:pStyle w:val="1"/>
        <w:spacing w:before="0" w:after="0"/>
        <w:jc w:val="center"/>
        <w:rPr>
          <w:rFonts w:ascii="Times New Roman"/>
          <w:color w:val="auto"/>
          <w:sz w:val="30"/>
        </w:rPr>
      </w:pPr>
      <w:bookmarkStart w:id="553" w:name="_Toc21122"/>
      <w:bookmarkStart w:id="554" w:name="_Toc15664"/>
      <w:bookmarkStart w:id="555" w:name="_Toc12499"/>
      <w:bookmarkStart w:id="556" w:name="_Toc1360"/>
      <w:bookmarkStart w:id="557" w:name="_Toc17263"/>
      <w:bookmarkStart w:id="558" w:name="_Toc9054"/>
      <w:bookmarkStart w:id="559" w:name="_Toc5108"/>
      <w:bookmarkStart w:id="560" w:name="_Toc7437"/>
      <w:bookmarkStart w:id="561" w:name="_Toc20098"/>
      <w:bookmarkStart w:id="562" w:name="_Toc15045"/>
      <w:bookmarkStart w:id="563" w:name="_Toc134798243"/>
      <w:bookmarkStart w:id="564" w:name="_Toc32355"/>
      <w:bookmarkStart w:id="565" w:name="_Toc141703905"/>
      <w:bookmarkStart w:id="566" w:name="CLAUSE_ade21266de5a4ef1a46d7786bd1702ea"/>
      <w:r>
        <w:rPr>
          <w:rFonts w:ascii="Times New Roman"/>
          <w:color w:val="auto"/>
          <w:sz w:val="30"/>
        </w:rPr>
        <w:t>第二十四部分</w:t>
      </w:r>
      <w:r>
        <w:rPr>
          <w:rFonts w:ascii="Times New Roman"/>
          <w:color w:val="auto"/>
          <w:sz w:val="30"/>
        </w:rPr>
        <w:t xml:space="preserve">  </w:t>
      </w:r>
      <w:r>
        <w:rPr>
          <w:rFonts w:ascii="Times New Roman"/>
          <w:color w:val="auto"/>
          <w:sz w:val="30"/>
        </w:rPr>
        <w:t>基金合同内容摘要</w:t>
      </w:r>
      <w:bookmarkEnd w:id="553"/>
      <w:bookmarkEnd w:id="554"/>
      <w:bookmarkEnd w:id="555"/>
      <w:bookmarkEnd w:id="556"/>
      <w:bookmarkEnd w:id="557"/>
      <w:bookmarkEnd w:id="558"/>
      <w:bookmarkEnd w:id="559"/>
      <w:bookmarkEnd w:id="560"/>
      <w:bookmarkEnd w:id="561"/>
      <w:bookmarkEnd w:id="562"/>
      <w:bookmarkEnd w:id="563"/>
      <w:bookmarkEnd w:id="564"/>
      <w:bookmarkEnd w:id="565"/>
    </w:p>
    <w:p w14:paraId="7A31ECCA" w14:textId="77777777" w:rsidR="00BC3F0E" w:rsidRDefault="00BC3F0E">
      <w:pPr>
        <w:spacing w:line="360" w:lineRule="auto"/>
      </w:pPr>
    </w:p>
    <w:bookmarkEnd w:id="566"/>
    <w:p w14:paraId="68560D7F" w14:textId="77777777" w:rsidR="00BC3F0E" w:rsidRDefault="00031538">
      <w:pPr>
        <w:spacing w:line="360" w:lineRule="auto"/>
        <w:ind w:firstLineChars="200" w:firstLine="482"/>
        <w:rPr>
          <w:b/>
          <w:bCs/>
          <w:sz w:val="24"/>
        </w:rPr>
      </w:pPr>
      <w:r>
        <w:rPr>
          <w:rFonts w:hint="eastAsia"/>
          <w:b/>
          <w:bCs/>
          <w:sz w:val="24"/>
        </w:rPr>
        <w:t>一</w:t>
      </w:r>
      <w:r>
        <w:rPr>
          <w:b/>
          <w:bCs/>
          <w:sz w:val="24"/>
        </w:rPr>
        <w:t>、</w:t>
      </w:r>
      <w:r>
        <w:rPr>
          <w:rFonts w:hint="eastAsia"/>
          <w:b/>
          <w:bCs/>
          <w:sz w:val="24"/>
        </w:rPr>
        <w:t>基金份额持有人、基金管理人和基金托管人的权利与义务</w:t>
      </w:r>
    </w:p>
    <w:p w14:paraId="4850B4C0" w14:textId="77777777" w:rsidR="00BC3F0E" w:rsidRDefault="00031538">
      <w:pPr>
        <w:numPr>
          <w:ilvl w:val="1"/>
          <w:numId w:val="4"/>
        </w:numPr>
        <w:autoSpaceDE w:val="0"/>
        <w:autoSpaceDN w:val="0"/>
        <w:adjustRightInd w:val="0"/>
        <w:spacing w:line="360" w:lineRule="auto"/>
        <w:ind w:left="0" w:firstLine="426"/>
        <w:rPr>
          <w:bCs/>
          <w:sz w:val="24"/>
          <w:szCs w:val="24"/>
        </w:rPr>
      </w:pPr>
      <w:r>
        <w:rPr>
          <w:bCs/>
          <w:sz w:val="24"/>
          <w:szCs w:val="24"/>
        </w:rPr>
        <w:t>基金</w:t>
      </w:r>
      <w:r>
        <w:rPr>
          <w:rFonts w:hint="eastAsia"/>
          <w:bCs/>
          <w:sz w:val="24"/>
          <w:szCs w:val="24"/>
        </w:rPr>
        <w:t>管理人</w:t>
      </w:r>
      <w:r>
        <w:rPr>
          <w:bCs/>
          <w:sz w:val="24"/>
          <w:szCs w:val="24"/>
        </w:rPr>
        <w:t>的权利</w:t>
      </w:r>
      <w:r>
        <w:rPr>
          <w:rFonts w:hint="eastAsia"/>
          <w:bCs/>
          <w:sz w:val="24"/>
          <w:szCs w:val="24"/>
        </w:rPr>
        <w:t>与</w:t>
      </w:r>
      <w:r>
        <w:rPr>
          <w:bCs/>
          <w:sz w:val="24"/>
          <w:szCs w:val="24"/>
        </w:rPr>
        <w:t>义务</w:t>
      </w:r>
    </w:p>
    <w:p w14:paraId="4E33DAC7" w14:textId="77777777" w:rsidR="00AE28C0" w:rsidRPr="00AE28C0" w:rsidRDefault="00031538" w:rsidP="00AE28C0">
      <w:pPr>
        <w:spacing w:line="360" w:lineRule="auto"/>
        <w:ind w:firstLineChars="200" w:firstLine="480"/>
        <w:rPr>
          <w:bCs/>
          <w:sz w:val="24"/>
        </w:rPr>
      </w:pPr>
      <w:r>
        <w:rPr>
          <w:bCs/>
          <w:sz w:val="24"/>
        </w:rPr>
        <w:t>1</w:t>
      </w:r>
      <w:r w:rsidR="00AE28C0" w:rsidRPr="00AE28C0">
        <w:rPr>
          <w:rFonts w:hint="eastAsia"/>
          <w:bCs/>
          <w:sz w:val="24"/>
        </w:rPr>
        <w:t>、根据《基金法》《运作办法》及其他有关规定，基金管理人的权利包括但不限于：</w:t>
      </w:r>
    </w:p>
    <w:p w14:paraId="365CF12A"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w:t>
      </w:r>
      <w:r w:rsidRPr="00AE28C0">
        <w:rPr>
          <w:rFonts w:hint="eastAsia"/>
          <w:bCs/>
          <w:sz w:val="24"/>
        </w:rPr>
        <w:t>）依法募集资金；</w:t>
      </w:r>
    </w:p>
    <w:p w14:paraId="269CAF2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w:t>
      </w:r>
      <w:r w:rsidRPr="00AE28C0">
        <w:rPr>
          <w:rFonts w:hint="eastAsia"/>
          <w:bCs/>
          <w:sz w:val="24"/>
        </w:rPr>
        <w:t>）自《基金合同》生效之日起，根据法律法规和《基金合同》独立运用并管理基金财产；</w:t>
      </w:r>
    </w:p>
    <w:p w14:paraId="63F91FCC"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3</w:t>
      </w:r>
      <w:r w:rsidRPr="00AE28C0">
        <w:rPr>
          <w:rFonts w:hint="eastAsia"/>
          <w:bCs/>
          <w:sz w:val="24"/>
        </w:rPr>
        <w:t>）依照《基金合同》收取基金管理费以及法律法规规定或中国证监会批准的其他费用；</w:t>
      </w:r>
    </w:p>
    <w:p w14:paraId="6745B5C4"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4</w:t>
      </w:r>
      <w:r w:rsidRPr="00AE28C0">
        <w:rPr>
          <w:rFonts w:hint="eastAsia"/>
          <w:bCs/>
          <w:sz w:val="24"/>
        </w:rPr>
        <w:t>）销售基金份额；</w:t>
      </w:r>
    </w:p>
    <w:p w14:paraId="785B062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5</w:t>
      </w:r>
      <w:r w:rsidRPr="00AE28C0">
        <w:rPr>
          <w:rFonts w:hint="eastAsia"/>
          <w:bCs/>
          <w:sz w:val="24"/>
        </w:rPr>
        <w:t>）按照规定召集基金份额持有人大会；</w:t>
      </w:r>
    </w:p>
    <w:p w14:paraId="5708F4B7"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6</w:t>
      </w:r>
      <w:r w:rsidRPr="00AE28C0">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14:paraId="0DA100C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7</w:t>
      </w:r>
      <w:r w:rsidRPr="00AE28C0">
        <w:rPr>
          <w:rFonts w:hint="eastAsia"/>
          <w:bCs/>
          <w:sz w:val="24"/>
        </w:rPr>
        <w:t>）在基金托管人更换时，提名新的基金托管人；</w:t>
      </w:r>
    </w:p>
    <w:p w14:paraId="74A876A9"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8</w:t>
      </w:r>
      <w:r w:rsidRPr="00AE28C0">
        <w:rPr>
          <w:rFonts w:hint="eastAsia"/>
          <w:bCs/>
          <w:sz w:val="24"/>
        </w:rPr>
        <w:t>）选择、更换基金销售机构，对基金销售机构的相关行为进行监督和处理；</w:t>
      </w:r>
      <w:r w:rsidRPr="00AE28C0">
        <w:rPr>
          <w:rFonts w:hint="eastAsia"/>
          <w:bCs/>
          <w:sz w:val="24"/>
        </w:rPr>
        <w:t xml:space="preserve"> </w:t>
      </w:r>
    </w:p>
    <w:p w14:paraId="7DDD2874"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9</w:t>
      </w:r>
      <w:r w:rsidRPr="00AE28C0">
        <w:rPr>
          <w:rFonts w:hint="eastAsia"/>
          <w:bCs/>
          <w:sz w:val="24"/>
        </w:rPr>
        <w:t>）担任或委托其他符合条件的机构担任基金登记机构办理基金登记业务并获得《基金合同》规定的费用；</w:t>
      </w:r>
      <w:r w:rsidRPr="00AE28C0">
        <w:rPr>
          <w:rFonts w:hint="eastAsia"/>
          <w:bCs/>
          <w:sz w:val="24"/>
        </w:rPr>
        <w:t xml:space="preserve"> </w:t>
      </w:r>
    </w:p>
    <w:p w14:paraId="2865DC1C"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10</w:t>
      </w:r>
      <w:r w:rsidRPr="00AE28C0">
        <w:rPr>
          <w:rFonts w:hint="eastAsia"/>
          <w:bCs/>
          <w:sz w:val="24"/>
        </w:rPr>
        <w:t>）依据《基金合同》及有关法律规定决定基金收益的分配方案；</w:t>
      </w:r>
      <w:r w:rsidRPr="00AE28C0">
        <w:rPr>
          <w:rFonts w:hint="eastAsia"/>
          <w:bCs/>
          <w:sz w:val="24"/>
        </w:rPr>
        <w:tab/>
      </w:r>
    </w:p>
    <w:p w14:paraId="66B9DC49"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11</w:t>
      </w:r>
      <w:r w:rsidRPr="00AE28C0">
        <w:rPr>
          <w:rFonts w:hint="eastAsia"/>
          <w:bCs/>
          <w:sz w:val="24"/>
        </w:rPr>
        <w:t>）在《基金合同》约定的范围内，拒绝或暂停受理申购、赎回与转换申请；</w:t>
      </w:r>
      <w:r w:rsidRPr="00AE28C0">
        <w:rPr>
          <w:rFonts w:hint="eastAsia"/>
          <w:bCs/>
          <w:sz w:val="24"/>
        </w:rPr>
        <w:t xml:space="preserve"> </w:t>
      </w:r>
    </w:p>
    <w:p w14:paraId="0344CC9E"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12</w:t>
      </w:r>
      <w:r w:rsidRPr="00AE28C0">
        <w:rPr>
          <w:rFonts w:hint="eastAsia"/>
          <w:bCs/>
          <w:sz w:val="24"/>
        </w:rPr>
        <w:t>）依照法律法规为基金的利益对被投资公司行使股东权利，为基金的利益行使因基金财产投资于证券所产生的权利；</w:t>
      </w:r>
      <w:r w:rsidRPr="00AE28C0">
        <w:rPr>
          <w:rFonts w:hint="eastAsia"/>
          <w:bCs/>
          <w:sz w:val="24"/>
        </w:rPr>
        <w:tab/>
      </w:r>
    </w:p>
    <w:p w14:paraId="016A72B0"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13</w:t>
      </w:r>
      <w:r w:rsidRPr="00AE28C0">
        <w:rPr>
          <w:rFonts w:hint="eastAsia"/>
          <w:bCs/>
          <w:sz w:val="24"/>
        </w:rPr>
        <w:t>）在法律法规允许的前提下，为基金的利益依法为基金进行融资、转融通证券出借业务；</w:t>
      </w:r>
      <w:r w:rsidRPr="00AE28C0">
        <w:rPr>
          <w:rFonts w:hint="eastAsia"/>
          <w:bCs/>
          <w:sz w:val="24"/>
        </w:rPr>
        <w:t xml:space="preserve"> </w:t>
      </w:r>
    </w:p>
    <w:p w14:paraId="6BBE80A3" w14:textId="77777777" w:rsidR="00AE28C0" w:rsidRPr="00AE28C0" w:rsidRDefault="00AE28C0" w:rsidP="00AE28C0">
      <w:pPr>
        <w:spacing w:line="360" w:lineRule="auto"/>
        <w:ind w:firstLineChars="200" w:firstLine="480"/>
        <w:rPr>
          <w:bCs/>
          <w:sz w:val="24"/>
        </w:rPr>
      </w:pPr>
      <w:r w:rsidRPr="00AE28C0">
        <w:rPr>
          <w:rFonts w:hint="eastAsia"/>
          <w:bCs/>
          <w:sz w:val="24"/>
        </w:rPr>
        <w:lastRenderedPageBreak/>
        <w:t>（</w:t>
      </w:r>
      <w:r w:rsidRPr="00AE28C0">
        <w:rPr>
          <w:rFonts w:hint="eastAsia"/>
          <w:bCs/>
          <w:sz w:val="24"/>
        </w:rPr>
        <w:t>14</w:t>
      </w:r>
      <w:r w:rsidRPr="00AE28C0">
        <w:rPr>
          <w:rFonts w:hint="eastAsia"/>
          <w:bCs/>
          <w:sz w:val="24"/>
        </w:rPr>
        <w:t>）以基金管理人的名义，代表基金份额持有人的利益行使诉讼权利或者实施其他法律行为；</w:t>
      </w:r>
      <w:r w:rsidRPr="00AE28C0">
        <w:rPr>
          <w:rFonts w:hint="eastAsia"/>
          <w:bCs/>
          <w:sz w:val="24"/>
        </w:rPr>
        <w:tab/>
      </w:r>
    </w:p>
    <w:p w14:paraId="0659CE9F"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15</w:t>
      </w:r>
      <w:r w:rsidRPr="00AE28C0">
        <w:rPr>
          <w:rFonts w:hint="eastAsia"/>
          <w:bCs/>
          <w:sz w:val="24"/>
        </w:rPr>
        <w:t>）选择、更换律师事务所、会计师事务所、证券经纪商或其他为基金提供服务的外部机构；</w:t>
      </w:r>
      <w:r w:rsidRPr="00AE28C0">
        <w:rPr>
          <w:rFonts w:hint="eastAsia"/>
          <w:bCs/>
          <w:sz w:val="24"/>
        </w:rPr>
        <w:tab/>
      </w:r>
    </w:p>
    <w:p w14:paraId="3E584F4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16</w:t>
      </w:r>
      <w:r w:rsidRPr="00AE28C0">
        <w:rPr>
          <w:rFonts w:hint="eastAsia"/>
          <w:bCs/>
          <w:sz w:val="24"/>
        </w:rPr>
        <w:t>）在符合有关法律、法规的前提下，制订和调整有关基金认购、申购、赎回、转换、</w:t>
      </w:r>
      <w:proofErr w:type="gramStart"/>
      <w:r w:rsidRPr="00AE28C0">
        <w:rPr>
          <w:rFonts w:hint="eastAsia"/>
          <w:bCs/>
          <w:sz w:val="24"/>
        </w:rPr>
        <w:t>非交易</w:t>
      </w:r>
      <w:proofErr w:type="gramEnd"/>
      <w:r w:rsidRPr="00AE28C0">
        <w:rPr>
          <w:rFonts w:hint="eastAsia"/>
          <w:bCs/>
          <w:sz w:val="24"/>
        </w:rPr>
        <w:t>过户和收益分配等业务规则；</w:t>
      </w:r>
    </w:p>
    <w:p w14:paraId="5CE716E3"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17</w:t>
      </w:r>
      <w:r w:rsidRPr="00AE28C0">
        <w:rPr>
          <w:rFonts w:hint="eastAsia"/>
          <w:bCs/>
          <w:sz w:val="24"/>
        </w:rPr>
        <w:t>）法律法规及中国证监会规定的和《基金合同》约定的其他权利。</w:t>
      </w:r>
    </w:p>
    <w:p w14:paraId="2865DB1B" w14:textId="77777777" w:rsidR="00AE28C0" w:rsidRPr="00AE28C0" w:rsidRDefault="00AE28C0" w:rsidP="00AE28C0">
      <w:pPr>
        <w:spacing w:line="360" w:lineRule="auto"/>
        <w:ind w:firstLineChars="200" w:firstLine="480"/>
        <w:rPr>
          <w:bCs/>
          <w:sz w:val="24"/>
        </w:rPr>
      </w:pPr>
      <w:r w:rsidRPr="00AE28C0">
        <w:rPr>
          <w:rFonts w:hint="eastAsia"/>
          <w:bCs/>
          <w:sz w:val="24"/>
        </w:rPr>
        <w:t>2</w:t>
      </w:r>
      <w:r w:rsidRPr="00AE28C0">
        <w:rPr>
          <w:rFonts w:hint="eastAsia"/>
          <w:bCs/>
          <w:sz w:val="24"/>
        </w:rPr>
        <w:t>、根据《基金法》《运作办法》及其他有关规定，基金管理人的义务包括但不限于：</w:t>
      </w:r>
    </w:p>
    <w:p w14:paraId="66937013"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w:t>
      </w:r>
      <w:r w:rsidRPr="00AE28C0">
        <w:rPr>
          <w:rFonts w:hint="eastAsia"/>
          <w:bCs/>
          <w:sz w:val="24"/>
        </w:rPr>
        <w:t>）依法募集资金，办理或者委托经中国证监会认定的其他机构代为办理基金份额的发售、申购、赎回和登记事宜；</w:t>
      </w:r>
    </w:p>
    <w:p w14:paraId="413F7DDE"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w:t>
      </w:r>
      <w:r w:rsidRPr="00AE28C0">
        <w:rPr>
          <w:rFonts w:hint="eastAsia"/>
          <w:bCs/>
          <w:sz w:val="24"/>
        </w:rPr>
        <w:t>）办理基金备案手续；</w:t>
      </w:r>
    </w:p>
    <w:p w14:paraId="3BCC75E1"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3</w:t>
      </w:r>
      <w:r w:rsidRPr="00AE28C0">
        <w:rPr>
          <w:rFonts w:hint="eastAsia"/>
          <w:bCs/>
          <w:sz w:val="24"/>
        </w:rPr>
        <w:t>）自《基金合同》生效之日起，以诚实信用、谨慎勤勉的原则管理和运用基金财产；</w:t>
      </w:r>
    </w:p>
    <w:p w14:paraId="2DD3167A"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4</w:t>
      </w:r>
      <w:r w:rsidRPr="00AE28C0">
        <w:rPr>
          <w:rFonts w:hint="eastAsia"/>
          <w:bCs/>
          <w:sz w:val="24"/>
        </w:rPr>
        <w:t>）配备足够的具有专业资格的人员进行基金投资分析、决策，以专业化的经营方式管理和运作基金财产；</w:t>
      </w:r>
    </w:p>
    <w:p w14:paraId="161202B7"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5</w:t>
      </w:r>
      <w:r w:rsidRPr="00AE28C0">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14:paraId="4BFEE964"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6</w:t>
      </w:r>
      <w:r w:rsidRPr="00AE28C0">
        <w:rPr>
          <w:rFonts w:hint="eastAsia"/>
          <w:bCs/>
          <w:sz w:val="24"/>
        </w:rPr>
        <w:t>）除依据《基金法》《基金合同》及其他有关规定外，不得利用基金财产为自己及任何第三人谋取利益，不得委托第三人运作基金财产；</w:t>
      </w:r>
    </w:p>
    <w:p w14:paraId="0D4C830A"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7</w:t>
      </w:r>
      <w:r w:rsidRPr="00AE28C0">
        <w:rPr>
          <w:rFonts w:hint="eastAsia"/>
          <w:bCs/>
          <w:sz w:val="24"/>
        </w:rPr>
        <w:t>）依法接受基金托管人的监督；</w:t>
      </w:r>
    </w:p>
    <w:p w14:paraId="4B4BC4B7"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8</w:t>
      </w:r>
      <w:r w:rsidRPr="00AE28C0">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14:paraId="34C66F28"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9</w:t>
      </w:r>
      <w:r w:rsidRPr="00AE28C0">
        <w:rPr>
          <w:rFonts w:hint="eastAsia"/>
          <w:bCs/>
          <w:sz w:val="24"/>
        </w:rPr>
        <w:t>）进行基金会计核算并编制基金财务会计报告；</w:t>
      </w:r>
    </w:p>
    <w:p w14:paraId="3BA320BB"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10</w:t>
      </w:r>
      <w:r w:rsidRPr="00AE28C0">
        <w:rPr>
          <w:rFonts w:hint="eastAsia"/>
          <w:bCs/>
          <w:sz w:val="24"/>
        </w:rPr>
        <w:t>）编制季度、中期和年度报告；</w:t>
      </w:r>
    </w:p>
    <w:p w14:paraId="7C2B7F8B"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11</w:t>
      </w:r>
      <w:r w:rsidRPr="00AE28C0">
        <w:rPr>
          <w:rFonts w:hint="eastAsia"/>
          <w:bCs/>
          <w:sz w:val="24"/>
        </w:rPr>
        <w:t>）严格按照《基金法》《基金合同》及其他有关规定，履行信息披露及报告义务；</w:t>
      </w:r>
    </w:p>
    <w:p w14:paraId="2BC900FE" w14:textId="77777777" w:rsidR="00AE28C0" w:rsidRPr="00AE28C0" w:rsidRDefault="00AE28C0" w:rsidP="00AE28C0">
      <w:pPr>
        <w:spacing w:line="360" w:lineRule="auto"/>
        <w:ind w:firstLineChars="200" w:firstLine="480"/>
        <w:rPr>
          <w:bCs/>
          <w:sz w:val="24"/>
        </w:rPr>
      </w:pPr>
      <w:r w:rsidRPr="00AE28C0">
        <w:rPr>
          <w:rFonts w:hint="eastAsia"/>
          <w:bCs/>
          <w:sz w:val="24"/>
        </w:rPr>
        <w:lastRenderedPageBreak/>
        <w:t>（</w:t>
      </w:r>
      <w:r w:rsidRPr="00AE28C0">
        <w:rPr>
          <w:rFonts w:hint="eastAsia"/>
          <w:bCs/>
          <w:sz w:val="24"/>
        </w:rPr>
        <w:t>12</w:t>
      </w:r>
      <w:r w:rsidRPr="00AE28C0">
        <w:rPr>
          <w:rFonts w:hint="eastAsia"/>
          <w:bCs/>
          <w:sz w:val="24"/>
        </w:rPr>
        <w:t>）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提供的情况除外；</w:t>
      </w:r>
    </w:p>
    <w:p w14:paraId="5937CFB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13</w:t>
      </w:r>
      <w:r w:rsidRPr="00AE28C0">
        <w:rPr>
          <w:rFonts w:hint="eastAsia"/>
          <w:bCs/>
          <w:sz w:val="24"/>
        </w:rPr>
        <w:t>）按《基金合同》的约定确定基金收益分配方案，及时向基金份额持有人分配基金收益；</w:t>
      </w:r>
    </w:p>
    <w:p w14:paraId="4D2959BB"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14</w:t>
      </w:r>
      <w:r w:rsidRPr="00AE28C0">
        <w:rPr>
          <w:rFonts w:hint="eastAsia"/>
          <w:bCs/>
          <w:sz w:val="24"/>
        </w:rPr>
        <w:t>）按规定受理申购与赎回申请，及时、足额支付赎回款项；</w:t>
      </w:r>
    </w:p>
    <w:p w14:paraId="46642D21"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15</w:t>
      </w:r>
      <w:r w:rsidRPr="00AE28C0">
        <w:rPr>
          <w:rFonts w:hint="eastAsia"/>
          <w:bCs/>
          <w:sz w:val="24"/>
        </w:rPr>
        <w:t>）依据《基金法》《基金合同》及其他有关规定召集基金份额持有人大会或配合基金托管人、基金份额持有人依法召集基金份额持有人大会；</w:t>
      </w:r>
    </w:p>
    <w:p w14:paraId="0C242ECC"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16</w:t>
      </w:r>
      <w:r w:rsidRPr="00AE28C0">
        <w:rPr>
          <w:rFonts w:hint="eastAsia"/>
          <w:bCs/>
          <w:sz w:val="24"/>
        </w:rPr>
        <w:t>）按规定保存基金财产管理业务活动的会计账册、报表、记录和其他相关资料，保存期限不低于法律法规规定的最低期限；</w:t>
      </w:r>
    </w:p>
    <w:p w14:paraId="6323F97C"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17</w:t>
      </w:r>
      <w:r w:rsidRPr="00AE28C0">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626FEC8"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18</w:t>
      </w:r>
      <w:r w:rsidRPr="00AE28C0">
        <w:rPr>
          <w:rFonts w:hint="eastAsia"/>
          <w:bCs/>
          <w:sz w:val="24"/>
        </w:rPr>
        <w:t>）组织并参加基金财产清算小组，参与基金财产的保管、清理、估价、变现和分配；</w:t>
      </w:r>
    </w:p>
    <w:p w14:paraId="51093EB5"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19</w:t>
      </w:r>
      <w:r w:rsidRPr="00AE28C0">
        <w:rPr>
          <w:rFonts w:hint="eastAsia"/>
          <w:bCs/>
          <w:sz w:val="24"/>
        </w:rPr>
        <w:t>）面临解散、依法被撤销或者被依法宣告破产时，及时报告中国证监会并通知基金托管人；</w:t>
      </w:r>
    </w:p>
    <w:p w14:paraId="6AB78FED"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20</w:t>
      </w:r>
      <w:r w:rsidRPr="00AE28C0">
        <w:rPr>
          <w:rFonts w:hint="eastAsia"/>
          <w:bCs/>
          <w:sz w:val="24"/>
        </w:rPr>
        <w:t>）因违反《基金合同》导致基金财产的损失或损害基金份额持有人合法权益时，应当承担赔偿责任，其赔偿责任不因其退任而免除；</w:t>
      </w:r>
    </w:p>
    <w:p w14:paraId="1F195FB3"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21</w:t>
      </w:r>
      <w:r w:rsidRPr="00AE28C0">
        <w:rPr>
          <w:rFonts w:hint="eastAsia"/>
          <w:bCs/>
          <w:sz w:val="24"/>
        </w:rPr>
        <w:t>）监督基金托管人按法律法规和《基金合同》规定履行自己的义务，基金托管人违反《基金合同》造成基金财产损失时，基金管理人应为基金份额持有人利益向基金托管人追偿；</w:t>
      </w:r>
    </w:p>
    <w:p w14:paraId="2B791F62"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22</w:t>
      </w:r>
      <w:r w:rsidRPr="00AE28C0">
        <w:rPr>
          <w:rFonts w:hint="eastAsia"/>
          <w:bCs/>
          <w:sz w:val="24"/>
        </w:rPr>
        <w:t>）当基金管理人将其义务委托第三方处理时，应当对第三方处理有关基金事务的行为承担责任；</w:t>
      </w:r>
    </w:p>
    <w:p w14:paraId="60B5C5C5"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23</w:t>
      </w:r>
      <w:r w:rsidRPr="00AE28C0">
        <w:rPr>
          <w:rFonts w:hint="eastAsia"/>
          <w:bCs/>
          <w:sz w:val="24"/>
        </w:rPr>
        <w:t>）以基金管理人名义，代表基金份额持有人利益行使诉讼权利或实施其他法律行为；</w:t>
      </w:r>
      <w:r w:rsidRPr="00AE28C0">
        <w:rPr>
          <w:rFonts w:hint="eastAsia"/>
          <w:bCs/>
          <w:sz w:val="24"/>
        </w:rPr>
        <w:tab/>
      </w:r>
    </w:p>
    <w:p w14:paraId="3871083C"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24</w:t>
      </w:r>
      <w:r w:rsidRPr="00AE28C0">
        <w:rPr>
          <w:rFonts w:hint="eastAsia"/>
          <w:bCs/>
          <w:sz w:val="24"/>
        </w:rPr>
        <w:t>）基金在募集期间未能达到基金的备案条件，《基金合同》不能生效，基金管理人承担全部募集费用，将已募集资金并加计银行同期活期存款利息在基</w:t>
      </w:r>
      <w:r w:rsidRPr="00AE28C0">
        <w:rPr>
          <w:rFonts w:hint="eastAsia"/>
          <w:bCs/>
          <w:sz w:val="24"/>
        </w:rPr>
        <w:lastRenderedPageBreak/>
        <w:t>金募集期结束后</w:t>
      </w:r>
      <w:r w:rsidRPr="00AE28C0">
        <w:rPr>
          <w:rFonts w:hint="eastAsia"/>
          <w:bCs/>
          <w:sz w:val="24"/>
        </w:rPr>
        <w:t>30</w:t>
      </w:r>
      <w:r w:rsidRPr="00AE28C0">
        <w:rPr>
          <w:rFonts w:hint="eastAsia"/>
          <w:bCs/>
          <w:sz w:val="24"/>
        </w:rPr>
        <w:t>日内退还基金认购人；</w:t>
      </w:r>
    </w:p>
    <w:p w14:paraId="6355AE53"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25</w:t>
      </w:r>
      <w:r w:rsidRPr="00AE28C0">
        <w:rPr>
          <w:rFonts w:hint="eastAsia"/>
          <w:bCs/>
          <w:sz w:val="24"/>
        </w:rPr>
        <w:t>）执行生效的基金份额持有人大会的决议；</w:t>
      </w:r>
    </w:p>
    <w:p w14:paraId="690D9FC2" w14:textId="77777777" w:rsidR="00AE28C0" w:rsidRPr="00AE28C0"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26</w:t>
      </w:r>
      <w:r w:rsidRPr="00AE28C0">
        <w:rPr>
          <w:rFonts w:hint="eastAsia"/>
          <w:bCs/>
          <w:sz w:val="24"/>
        </w:rPr>
        <w:t>）建立并保存基金份额持有人名册；</w:t>
      </w:r>
    </w:p>
    <w:p w14:paraId="3C2A2D6A" w14:textId="4AB6CE1C" w:rsidR="00BC3F0E" w:rsidRDefault="00AE28C0" w:rsidP="00AE28C0">
      <w:pPr>
        <w:spacing w:line="360" w:lineRule="auto"/>
        <w:ind w:firstLineChars="200" w:firstLine="480"/>
        <w:rPr>
          <w:bCs/>
          <w:sz w:val="24"/>
        </w:rPr>
      </w:pPr>
      <w:r w:rsidRPr="00AE28C0">
        <w:rPr>
          <w:rFonts w:hint="eastAsia"/>
          <w:bCs/>
          <w:sz w:val="24"/>
        </w:rPr>
        <w:t>（</w:t>
      </w:r>
      <w:r w:rsidRPr="00AE28C0">
        <w:rPr>
          <w:rFonts w:hint="eastAsia"/>
          <w:bCs/>
          <w:sz w:val="24"/>
        </w:rPr>
        <w:t>27</w:t>
      </w:r>
      <w:r w:rsidRPr="00AE28C0">
        <w:rPr>
          <w:rFonts w:hint="eastAsia"/>
          <w:bCs/>
          <w:sz w:val="24"/>
        </w:rPr>
        <w:t>）法律法规及中国证监会规定的和《基金合同》约定的其他义务</w:t>
      </w:r>
      <w:r w:rsidR="00031538">
        <w:rPr>
          <w:bCs/>
          <w:sz w:val="24"/>
        </w:rPr>
        <w:t>。</w:t>
      </w:r>
    </w:p>
    <w:p w14:paraId="391D1CD7" w14:textId="77777777" w:rsidR="00BC3F0E" w:rsidRDefault="00031538">
      <w:pPr>
        <w:spacing w:line="360" w:lineRule="auto"/>
        <w:ind w:firstLineChars="200" w:firstLine="480"/>
        <w:rPr>
          <w:bCs/>
          <w:sz w:val="24"/>
        </w:rPr>
      </w:pPr>
      <w:r>
        <w:rPr>
          <w:bCs/>
          <w:sz w:val="24"/>
        </w:rPr>
        <w:t>（二）</w:t>
      </w:r>
      <w:r>
        <w:rPr>
          <w:bCs/>
          <w:sz w:val="24"/>
        </w:rPr>
        <w:tab/>
      </w:r>
      <w:r>
        <w:rPr>
          <w:bCs/>
          <w:sz w:val="24"/>
        </w:rPr>
        <w:t>基金托管人的权利与义务</w:t>
      </w:r>
    </w:p>
    <w:p w14:paraId="29F47F12" w14:textId="77777777" w:rsidR="00431F2F" w:rsidRPr="00431F2F" w:rsidRDefault="00031538" w:rsidP="00431F2F">
      <w:pPr>
        <w:spacing w:line="360" w:lineRule="auto"/>
        <w:ind w:firstLineChars="200" w:firstLine="480"/>
        <w:rPr>
          <w:bCs/>
          <w:sz w:val="24"/>
        </w:rPr>
      </w:pPr>
      <w:r>
        <w:rPr>
          <w:bCs/>
          <w:sz w:val="24"/>
        </w:rPr>
        <w:t>1</w:t>
      </w:r>
      <w:r w:rsidR="00431F2F" w:rsidRPr="00431F2F">
        <w:rPr>
          <w:rFonts w:hint="eastAsia"/>
          <w:bCs/>
          <w:sz w:val="24"/>
        </w:rPr>
        <w:t>、根据《基金法》《运作办法》及其他有关规定，基金托管人的权利包括但不限于：</w:t>
      </w:r>
    </w:p>
    <w:p w14:paraId="23BB9861"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w:t>
      </w:r>
      <w:r w:rsidRPr="00431F2F">
        <w:rPr>
          <w:rFonts w:hint="eastAsia"/>
          <w:bCs/>
          <w:sz w:val="24"/>
        </w:rPr>
        <w:t>）自《基金合同》生效之日起，依法</w:t>
      </w:r>
      <w:proofErr w:type="gramStart"/>
      <w:r w:rsidRPr="00431F2F">
        <w:rPr>
          <w:rFonts w:hint="eastAsia"/>
          <w:bCs/>
          <w:sz w:val="24"/>
        </w:rPr>
        <w:t>律法规</w:t>
      </w:r>
      <w:proofErr w:type="gramEnd"/>
      <w:r w:rsidRPr="00431F2F">
        <w:rPr>
          <w:rFonts w:hint="eastAsia"/>
          <w:bCs/>
          <w:sz w:val="24"/>
        </w:rPr>
        <w:t>和《基金合同》的规定安全保管基金财产；</w:t>
      </w:r>
    </w:p>
    <w:p w14:paraId="6ED1759C"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w:t>
      </w:r>
      <w:r w:rsidRPr="00431F2F">
        <w:rPr>
          <w:rFonts w:hint="eastAsia"/>
          <w:bCs/>
          <w:sz w:val="24"/>
        </w:rPr>
        <w:t>）依《基金合同》约定获得基金托管费以及法律法规规定或监管部门批准的其他费用；</w:t>
      </w:r>
    </w:p>
    <w:p w14:paraId="7499E099"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3</w:t>
      </w:r>
      <w:r w:rsidRPr="00431F2F">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4E4A4265"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4</w:t>
      </w:r>
      <w:r w:rsidRPr="00431F2F">
        <w:rPr>
          <w:rFonts w:hint="eastAsia"/>
          <w:bCs/>
          <w:sz w:val="24"/>
        </w:rPr>
        <w:t>）根据相关市场规则，为基金开设证券账户等投资所需账户、为基金办理证券交易资金清算；</w:t>
      </w:r>
    </w:p>
    <w:p w14:paraId="11E1FD6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5</w:t>
      </w:r>
      <w:r w:rsidRPr="00431F2F">
        <w:rPr>
          <w:rFonts w:hint="eastAsia"/>
          <w:bCs/>
          <w:sz w:val="24"/>
        </w:rPr>
        <w:t>）提议召开或召集基金份额持有人大会；</w:t>
      </w:r>
    </w:p>
    <w:p w14:paraId="25C4052F"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6</w:t>
      </w:r>
      <w:r w:rsidRPr="00431F2F">
        <w:rPr>
          <w:rFonts w:hint="eastAsia"/>
          <w:bCs/>
          <w:sz w:val="24"/>
        </w:rPr>
        <w:t>）在基金管理人更换时，提名新的基金管理人；</w:t>
      </w:r>
    </w:p>
    <w:p w14:paraId="6C079398"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7</w:t>
      </w:r>
      <w:r w:rsidRPr="00431F2F">
        <w:rPr>
          <w:rFonts w:hint="eastAsia"/>
          <w:bCs/>
          <w:sz w:val="24"/>
        </w:rPr>
        <w:t>）法律法规及中国证监会规定的和《基金合同》约定的其他权利。</w:t>
      </w:r>
    </w:p>
    <w:p w14:paraId="79B61EE8" w14:textId="77777777" w:rsidR="00431F2F" w:rsidRPr="00431F2F" w:rsidRDefault="00431F2F" w:rsidP="00431F2F">
      <w:pPr>
        <w:spacing w:line="360" w:lineRule="auto"/>
        <w:ind w:firstLineChars="200" w:firstLine="480"/>
        <w:rPr>
          <w:bCs/>
          <w:sz w:val="24"/>
        </w:rPr>
      </w:pPr>
      <w:r w:rsidRPr="00431F2F">
        <w:rPr>
          <w:rFonts w:hint="eastAsia"/>
          <w:bCs/>
          <w:sz w:val="24"/>
        </w:rPr>
        <w:t>2</w:t>
      </w:r>
      <w:r w:rsidRPr="00431F2F">
        <w:rPr>
          <w:rFonts w:hint="eastAsia"/>
          <w:bCs/>
          <w:sz w:val="24"/>
        </w:rPr>
        <w:t>、根据《基金法》《运作办法》及其他有关规定，基金托管人的义务包括但不限于：</w:t>
      </w:r>
    </w:p>
    <w:p w14:paraId="5ACCB1A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w:t>
      </w:r>
      <w:r w:rsidRPr="00431F2F">
        <w:rPr>
          <w:rFonts w:hint="eastAsia"/>
          <w:bCs/>
          <w:sz w:val="24"/>
        </w:rPr>
        <w:t>）以诚实信用、勤勉尽责的原则持有并安全保管基金财产；</w:t>
      </w:r>
    </w:p>
    <w:p w14:paraId="79C91C60"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w:t>
      </w:r>
      <w:r w:rsidRPr="00431F2F">
        <w:rPr>
          <w:rFonts w:hint="eastAsia"/>
          <w:bCs/>
          <w:sz w:val="24"/>
        </w:rPr>
        <w:t>）设立专门的基金托管部门，具有符合要求的营业场所，配备足够的、合格的熟悉基金托管业务的专职人员，负责基金财产托管事宜；</w:t>
      </w:r>
    </w:p>
    <w:p w14:paraId="3352899C"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3</w:t>
      </w:r>
      <w:r w:rsidRPr="00431F2F">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075ED88"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4</w:t>
      </w:r>
      <w:r w:rsidRPr="00431F2F">
        <w:rPr>
          <w:rFonts w:hint="eastAsia"/>
          <w:bCs/>
          <w:sz w:val="24"/>
        </w:rPr>
        <w:t>）除依据《基金法》《基金合同》及其他有关规定外，不得利用基金财</w:t>
      </w:r>
      <w:r w:rsidRPr="00431F2F">
        <w:rPr>
          <w:rFonts w:hint="eastAsia"/>
          <w:bCs/>
          <w:sz w:val="24"/>
        </w:rPr>
        <w:lastRenderedPageBreak/>
        <w:t>产为自己及任何第三人谋取利益，不得委托第三人托管基金财产；</w:t>
      </w:r>
    </w:p>
    <w:p w14:paraId="4726354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5</w:t>
      </w:r>
      <w:r w:rsidRPr="00431F2F">
        <w:rPr>
          <w:rFonts w:hint="eastAsia"/>
          <w:bCs/>
          <w:sz w:val="24"/>
        </w:rPr>
        <w:t>）保管由基金管理人代表基金签订的与基金有关的重大合同及有关凭证；</w:t>
      </w:r>
    </w:p>
    <w:p w14:paraId="1FD79BF9"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6</w:t>
      </w:r>
      <w:r w:rsidRPr="00431F2F">
        <w:rPr>
          <w:rFonts w:hint="eastAsia"/>
          <w:bCs/>
          <w:sz w:val="24"/>
        </w:rPr>
        <w:t>）按规定开设基金财产的资金账户和证券账户等投资所需账户，按照《基金合同》的约定，根据基金管理人的投资指令，及时办理清算、交割事宜；</w:t>
      </w:r>
    </w:p>
    <w:p w14:paraId="2D876BF6"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7</w:t>
      </w:r>
      <w:r w:rsidRPr="00431F2F">
        <w:rPr>
          <w:rFonts w:hint="eastAsia"/>
          <w:bCs/>
          <w:sz w:val="24"/>
        </w:rPr>
        <w:t>）保守基金商业秘密，除《基金法》《基金合同》及其他有关规定另有规定外，在基金信息公开披露前予以保密，不得向他人泄露，但应监管机构、司法机关等有权机关的要求，或因审计、法律等外部专业顾问提供服务需要提供的情况除外；</w:t>
      </w:r>
    </w:p>
    <w:p w14:paraId="3F45814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8</w:t>
      </w:r>
      <w:r w:rsidRPr="00431F2F">
        <w:rPr>
          <w:rFonts w:hint="eastAsia"/>
          <w:bCs/>
          <w:sz w:val="24"/>
        </w:rPr>
        <w:t>）复核、审查基金管理人计算的基金资产净值、各类基金份额净值、基金份额申购、赎回价格；</w:t>
      </w:r>
    </w:p>
    <w:p w14:paraId="687E4501"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9</w:t>
      </w:r>
      <w:r w:rsidRPr="00431F2F">
        <w:rPr>
          <w:rFonts w:hint="eastAsia"/>
          <w:bCs/>
          <w:sz w:val="24"/>
        </w:rPr>
        <w:t>）办理与基金托管业务活动有关的信息披露事项；</w:t>
      </w:r>
    </w:p>
    <w:p w14:paraId="4F2A35FE"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10</w:t>
      </w:r>
      <w:r w:rsidRPr="00431F2F">
        <w:rPr>
          <w:rFonts w:hint="eastAsia"/>
          <w:bCs/>
          <w:sz w:val="24"/>
        </w:rPr>
        <w:t>）对基金财务会计报告、季度、中期和年度报告出具意见，说明基金管理人在各重要方面的运作是否严格按照《基金合同》的规定进行；如果基金管理人有未执行《基金合同》规定的行为，还应当说明基金托管人是否采取了适当的措施；</w:t>
      </w:r>
    </w:p>
    <w:p w14:paraId="21662A11"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11</w:t>
      </w:r>
      <w:r w:rsidRPr="00431F2F">
        <w:rPr>
          <w:rFonts w:hint="eastAsia"/>
          <w:bCs/>
          <w:sz w:val="24"/>
        </w:rPr>
        <w:t>）保存基金托管业务活动的记录、账册、报表和其他相关资料，保存期限不低于法律法规规定的最低期限；</w:t>
      </w:r>
    </w:p>
    <w:p w14:paraId="67688B04"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12</w:t>
      </w:r>
      <w:r w:rsidRPr="00431F2F">
        <w:rPr>
          <w:rFonts w:hint="eastAsia"/>
          <w:bCs/>
          <w:sz w:val="24"/>
        </w:rPr>
        <w:t>）从基金管理人或其委托的登记机构处接收基金份额持有人名册；</w:t>
      </w:r>
    </w:p>
    <w:p w14:paraId="30AA052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13</w:t>
      </w:r>
      <w:r w:rsidRPr="00431F2F">
        <w:rPr>
          <w:rFonts w:hint="eastAsia"/>
          <w:bCs/>
          <w:sz w:val="24"/>
        </w:rPr>
        <w:t>）按规定制作相关账册并与基金管理人核对；</w:t>
      </w:r>
    </w:p>
    <w:p w14:paraId="05955855"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14</w:t>
      </w:r>
      <w:r w:rsidRPr="00431F2F">
        <w:rPr>
          <w:rFonts w:hint="eastAsia"/>
          <w:bCs/>
          <w:sz w:val="24"/>
        </w:rPr>
        <w:t>）依据基金管理人的指令或有关规定向基金份额持有人支付基金收益和赎回款项；</w:t>
      </w:r>
    </w:p>
    <w:p w14:paraId="4D6A6535"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15</w:t>
      </w:r>
      <w:r w:rsidRPr="00431F2F">
        <w:rPr>
          <w:rFonts w:hint="eastAsia"/>
          <w:bCs/>
          <w:sz w:val="24"/>
        </w:rPr>
        <w:t>）依据《基金法》《基金合同》及其他有关规定，召集基金份额持有人大会或配合基金管理人、基金份额持有人依法召集基金份额持有人大会；</w:t>
      </w:r>
    </w:p>
    <w:p w14:paraId="05B9822A"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16</w:t>
      </w:r>
      <w:r w:rsidRPr="00431F2F">
        <w:rPr>
          <w:rFonts w:hint="eastAsia"/>
          <w:bCs/>
          <w:sz w:val="24"/>
        </w:rPr>
        <w:t>）按照法律法规和《基金合同》的规定监督基金管理人的投资运作；</w:t>
      </w:r>
    </w:p>
    <w:p w14:paraId="38C34BEA"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17</w:t>
      </w:r>
      <w:r w:rsidRPr="00431F2F">
        <w:rPr>
          <w:rFonts w:hint="eastAsia"/>
          <w:bCs/>
          <w:sz w:val="24"/>
        </w:rPr>
        <w:t>）参加基金财产清算小组，参与基金财产的保管、清理、估价、变现和分配；</w:t>
      </w:r>
    </w:p>
    <w:p w14:paraId="374434D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18</w:t>
      </w:r>
      <w:r w:rsidRPr="00431F2F">
        <w:rPr>
          <w:rFonts w:hint="eastAsia"/>
          <w:bCs/>
          <w:sz w:val="24"/>
        </w:rPr>
        <w:t>）面临解散、依法被撤销或者被依法宣告破产时，及时报告中国证监会和银行监管机构，并通知基金管理人；</w:t>
      </w:r>
    </w:p>
    <w:p w14:paraId="4EACC87E"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19</w:t>
      </w:r>
      <w:r w:rsidRPr="00431F2F">
        <w:rPr>
          <w:rFonts w:hint="eastAsia"/>
          <w:bCs/>
          <w:sz w:val="24"/>
        </w:rPr>
        <w:t>）因违反《基金合同》导致基金财产损失时，应承担赔偿责任，其赔偿</w:t>
      </w:r>
      <w:r w:rsidRPr="00431F2F">
        <w:rPr>
          <w:rFonts w:hint="eastAsia"/>
          <w:bCs/>
          <w:sz w:val="24"/>
        </w:rPr>
        <w:lastRenderedPageBreak/>
        <w:t>责任不因其退任而免除；</w:t>
      </w:r>
    </w:p>
    <w:p w14:paraId="55946B2E"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20</w:t>
      </w:r>
      <w:r w:rsidRPr="00431F2F">
        <w:rPr>
          <w:rFonts w:hint="eastAsia"/>
          <w:bCs/>
          <w:sz w:val="24"/>
        </w:rPr>
        <w:t>）按规定监督基金管理人按法律法规和《基金合同》规定履行自己的义务，基金管理人因违反《基金合同》造成基金财产损失时，应为基金份额持有人利益向基金管理人追偿；</w:t>
      </w:r>
    </w:p>
    <w:p w14:paraId="39E0A2A5"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21</w:t>
      </w:r>
      <w:r w:rsidRPr="00431F2F">
        <w:rPr>
          <w:rFonts w:hint="eastAsia"/>
          <w:bCs/>
          <w:sz w:val="24"/>
        </w:rPr>
        <w:t>）执行生效的基金份额持有人大会的决议；</w:t>
      </w:r>
    </w:p>
    <w:p w14:paraId="3AA20D23" w14:textId="79CC7319" w:rsidR="00BC3F0E"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22</w:t>
      </w:r>
      <w:r w:rsidRPr="00431F2F">
        <w:rPr>
          <w:rFonts w:hint="eastAsia"/>
          <w:bCs/>
          <w:sz w:val="24"/>
        </w:rPr>
        <w:t>）法律法规及中国证监会规定的和《基金合同》约定的其他义务</w:t>
      </w:r>
      <w:r w:rsidR="00031538">
        <w:rPr>
          <w:bCs/>
          <w:sz w:val="24"/>
        </w:rPr>
        <w:t>。</w:t>
      </w:r>
    </w:p>
    <w:p w14:paraId="75DEC9C2" w14:textId="77777777" w:rsidR="00BC3F0E" w:rsidRDefault="00031538">
      <w:pPr>
        <w:spacing w:line="360" w:lineRule="auto"/>
        <w:ind w:firstLineChars="200" w:firstLine="480"/>
        <w:rPr>
          <w:bCs/>
          <w:sz w:val="24"/>
        </w:rPr>
      </w:pPr>
      <w:r>
        <w:rPr>
          <w:rFonts w:hint="eastAsia"/>
          <w:bCs/>
          <w:sz w:val="24"/>
        </w:rPr>
        <w:t>（三）</w:t>
      </w:r>
      <w:r>
        <w:rPr>
          <w:bCs/>
          <w:sz w:val="24"/>
        </w:rPr>
        <w:t>基金份额持有人</w:t>
      </w:r>
    </w:p>
    <w:p w14:paraId="366ABE4F" w14:textId="77777777" w:rsidR="00431F2F" w:rsidRPr="00431F2F" w:rsidRDefault="00431F2F" w:rsidP="00431F2F">
      <w:pPr>
        <w:spacing w:line="360" w:lineRule="auto"/>
        <w:ind w:firstLineChars="200" w:firstLine="480"/>
        <w:rPr>
          <w:bCs/>
          <w:sz w:val="24"/>
        </w:rPr>
      </w:pPr>
      <w:r w:rsidRPr="00431F2F">
        <w:rPr>
          <w:rFonts w:hint="eastAsia"/>
          <w:bCs/>
          <w:sz w:val="24"/>
        </w:rPr>
        <w:t>基金投资者持有本</w:t>
      </w:r>
      <w:proofErr w:type="gramStart"/>
      <w:r w:rsidRPr="00431F2F">
        <w:rPr>
          <w:rFonts w:hint="eastAsia"/>
          <w:bCs/>
          <w:sz w:val="24"/>
        </w:rPr>
        <w:t>基金基金</w:t>
      </w:r>
      <w:proofErr w:type="gramEnd"/>
      <w:r w:rsidRPr="00431F2F">
        <w:rPr>
          <w:rFonts w:hint="eastAsia"/>
          <w:bCs/>
          <w:sz w:val="24"/>
        </w:rPr>
        <w:t>份额的行为即视为对《基金合同》的承认和接受，基金投资者</w:t>
      </w:r>
      <w:proofErr w:type="gramStart"/>
      <w:r w:rsidRPr="00431F2F">
        <w:rPr>
          <w:rFonts w:hint="eastAsia"/>
          <w:bCs/>
          <w:sz w:val="24"/>
        </w:rPr>
        <w:t>自依据</w:t>
      </w:r>
      <w:proofErr w:type="gramEnd"/>
      <w:r w:rsidRPr="00431F2F">
        <w:rPr>
          <w:rFonts w:hint="eastAsia"/>
          <w:bCs/>
          <w:sz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3813A049" w14:textId="77777777" w:rsidR="00431F2F" w:rsidRPr="00431F2F" w:rsidRDefault="00431F2F" w:rsidP="00431F2F">
      <w:pPr>
        <w:spacing w:line="360" w:lineRule="auto"/>
        <w:ind w:firstLineChars="200" w:firstLine="480"/>
        <w:rPr>
          <w:bCs/>
          <w:sz w:val="24"/>
        </w:rPr>
      </w:pPr>
      <w:r w:rsidRPr="00431F2F">
        <w:rPr>
          <w:rFonts w:hint="eastAsia"/>
          <w:bCs/>
          <w:sz w:val="24"/>
        </w:rPr>
        <w:t>同一类别的每份基金份额具有同等的合法权益。本基金</w:t>
      </w:r>
      <w:r w:rsidRPr="00431F2F">
        <w:rPr>
          <w:rFonts w:hint="eastAsia"/>
          <w:bCs/>
          <w:sz w:val="24"/>
        </w:rPr>
        <w:t>A</w:t>
      </w:r>
      <w:r w:rsidRPr="00431F2F">
        <w:rPr>
          <w:rFonts w:hint="eastAsia"/>
          <w:bCs/>
          <w:sz w:val="24"/>
        </w:rPr>
        <w:t>类基金份额与</w:t>
      </w:r>
      <w:r w:rsidRPr="00431F2F">
        <w:rPr>
          <w:rFonts w:hint="eastAsia"/>
          <w:bCs/>
          <w:sz w:val="24"/>
        </w:rPr>
        <w:t>C</w:t>
      </w:r>
      <w:r w:rsidRPr="00431F2F">
        <w:rPr>
          <w:rFonts w:hint="eastAsia"/>
          <w:bCs/>
          <w:sz w:val="24"/>
        </w:rPr>
        <w:t>类基金份额由于基金份额净值的不同，基金收益分配的金额以及参与清算后的剩余基金财产分配的数量将可能有所不同。</w:t>
      </w:r>
    </w:p>
    <w:p w14:paraId="63F8E436" w14:textId="77777777" w:rsidR="00431F2F" w:rsidRPr="00431F2F" w:rsidRDefault="00431F2F" w:rsidP="00431F2F">
      <w:pPr>
        <w:spacing w:line="360" w:lineRule="auto"/>
        <w:ind w:firstLineChars="200" w:firstLine="480"/>
        <w:rPr>
          <w:bCs/>
          <w:sz w:val="24"/>
        </w:rPr>
      </w:pPr>
      <w:r w:rsidRPr="00431F2F">
        <w:rPr>
          <w:rFonts w:hint="eastAsia"/>
          <w:bCs/>
          <w:sz w:val="24"/>
        </w:rPr>
        <w:t>1</w:t>
      </w:r>
      <w:r w:rsidRPr="00431F2F">
        <w:rPr>
          <w:rFonts w:hint="eastAsia"/>
          <w:bCs/>
          <w:sz w:val="24"/>
        </w:rPr>
        <w:t>、根据《基金法》《运作办法》及其他有关规定，基金份额持有人的权利包括但不限于：</w:t>
      </w:r>
    </w:p>
    <w:p w14:paraId="5E57E7B2"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w:t>
      </w:r>
      <w:r w:rsidRPr="00431F2F">
        <w:rPr>
          <w:rFonts w:hint="eastAsia"/>
          <w:bCs/>
          <w:sz w:val="24"/>
        </w:rPr>
        <w:t>）分享基金财产收益；</w:t>
      </w:r>
    </w:p>
    <w:p w14:paraId="6D609012"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w:t>
      </w:r>
      <w:r w:rsidRPr="00431F2F">
        <w:rPr>
          <w:rFonts w:hint="eastAsia"/>
          <w:bCs/>
          <w:sz w:val="24"/>
        </w:rPr>
        <w:t>）参与分配清算后的剩余基金财产；</w:t>
      </w:r>
    </w:p>
    <w:p w14:paraId="2C83FEC6"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3</w:t>
      </w:r>
      <w:r w:rsidRPr="00431F2F">
        <w:rPr>
          <w:rFonts w:hint="eastAsia"/>
          <w:bCs/>
          <w:sz w:val="24"/>
        </w:rPr>
        <w:t>）依法转让或者申请赎回其持有的基金份额；</w:t>
      </w:r>
    </w:p>
    <w:p w14:paraId="5ED1ABB3"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4</w:t>
      </w:r>
      <w:r w:rsidRPr="00431F2F">
        <w:rPr>
          <w:rFonts w:hint="eastAsia"/>
          <w:bCs/>
          <w:sz w:val="24"/>
        </w:rPr>
        <w:t>）按照规定要求召开基金份额持有人大会或者召集基金份额持有人大会；</w:t>
      </w:r>
    </w:p>
    <w:p w14:paraId="2CB4CD97"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5</w:t>
      </w:r>
      <w:r w:rsidRPr="00431F2F">
        <w:rPr>
          <w:rFonts w:hint="eastAsia"/>
          <w:bCs/>
          <w:sz w:val="24"/>
        </w:rPr>
        <w:t>）出席或者委派代表出席基金份额持有人大会，对基金份额持有人大会审议事项行使表决权；</w:t>
      </w:r>
    </w:p>
    <w:p w14:paraId="2F3FF259"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6</w:t>
      </w:r>
      <w:r w:rsidRPr="00431F2F">
        <w:rPr>
          <w:rFonts w:hint="eastAsia"/>
          <w:bCs/>
          <w:sz w:val="24"/>
        </w:rPr>
        <w:t>）按照目标</w:t>
      </w:r>
      <w:r w:rsidRPr="00431F2F">
        <w:rPr>
          <w:rFonts w:hint="eastAsia"/>
          <w:bCs/>
          <w:sz w:val="24"/>
        </w:rPr>
        <w:t>ETF</w:t>
      </w:r>
      <w:r w:rsidRPr="00431F2F">
        <w:rPr>
          <w:rFonts w:hint="eastAsia"/>
          <w:bCs/>
          <w:sz w:val="24"/>
        </w:rPr>
        <w:t>基金合同的约定出席或者委派代表出席目标</w:t>
      </w:r>
      <w:r w:rsidRPr="00431F2F">
        <w:rPr>
          <w:rFonts w:hint="eastAsia"/>
          <w:bCs/>
          <w:sz w:val="24"/>
        </w:rPr>
        <w:t>ETF</w:t>
      </w:r>
      <w:r w:rsidRPr="00431F2F">
        <w:rPr>
          <w:rFonts w:hint="eastAsia"/>
          <w:bCs/>
          <w:sz w:val="24"/>
        </w:rPr>
        <w:t>基金份额持有人大会并对目标</w:t>
      </w:r>
      <w:r w:rsidRPr="00431F2F">
        <w:rPr>
          <w:rFonts w:hint="eastAsia"/>
          <w:bCs/>
          <w:sz w:val="24"/>
        </w:rPr>
        <w:t>ETF</w:t>
      </w:r>
      <w:r w:rsidRPr="00431F2F">
        <w:rPr>
          <w:rFonts w:hint="eastAsia"/>
          <w:bCs/>
          <w:sz w:val="24"/>
        </w:rPr>
        <w:t>基金份额持有人大会审议事项行使表决权；</w:t>
      </w:r>
    </w:p>
    <w:p w14:paraId="434107AA"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7</w:t>
      </w:r>
      <w:r w:rsidRPr="00431F2F">
        <w:rPr>
          <w:rFonts w:hint="eastAsia"/>
          <w:bCs/>
          <w:sz w:val="24"/>
        </w:rPr>
        <w:t>）查阅或者复制公开披露的基金信息资料；</w:t>
      </w:r>
    </w:p>
    <w:p w14:paraId="30CFDB9A"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8</w:t>
      </w:r>
      <w:r w:rsidRPr="00431F2F">
        <w:rPr>
          <w:rFonts w:hint="eastAsia"/>
          <w:bCs/>
          <w:sz w:val="24"/>
        </w:rPr>
        <w:t>）监督基金管理人的投资运作；</w:t>
      </w:r>
    </w:p>
    <w:p w14:paraId="31286A6E"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9</w:t>
      </w:r>
      <w:r w:rsidRPr="00431F2F">
        <w:rPr>
          <w:rFonts w:hint="eastAsia"/>
          <w:bCs/>
          <w:sz w:val="24"/>
        </w:rPr>
        <w:t>）对基金管理人、基金托管人、基金服务机构损害其合法权益的行为依法提起诉讼或仲裁；</w:t>
      </w:r>
    </w:p>
    <w:p w14:paraId="7687BC60"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10</w:t>
      </w:r>
      <w:r w:rsidRPr="00431F2F">
        <w:rPr>
          <w:rFonts w:hint="eastAsia"/>
          <w:bCs/>
          <w:sz w:val="24"/>
        </w:rPr>
        <w:t>）法律法规及中国证监会规定的和《基金合同》约定的其他权利。</w:t>
      </w:r>
    </w:p>
    <w:p w14:paraId="5052947A" w14:textId="77777777" w:rsidR="00431F2F" w:rsidRPr="00431F2F" w:rsidRDefault="00431F2F" w:rsidP="00431F2F">
      <w:pPr>
        <w:spacing w:line="360" w:lineRule="auto"/>
        <w:ind w:firstLineChars="200" w:firstLine="480"/>
        <w:rPr>
          <w:bCs/>
          <w:sz w:val="24"/>
        </w:rPr>
      </w:pPr>
      <w:r w:rsidRPr="00431F2F">
        <w:rPr>
          <w:rFonts w:hint="eastAsia"/>
          <w:bCs/>
          <w:sz w:val="24"/>
        </w:rPr>
        <w:lastRenderedPageBreak/>
        <w:t>2</w:t>
      </w:r>
      <w:r w:rsidRPr="00431F2F">
        <w:rPr>
          <w:rFonts w:hint="eastAsia"/>
          <w:bCs/>
          <w:sz w:val="24"/>
        </w:rPr>
        <w:t>、根据《基金法》《运作办法》及其他有关规定，基金份额持有人的义务包括但不限于：</w:t>
      </w:r>
    </w:p>
    <w:p w14:paraId="0B16F1DA"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1</w:t>
      </w:r>
      <w:r w:rsidRPr="00431F2F">
        <w:rPr>
          <w:rFonts w:hint="eastAsia"/>
          <w:bCs/>
          <w:sz w:val="24"/>
        </w:rPr>
        <w:t>）认真阅读并遵守《基金合同》、招募说明书等信息披露文件；</w:t>
      </w:r>
    </w:p>
    <w:p w14:paraId="0A48F065"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2</w:t>
      </w:r>
      <w:r w:rsidRPr="00431F2F">
        <w:rPr>
          <w:rFonts w:hint="eastAsia"/>
          <w:bCs/>
          <w:sz w:val="24"/>
        </w:rPr>
        <w:t>）了解所投资基金产品，了解自身风险承受能力，自主判断基金的投资价值，自主做出投资决策，自行承担投资风险；</w:t>
      </w:r>
    </w:p>
    <w:p w14:paraId="2B3B0F03"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3</w:t>
      </w:r>
      <w:r w:rsidRPr="00431F2F">
        <w:rPr>
          <w:rFonts w:hint="eastAsia"/>
          <w:bCs/>
          <w:sz w:val="24"/>
        </w:rPr>
        <w:t>）关注基金信息披露，及时行使权利和履行义务；</w:t>
      </w:r>
    </w:p>
    <w:p w14:paraId="13BBA209"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4</w:t>
      </w:r>
      <w:r w:rsidRPr="00431F2F">
        <w:rPr>
          <w:rFonts w:hint="eastAsia"/>
          <w:bCs/>
          <w:sz w:val="24"/>
        </w:rPr>
        <w:t>）交纳基金认购、申购款项及法律法规和《基金合同》所规定的费用；</w:t>
      </w:r>
    </w:p>
    <w:p w14:paraId="2043F2BC"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5</w:t>
      </w:r>
      <w:r w:rsidRPr="00431F2F">
        <w:rPr>
          <w:rFonts w:hint="eastAsia"/>
          <w:bCs/>
          <w:sz w:val="24"/>
        </w:rPr>
        <w:t>）在其持有的基金份额范围内，承担基金亏损或者《基金合同》终止的有限责任；</w:t>
      </w:r>
    </w:p>
    <w:p w14:paraId="69C3EA5D"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6</w:t>
      </w:r>
      <w:r w:rsidRPr="00431F2F">
        <w:rPr>
          <w:rFonts w:hint="eastAsia"/>
          <w:bCs/>
          <w:sz w:val="24"/>
        </w:rPr>
        <w:t>）不从事任何有损基金及其他《基金合同》当事人合法权益的活动；</w:t>
      </w:r>
    </w:p>
    <w:p w14:paraId="1C02EA59"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7</w:t>
      </w:r>
      <w:r w:rsidRPr="00431F2F">
        <w:rPr>
          <w:rFonts w:hint="eastAsia"/>
          <w:bCs/>
          <w:sz w:val="24"/>
        </w:rPr>
        <w:t>）执行生效的基金份额持有人大会的决议；</w:t>
      </w:r>
    </w:p>
    <w:p w14:paraId="36E515C6" w14:textId="77777777" w:rsidR="00431F2F" w:rsidRPr="00431F2F"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8</w:t>
      </w:r>
      <w:r w:rsidRPr="00431F2F">
        <w:rPr>
          <w:rFonts w:hint="eastAsia"/>
          <w:bCs/>
          <w:sz w:val="24"/>
        </w:rPr>
        <w:t>）返还在基金交易过程中因任何原因获得的不当得利；</w:t>
      </w:r>
    </w:p>
    <w:p w14:paraId="51B9677A" w14:textId="0D8124AD" w:rsidR="00BC3F0E" w:rsidRDefault="00431F2F" w:rsidP="00431F2F">
      <w:pPr>
        <w:spacing w:line="360" w:lineRule="auto"/>
        <w:ind w:firstLineChars="200" w:firstLine="480"/>
        <w:rPr>
          <w:bCs/>
          <w:sz w:val="24"/>
        </w:rPr>
      </w:pPr>
      <w:r w:rsidRPr="00431F2F">
        <w:rPr>
          <w:rFonts w:hint="eastAsia"/>
          <w:bCs/>
          <w:sz w:val="24"/>
        </w:rPr>
        <w:t>（</w:t>
      </w:r>
      <w:r w:rsidRPr="00431F2F">
        <w:rPr>
          <w:rFonts w:hint="eastAsia"/>
          <w:bCs/>
          <w:sz w:val="24"/>
        </w:rPr>
        <w:t>9</w:t>
      </w:r>
      <w:r w:rsidRPr="00431F2F">
        <w:rPr>
          <w:rFonts w:hint="eastAsia"/>
          <w:bCs/>
          <w:sz w:val="24"/>
        </w:rPr>
        <w:t>）法律法规及中国证监会规定的和《基金合同》约定的其他义务</w:t>
      </w:r>
      <w:r w:rsidR="00031538">
        <w:rPr>
          <w:bCs/>
          <w:sz w:val="24"/>
        </w:rPr>
        <w:t>。</w:t>
      </w:r>
    </w:p>
    <w:p w14:paraId="50C3983F" w14:textId="77777777" w:rsidR="00BC3F0E" w:rsidRDefault="00BC3F0E">
      <w:pPr>
        <w:autoSpaceDE w:val="0"/>
        <w:autoSpaceDN w:val="0"/>
        <w:adjustRightInd w:val="0"/>
        <w:spacing w:line="360" w:lineRule="auto"/>
        <w:ind w:firstLineChars="200" w:firstLine="420"/>
        <w:jc w:val="left"/>
        <w:rPr>
          <w:bCs/>
        </w:rPr>
      </w:pPr>
    </w:p>
    <w:p w14:paraId="7AB49C6C" w14:textId="77777777" w:rsidR="00BC3F0E" w:rsidRDefault="00031538">
      <w:pPr>
        <w:autoSpaceDE w:val="0"/>
        <w:autoSpaceDN w:val="0"/>
        <w:adjustRightInd w:val="0"/>
        <w:spacing w:line="360" w:lineRule="auto"/>
        <w:ind w:firstLineChars="200" w:firstLine="482"/>
        <w:jc w:val="left"/>
        <w:rPr>
          <w:b/>
          <w:bCs/>
          <w:sz w:val="24"/>
          <w:szCs w:val="24"/>
        </w:rPr>
      </w:pPr>
      <w:r>
        <w:rPr>
          <w:rFonts w:hint="eastAsia"/>
          <w:b/>
          <w:bCs/>
          <w:sz w:val="24"/>
          <w:szCs w:val="24"/>
        </w:rPr>
        <w:t>二、基金份额持有人大会召集、议事及表决的程序和规则</w:t>
      </w:r>
    </w:p>
    <w:p w14:paraId="47D45CB3" w14:textId="77777777" w:rsidR="00127C92" w:rsidRDefault="00127C92" w:rsidP="00127C92">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38F5150C" w14:textId="77777777" w:rsidR="00127C92" w:rsidRDefault="00127C92" w:rsidP="00127C92">
      <w:pPr>
        <w:spacing w:line="360" w:lineRule="auto"/>
        <w:ind w:firstLineChars="200" w:firstLine="480"/>
        <w:rPr>
          <w:bCs/>
          <w:sz w:val="24"/>
        </w:rPr>
      </w:pPr>
      <w:r>
        <w:rPr>
          <w:rFonts w:hint="eastAsia"/>
          <w:bCs/>
          <w:sz w:val="24"/>
        </w:rPr>
        <w:t>本基金的基金份额持有人大会不设立日常机构。</w:t>
      </w:r>
    </w:p>
    <w:p w14:paraId="2D3534EB" w14:textId="77777777" w:rsidR="00127C92" w:rsidRDefault="00127C92" w:rsidP="00127C92">
      <w:pPr>
        <w:spacing w:line="360" w:lineRule="auto"/>
        <w:ind w:firstLineChars="200" w:firstLine="480"/>
        <w:rPr>
          <w:bCs/>
          <w:sz w:val="24"/>
        </w:rPr>
      </w:pPr>
      <w:proofErr w:type="gramStart"/>
      <w:r>
        <w:rPr>
          <w:rFonts w:hint="eastAsia"/>
          <w:bCs/>
          <w:sz w:val="24"/>
        </w:rPr>
        <w:t>鉴于本</w:t>
      </w:r>
      <w:proofErr w:type="gramEnd"/>
      <w:r>
        <w:rPr>
          <w:rFonts w:hint="eastAsia"/>
          <w:bCs/>
          <w:sz w:val="24"/>
        </w:rPr>
        <w:t>基金是目标</w:t>
      </w:r>
      <w:r>
        <w:rPr>
          <w:bCs/>
          <w:sz w:val="24"/>
        </w:rPr>
        <w:t>ETF</w:t>
      </w:r>
      <w:r>
        <w:rPr>
          <w:rFonts w:hint="eastAsia"/>
          <w:bCs/>
          <w:sz w:val="24"/>
        </w:rPr>
        <w:t>的联接基金，本基金与目标</w:t>
      </w:r>
      <w:r>
        <w:rPr>
          <w:bCs/>
          <w:sz w:val="24"/>
        </w:rPr>
        <w:t>ETF</w:t>
      </w:r>
      <w:r>
        <w:rPr>
          <w:rFonts w:hint="eastAsia"/>
          <w:bCs/>
          <w:sz w:val="24"/>
        </w:rPr>
        <w:t>之间在基金份额持有人大会方面存在一定的联系，本基金的基金份额持有人可以凭所持有的本基金份额出席或者委派代表出席目标</w:t>
      </w:r>
      <w:r>
        <w:rPr>
          <w:bCs/>
          <w:sz w:val="24"/>
        </w:rPr>
        <w:t xml:space="preserve">ETF </w:t>
      </w:r>
      <w:r>
        <w:rPr>
          <w:rFonts w:hint="eastAsia"/>
          <w:bCs/>
          <w:sz w:val="24"/>
        </w:rPr>
        <w:t>的基金份额持有人大会并参与表决，其持有的享有表决权的基金份额数和表决票数为：在目标</w:t>
      </w:r>
      <w:r>
        <w:rPr>
          <w:bCs/>
          <w:sz w:val="24"/>
        </w:rPr>
        <w:t>ETF</w:t>
      </w:r>
      <w:r>
        <w:rPr>
          <w:rFonts w:hint="eastAsia"/>
          <w:bCs/>
          <w:sz w:val="24"/>
        </w:rPr>
        <w:t>基金份额持有人大会的权益登记日，本基金持有目标</w:t>
      </w:r>
      <w:r>
        <w:rPr>
          <w:bCs/>
          <w:sz w:val="24"/>
        </w:rPr>
        <w:t>ETF</w:t>
      </w:r>
      <w:r>
        <w:rPr>
          <w:rFonts w:hint="eastAsia"/>
          <w:bCs/>
          <w:sz w:val="24"/>
        </w:rPr>
        <w:t>份额的总数乘以该基金份额持有人所持有的本基金份额占本基金总份额的比例。计算结果按照四舍五入的方法，保留到整数位。</w:t>
      </w:r>
    </w:p>
    <w:p w14:paraId="6D3BE0C1" w14:textId="77777777" w:rsidR="00127C92" w:rsidRDefault="00127C92" w:rsidP="00127C92">
      <w:pPr>
        <w:spacing w:line="360" w:lineRule="auto"/>
        <w:ind w:firstLineChars="200" w:firstLine="480"/>
        <w:rPr>
          <w:bCs/>
          <w:sz w:val="24"/>
        </w:rPr>
      </w:pPr>
      <w:r>
        <w:rPr>
          <w:rFonts w:hint="eastAsia"/>
          <w:bCs/>
          <w:sz w:val="24"/>
        </w:rPr>
        <w:t>本基金的基金管理人不应以本基金的名义代表本基金的全体基金份额持有人以目标</w:t>
      </w:r>
      <w:r>
        <w:rPr>
          <w:bCs/>
          <w:sz w:val="24"/>
        </w:rPr>
        <w:t>ETF</w:t>
      </w:r>
      <w:r>
        <w:rPr>
          <w:rFonts w:hint="eastAsia"/>
          <w:bCs/>
          <w:sz w:val="24"/>
        </w:rPr>
        <w:t>的基金份额持有人的身份行使表决权，但可接受本基金的</w:t>
      </w:r>
      <w:proofErr w:type="gramStart"/>
      <w:r>
        <w:rPr>
          <w:rFonts w:hint="eastAsia"/>
          <w:bCs/>
          <w:sz w:val="24"/>
        </w:rPr>
        <w:t>特定基金</w:t>
      </w:r>
      <w:proofErr w:type="gramEnd"/>
      <w:r>
        <w:rPr>
          <w:rFonts w:hint="eastAsia"/>
          <w:bCs/>
          <w:sz w:val="24"/>
        </w:rPr>
        <w:t>份额持有人的委托以本基金的基金份额持有人代理人的身份出席目标</w:t>
      </w:r>
      <w:r>
        <w:rPr>
          <w:bCs/>
          <w:sz w:val="24"/>
        </w:rPr>
        <w:t xml:space="preserve">ETF </w:t>
      </w:r>
      <w:r>
        <w:rPr>
          <w:rFonts w:hint="eastAsia"/>
          <w:bCs/>
          <w:sz w:val="24"/>
        </w:rPr>
        <w:t>的</w:t>
      </w:r>
      <w:r>
        <w:rPr>
          <w:rFonts w:hint="eastAsia"/>
          <w:bCs/>
          <w:sz w:val="24"/>
        </w:rPr>
        <w:lastRenderedPageBreak/>
        <w:t>基金份额持有人大会并参与表决。</w:t>
      </w:r>
    </w:p>
    <w:p w14:paraId="0D7BF235" w14:textId="2D2A2D99" w:rsidR="00BC3F0E" w:rsidRDefault="00127C92" w:rsidP="00127C92">
      <w:pPr>
        <w:autoSpaceDE w:val="0"/>
        <w:autoSpaceDN w:val="0"/>
        <w:adjustRightInd w:val="0"/>
        <w:spacing w:line="360" w:lineRule="auto"/>
        <w:ind w:firstLineChars="200" w:firstLine="480"/>
        <w:jc w:val="left"/>
        <w:rPr>
          <w:bCs/>
          <w:sz w:val="24"/>
          <w:szCs w:val="24"/>
        </w:rPr>
      </w:pPr>
      <w:r>
        <w:rPr>
          <w:rFonts w:hint="eastAsia"/>
          <w:bCs/>
          <w:sz w:val="24"/>
        </w:rPr>
        <w:t>本基金的基金管理人代表本基金的基金份额持有人提议召开或召集目标</w:t>
      </w:r>
      <w:r>
        <w:rPr>
          <w:bCs/>
          <w:sz w:val="24"/>
        </w:rPr>
        <w:t>ETF</w:t>
      </w:r>
      <w:r>
        <w:rPr>
          <w:rFonts w:hint="eastAsia"/>
          <w:bCs/>
          <w:sz w:val="24"/>
        </w:rPr>
        <w:t>基金份额持有人大会的，须先遵照本基金《基金合同》的约定召开本基金的基金份额持有人大会。本基金的基金份额持有人大会决定提议召开或召集目标</w:t>
      </w:r>
      <w:r>
        <w:rPr>
          <w:bCs/>
          <w:sz w:val="24"/>
        </w:rPr>
        <w:t xml:space="preserve">ETF </w:t>
      </w:r>
      <w:r>
        <w:rPr>
          <w:rFonts w:hint="eastAsia"/>
          <w:bCs/>
          <w:sz w:val="24"/>
        </w:rPr>
        <w:t>基金份额持有人大会的，由本</w:t>
      </w:r>
      <w:proofErr w:type="gramStart"/>
      <w:r>
        <w:rPr>
          <w:rFonts w:hint="eastAsia"/>
          <w:bCs/>
          <w:sz w:val="24"/>
        </w:rPr>
        <w:t>基金基金</w:t>
      </w:r>
      <w:proofErr w:type="gramEnd"/>
      <w:r>
        <w:rPr>
          <w:rFonts w:hint="eastAsia"/>
          <w:bCs/>
          <w:sz w:val="24"/>
        </w:rPr>
        <w:t>管理人代表本基金的基金份额持有人提议召开或召集目标</w:t>
      </w:r>
      <w:r>
        <w:rPr>
          <w:bCs/>
          <w:sz w:val="24"/>
        </w:rPr>
        <w:t>ETF</w:t>
      </w:r>
      <w:r>
        <w:rPr>
          <w:rFonts w:hint="eastAsia"/>
          <w:bCs/>
          <w:sz w:val="24"/>
        </w:rPr>
        <w:t>基金份额持有人大会</w:t>
      </w:r>
      <w:r w:rsidR="00031538">
        <w:rPr>
          <w:rFonts w:hint="eastAsia"/>
          <w:bCs/>
          <w:sz w:val="24"/>
          <w:szCs w:val="24"/>
        </w:rPr>
        <w:t>。</w:t>
      </w:r>
    </w:p>
    <w:p w14:paraId="670788F5"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（一）召开事由</w:t>
      </w:r>
    </w:p>
    <w:p w14:paraId="1AFF7B61" w14:textId="77777777" w:rsidR="00A91B69" w:rsidRPr="00A91B69" w:rsidRDefault="00031538" w:rsidP="00A91B69">
      <w:pPr>
        <w:autoSpaceDE w:val="0"/>
        <w:autoSpaceDN w:val="0"/>
        <w:adjustRightInd w:val="0"/>
        <w:spacing w:line="360" w:lineRule="auto"/>
        <w:ind w:firstLineChars="200" w:firstLine="480"/>
        <w:jc w:val="left"/>
        <w:rPr>
          <w:bCs/>
          <w:sz w:val="24"/>
          <w:szCs w:val="24"/>
        </w:rPr>
      </w:pPr>
      <w:r>
        <w:rPr>
          <w:rFonts w:hint="eastAsia"/>
          <w:bCs/>
          <w:sz w:val="24"/>
          <w:szCs w:val="24"/>
        </w:rPr>
        <w:t>1</w:t>
      </w:r>
      <w:r w:rsidR="00A91B69" w:rsidRPr="00A91B69">
        <w:rPr>
          <w:rFonts w:hint="eastAsia"/>
          <w:bCs/>
          <w:sz w:val="24"/>
          <w:szCs w:val="24"/>
        </w:rPr>
        <w:t>、除法律法规、《基金合同》或中国证监会另有规定外，当出现或需要决定下列事由之一的，应当召开基金份额持有人大会：</w:t>
      </w:r>
    </w:p>
    <w:p w14:paraId="562D08C9"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w:t>
      </w:r>
      <w:r w:rsidRPr="00A91B69">
        <w:rPr>
          <w:rFonts w:hint="eastAsia"/>
          <w:bCs/>
          <w:sz w:val="24"/>
          <w:szCs w:val="24"/>
        </w:rPr>
        <w:t>）终止《基金合同》，《基金合同》另有约定的除外；</w:t>
      </w:r>
    </w:p>
    <w:p w14:paraId="18B6EAFA"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2</w:t>
      </w:r>
      <w:r w:rsidRPr="00A91B69">
        <w:rPr>
          <w:rFonts w:hint="eastAsia"/>
          <w:bCs/>
          <w:sz w:val="24"/>
          <w:szCs w:val="24"/>
        </w:rPr>
        <w:t>）更换基金管理人；</w:t>
      </w:r>
    </w:p>
    <w:p w14:paraId="3C613823"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3</w:t>
      </w:r>
      <w:r w:rsidRPr="00A91B69">
        <w:rPr>
          <w:rFonts w:hint="eastAsia"/>
          <w:bCs/>
          <w:sz w:val="24"/>
          <w:szCs w:val="24"/>
        </w:rPr>
        <w:t>）更换基金托管人；</w:t>
      </w:r>
    </w:p>
    <w:p w14:paraId="78B35CD8"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4</w:t>
      </w:r>
      <w:r w:rsidRPr="00A91B69">
        <w:rPr>
          <w:rFonts w:hint="eastAsia"/>
          <w:bCs/>
          <w:sz w:val="24"/>
          <w:szCs w:val="24"/>
        </w:rPr>
        <w:t>）转换基金运作方式；</w:t>
      </w:r>
    </w:p>
    <w:p w14:paraId="13FDCB46"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5</w:t>
      </w:r>
      <w:r w:rsidRPr="00A91B69">
        <w:rPr>
          <w:rFonts w:hint="eastAsia"/>
          <w:bCs/>
          <w:sz w:val="24"/>
          <w:szCs w:val="24"/>
        </w:rPr>
        <w:t>）调整基金管理人、基金托管人的报酬标准或提高销售服务费率，但法律法规要求调整该等报酬标准或提高销售服务费率的除外；</w:t>
      </w:r>
    </w:p>
    <w:p w14:paraId="0A6BF933"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6</w:t>
      </w:r>
      <w:r w:rsidRPr="00A91B69">
        <w:rPr>
          <w:rFonts w:hint="eastAsia"/>
          <w:bCs/>
          <w:sz w:val="24"/>
          <w:szCs w:val="24"/>
        </w:rPr>
        <w:t>）变更基金类别；</w:t>
      </w:r>
    </w:p>
    <w:p w14:paraId="6B43D8EA"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7</w:t>
      </w:r>
      <w:r w:rsidRPr="00A91B69">
        <w:rPr>
          <w:rFonts w:hint="eastAsia"/>
          <w:bCs/>
          <w:sz w:val="24"/>
          <w:szCs w:val="24"/>
        </w:rPr>
        <w:t>）本基金与其他基金的合并；</w:t>
      </w:r>
    </w:p>
    <w:p w14:paraId="24E57C79"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8</w:t>
      </w:r>
      <w:r w:rsidRPr="00A91B69">
        <w:rPr>
          <w:rFonts w:hint="eastAsia"/>
          <w:bCs/>
          <w:sz w:val="24"/>
          <w:szCs w:val="24"/>
        </w:rPr>
        <w:t>）变更基金投资目标、范围或策略，但由于目标</w:t>
      </w:r>
      <w:r w:rsidRPr="00A91B69">
        <w:rPr>
          <w:rFonts w:hint="eastAsia"/>
          <w:bCs/>
          <w:sz w:val="24"/>
          <w:szCs w:val="24"/>
        </w:rPr>
        <w:t>ETF</w:t>
      </w:r>
      <w:r w:rsidRPr="00A91B69">
        <w:rPr>
          <w:rFonts w:hint="eastAsia"/>
          <w:bCs/>
          <w:sz w:val="24"/>
          <w:szCs w:val="24"/>
        </w:rPr>
        <w:t>交易方式变更、终止上市或目标</w:t>
      </w:r>
      <w:r w:rsidRPr="00A91B69">
        <w:rPr>
          <w:rFonts w:hint="eastAsia"/>
          <w:bCs/>
          <w:sz w:val="24"/>
          <w:szCs w:val="24"/>
        </w:rPr>
        <w:t>ETF</w:t>
      </w:r>
      <w:r w:rsidRPr="00A91B69">
        <w:rPr>
          <w:rFonts w:hint="eastAsia"/>
          <w:bCs/>
          <w:sz w:val="24"/>
          <w:szCs w:val="24"/>
        </w:rPr>
        <w:t>基金合同终止而变更本基金投资目标、范围或策略的情况除外；</w:t>
      </w:r>
    </w:p>
    <w:p w14:paraId="12E5045A"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9</w:t>
      </w:r>
      <w:r w:rsidRPr="00A91B69">
        <w:rPr>
          <w:rFonts w:hint="eastAsia"/>
          <w:bCs/>
          <w:sz w:val="24"/>
          <w:szCs w:val="24"/>
        </w:rPr>
        <w:t>）变更基金份额持有人大会程序；</w:t>
      </w:r>
    </w:p>
    <w:p w14:paraId="76E4B4BA"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10</w:t>
      </w:r>
      <w:r w:rsidRPr="00A91B69">
        <w:rPr>
          <w:rFonts w:hint="eastAsia"/>
          <w:bCs/>
          <w:sz w:val="24"/>
          <w:szCs w:val="24"/>
        </w:rPr>
        <w:t>）基金管理人或基金托管人要求召开基金份额持有人大会；</w:t>
      </w:r>
    </w:p>
    <w:p w14:paraId="3EF64113"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11</w:t>
      </w:r>
      <w:r w:rsidRPr="00A91B69">
        <w:rPr>
          <w:rFonts w:hint="eastAsia"/>
          <w:bCs/>
          <w:sz w:val="24"/>
          <w:szCs w:val="24"/>
        </w:rPr>
        <w:t>）单独或合计持有本基金总份额</w:t>
      </w:r>
      <w:r w:rsidRPr="00A91B69">
        <w:rPr>
          <w:rFonts w:hint="eastAsia"/>
          <w:bCs/>
          <w:sz w:val="24"/>
          <w:szCs w:val="24"/>
        </w:rPr>
        <w:t>10%</w:t>
      </w:r>
      <w:r w:rsidRPr="00A91B69">
        <w:rPr>
          <w:rFonts w:hint="eastAsia"/>
          <w:bCs/>
          <w:sz w:val="24"/>
          <w:szCs w:val="24"/>
        </w:rPr>
        <w:t>以上（含</w:t>
      </w:r>
      <w:r w:rsidRPr="00A91B69">
        <w:rPr>
          <w:rFonts w:hint="eastAsia"/>
          <w:bCs/>
          <w:sz w:val="24"/>
          <w:szCs w:val="24"/>
        </w:rPr>
        <w:t>10%</w:t>
      </w:r>
      <w:r w:rsidRPr="00A91B69">
        <w:rPr>
          <w:rFonts w:hint="eastAsia"/>
          <w:bCs/>
          <w:sz w:val="24"/>
          <w:szCs w:val="24"/>
        </w:rPr>
        <w:t>）基金份额的基金份额持有人（以基金管理人收到提议当日的基金份额计算，下同）就同一事项书面要求召开基金份额持有人大会；</w:t>
      </w:r>
    </w:p>
    <w:p w14:paraId="082B5956"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12</w:t>
      </w:r>
      <w:r w:rsidRPr="00A91B69">
        <w:rPr>
          <w:rFonts w:hint="eastAsia"/>
          <w:bCs/>
          <w:sz w:val="24"/>
          <w:szCs w:val="24"/>
        </w:rPr>
        <w:t>）对基金合同当事人权利和义务产生重大影响的其他事项；</w:t>
      </w:r>
    </w:p>
    <w:p w14:paraId="020EED25"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13</w:t>
      </w:r>
      <w:r w:rsidRPr="00A91B69">
        <w:rPr>
          <w:rFonts w:hint="eastAsia"/>
          <w:bCs/>
          <w:sz w:val="24"/>
          <w:szCs w:val="24"/>
        </w:rPr>
        <w:t>）法律法规、《基金合同》或中国证监会规定的其他应当召开基金份额持有人大会的事项。</w:t>
      </w:r>
    </w:p>
    <w:p w14:paraId="11AC6110"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2</w:t>
      </w:r>
      <w:r w:rsidRPr="00A91B69">
        <w:rPr>
          <w:rFonts w:hint="eastAsia"/>
          <w:bCs/>
          <w:sz w:val="24"/>
          <w:szCs w:val="24"/>
        </w:rPr>
        <w:t>、在法律法规规定和《基金合同》约定的范围内且对基金份额持有人利益</w:t>
      </w:r>
      <w:r w:rsidRPr="00A91B69">
        <w:rPr>
          <w:rFonts w:hint="eastAsia"/>
          <w:bCs/>
          <w:sz w:val="24"/>
          <w:szCs w:val="24"/>
        </w:rPr>
        <w:lastRenderedPageBreak/>
        <w:t>无实质性不利影响的前提下，以下情况可由基金管理人和基金托管人协商一致，履行适当程序后修改，不需召开基金份额持有人大会：</w:t>
      </w:r>
    </w:p>
    <w:p w14:paraId="1D145445"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w:t>
      </w:r>
      <w:r w:rsidRPr="00A91B69">
        <w:rPr>
          <w:rFonts w:hint="eastAsia"/>
          <w:bCs/>
          <w:sz w:val="24"/>
          <w:szCs w:val="24"/>
        </w:rPr>
        <w:t>）法律法规要求增加的基金费用的收取；</w:t>
      </w:r>
    </w:p>
    <w:p w14:paraId="2FF1A10D"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2</w:t>
      </w:r>
      <w:r w:rsidRPr="00A91B69">
        <w:rPr>
          <w:rFonts w:hint="eastAsia"/>
          <w:bCs/>
          <w:sz w:val="24"/>
          <w:szCs w:val="24"/>
        </w:rPr>
        <w:t>）在法律法规和《基金合同》规定的范围内调整本基金全部或者部分份额类别的申购费率、调低销售服务费率或变更收费方式；</w:t>
      </w:r>
    </w:p>
    <w:p w14:paraId="63BC3C39"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3</w:t>
      </w:r>
      <w:r w:rsidRPr="00A91B69">
        <w:rPr>
          <w:rFonts w:hint="eastAsia"/>
          <w:bCs/>
          <w:sz w:val="24"/>
          <w:szCs w:val="24"/>
        </w:rPr>
        <w:t>）</w:t>
      </w:r>
      <w:proofErr w:type="gramStart"/>
      <w:r w:rsidRPr="00A91B69">
        <w:rPr>
          <w:rFonts w:hint="eastAsia"/>
          <w:bCs/>
          <w:sz w:val="24"/>
          <w:szCs w:val="24"/>
        </w:rPr>
        <w:t>因相应</w:t>
      </w:r>
      <w:proofErr w:type="gramEnd"/>
      <w:r w:rsidRPr="00A91B69">
        <w:rPr>
          <w:rFonts w:hint="eastAsia"/>
          <w:bCs/>
          <w:sz w:val="24"/>
          <w:szCs w:val="24"/>
        </w:rPr>
        <w:t>的法律法规、交易所或登记机构的相关业务规则发生变动而应当对《基金合同》进行修改；</w:t>
      </w:r>
    </w:p>
    <w:p w14:paraId="475F4201"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4</w:t>
      </w:r>
      <w:r w:rsidRPr="00A91B69">
        <w:rPr>
          <w:rFonts w:hint="eastAsia"/>
          <w:bCs/>
          <w:sz w:val="24"/>
          <w:szCs w:val="24"/>
        </w:rPr>
        <w:t>）对《基金合同》的修改对基金份额持有人利益无实质性不利影响或修改不涉及《基金合同》当事人权利义务关系发生变化；</w:t>
      </w:r>
    </w:p>
    <w:p w14:paraId="2C73FE66"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5</w:t>
      </w:r>
      <w:r w:rsidRPr="00A91B69">
        <w:rPr>
          <w:rFonts w:hint="eastAsia"/>
          <w:bCs/>
          <w:sz w:val="24"/>
          <w:szCs w:val="24"/>
        </w:rPr>
        <w:t>）《基金合同》明确约定无需召开基金份额持有人大会的情况；</w:t>
      </w:r>
    </w:p>
    <w:p w14:paraId="78F36751"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6</w:t>
      </w:r>
      <w:r w:rsidRPr="00A91B69">
        <w:rPr>
          <w:rFonts w:hint="eastAsia"/>
          <w:bCs/>
          <w:sz w:val="24"/>
          <w:szCs w:val="24"/>
        </w:rPr>
        <w:t>）基金管理人、登记机构、基金销售机构在法律法规规定或中国证监会许可的范围内调整有关认购、申购、赎回、转换、基金交易、</w:t>
      </w:r>
      <w:proofErr w:type="gramStart"/>
      <w:r w:rsidRPr="00A91B69">
        <w:rPr>
          <w:rFonts w:hint="eastAsia"/>
          <w:bCs/>
          <w:sz w:val="24"/>
          <w:szCs w:val="24"/>
        </w:rPr>
        <w:t>非交易</w:t>
      </w:r>
      <w:proofErr w:type="gramEnd"/>
      <w:r w:rsidRPr="00A91B69">
        <w:rPr>
          <w:rFonts w:hint="eastAsia"/>
          <w:bCs/>
          <w:sz w:val="24"/>
          <w:szCs w:val="24"/>
        </w:rPr>
        <w:t>过户、转托管、收益分配等业务规则；</w:t>
      </w:r>
    </w:p>
    <w:p w14:paraId="2CCF8D95"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7</w:t>
      </w:r>
      <w:r w:rsidRPr="00A91B69">
        <w:rPr>
          <w:rFonts w:hint="eastAsia"/>
          <w:bCs/>
          <w:sz w:val="24"/>
          <w:szCs w:val="24"/>
        </w:rPr>
        <w:t>）基金管理人履行适当程序后，推出新业务或服务；</w:t>
      </w:r>
    </w:p>
    <w:p w14:paraId="31774A0C"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8</w:t>
      </w:r>
      <w:r w:rsidRPr="00A91B69">
        <w:rPr>
          <w:rFonts w:hint="eastAsia"/>
          <w:bCs/>
          <w:sz w:val="24"/>
          <w:szCs w:val="24"/>
        </w:rPr>
        <w:t>）调整基金份额类别设置；</w:t>
      </w:r>
    </w:p>
    <w:p w14:paraId="48607BAF" w14:textId="77777777" w:rsidR="00A91B69" w:rsidRPr="00A91B69"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9</w:t>
      </w:r>
      <w:r w:rsidRPr="00A91B69">
        <w:rPr>
          <w:rFonts w:hint="eastAsia"/>
          <w:bCs/>
          <w:sz w:val="24"/>
          <w:szCs w:val="24"/>
        </w:rPr>
        <w:t>）由于目标</w:t>
      </w:r>
      <w:r w:rsidRPr="00A91B69">
        <w:rPr>
          <w:rFonts w:hint="eastAsia"/>
          <w:bCs/>
          <w:sz w:val="24"/>
          <w:szCs w:val="24"/>
        </w:rPr>
        <w:t>ETF</w:t>
      </w:r>
      <w:r w:rsidRPr="00A91B69">
        <w:rPr>
          <w:rFonts w:hint="eastAsia"/>
          <w:bCs/>
          <w:sz w:val="24"/>
          <w:szCs w:val="24"/>
        </w:rPr>
        <w:t>变更交易方式、终止上市、基金合同终止而变更本基金投资目标、范围或策略；</w:t>
      </w:r>
    </w:p>
    <w:p w14:paraId="60E2E9C8" w14:textId="3875D3CC" w:rsidR="00BC3F0E" w:rsidRDefault="00A91B69" w:rsidP="00A91B69">
      <w:pPr>
        <w:autoSpaceDE w:val="0"/>
        <w:autoSpaceDN w:val="0"/>
        <w:adjustRightInd w:val="0"/>
        <w:spacing w:line="360" w:lineRule="auto"/>
        <w:ind w:firstLineChars="200" w:firstLine="480"/>
        <w:jc w:val="left"/>
        <w:rPr>
          <w:bCs/>
          <w:sz w:val="24"/>
          <w:szCs w:val="24"/>
        </w:rPr>
      </w:pPr>
      <w:r w:rsidRPr="00A91B69">
        <w:rPr>
          <w:rFonts w:hint="eastAsia"/>
          <w:bCs/>
          <w:sz w:val="24"/>
          <w:szCs w:val="24"/>
        </w:rPr>
        <w:t>（</w:t>
      </w:r>
      <w:r w:rsidRPr="00A91B69">
        <w:rPr>
          <w:rFonts w:hint="eastAsia"/>
          <w:bCs/>
          <w:sz w:val="24"/>
          <w:szCs w:val="24"/>
        </w:rPr>
        <w:t>10</w:t>
      </w:r>
      <w:r w:rsidRPr="00A91B69">
        <w:rPr>
          <w:rFonts w:hint="eastAsia"/>
          <w:bCs/>
          <w:sz w:val="24"/>
          <w:szCs w:val="24"/>
        </w:rPr>
        <w:t>）按照法律法规和《基金合同》规定不需召开基金份额持有人大会的情形以外的其他情形</w:t>
      </w:r>
      <w:r w:rsidR="00031538">
        <w:rPr>
          <w:rFonts w:hint="eastAsia"/>
          <w:bCs/>
          <w:sz w:val="24"/>
          <w:szCs w:val="24"/>
        </w:rPr>
        <w:t>。</w:t>
      </w:r>
    </w:p>
    <w:p w14:paraId="7C2F7C5D"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（二）会议召集人及召集方式</w:t>
      </w:r>
    </w:p>
    <w:p w14:paraId="11EE5197" w14:textId="77777777" w:rsidR="00CE38D9" w:rsidRPr="00CE38D9" w:rsidRDefault="00031538" w:rsidP="00CE38D9">
      <w:pPr>
        <w:autoSpaceDE w:val="0"/>
        <w:autoSpaceDN w:val="0"/>
        <w:adjustRightInd w:val="0"/>
        <w:spacing w:line="360" w:lineRule="auto"/>
        <w:ind w:firstLineChars="200" w:firstLine="480"/>
        <w:jc w:val="left"/>
        <w:rPr>
          <w:bCs/>
          <w:sz w:val="24"/>
          <w:szCs w:val="24"/>
        </w:rPr>
      </w:pPr>
      <w:r>
        <w:rPr>
          <w:rFonts w:hint="eastAsia"/>
          <w:bCs/>
          <w:sz w:val="24"/>
          <w:szCs w:val="24"/>
        </w:rPr>
        <w:t>1</w:t>
      </w:r>
      <w:r w:rsidR="00CE38D9" w:rsidRPr="00CE38D9">
        <w:rPr>
          <w:rFonts w:hint="eastAsia"/>
          <w:bCs/>
          <w:sz w:val="24"/>
          <w:szCs w:val="24"/>
        </w:rPr>
        <w:t>、除法律法规规定或《基金合同》另有约定外，基金份额持有人大会由基金管理人召集。</w:t>
      </w:r>
    </w:p>
    <w:p w14:paraId="7EBCD140" w14:textId="77777777" w:rsidR="00CE38D9" w:rsidRPr="00CE38D9" w:rsidRDefault="00CE38D9" w:rsidP="00CE38D9">
      <w:pPr>
        <w:autoSpaceDE w:val="0"/>
        <w:autoSpaceDN w:val="0"/>
        <w:adjustRightInd w:val="0"/>
        <w:spacing w:line="360" w:lineRule="auto"/>
        <w:ind w:firstLineChars="200" w:firstLine="480"/>
        <w:jc w:val="left"/>
        <w:rPr>
          <w:bCs/>
          <w:sz w:val="24"/>
          <w:szCs w:val="24"/>
        </w:rPr>
      </w:pPr>
      <w:r w:rsidRPr="00CE38D9">
        <w:rPr>
          <w:rFonts w:hint="eastAsia"/>
          <w:bCs/>
          <w:sz w:val="24"/>
          <w:szCs w:val="24"/>
        </w:rPr>
        <w:t>2</w:t>
      </w:r>
      <w:r w:rsidRPr="00CE38D9">
        <w:rPr>
          <w:rFonts w:hint="eastAsia"/>
          <w:bCs/>
          <w:sz w:val="24"/>
          <w:szCs w:val="24"/>
        </w:rPr>
        <w:t>、基金管理人未按规定召集或不能召开时，由基金托管人召集。</w:t>
      </w:r>
    </w:p>
    <w:p w14:paraId="2CB48012" w14:textId="77777777" w:rsidR="00CE38D9" w:rsidRPr="00CE38D9" w:rsidRDefault="00CE38D9" w:rsidP="00CE38D9">
      <w:pPr>
        <w:autoSpaceDE w:val="0"/>
        <w:autoSpaceDN w:val="0"/>
        <w:adjustRightInd w:val="0"/>
        <w:spacing w:line="360" w:lineRule="auto"/>
        <w:ind w:firstLineChars="200" w:firstLine="480"/>
        <w:jc w:val="left"/>
        <w:rPr>
          <w:bCs/>
          <w:sz w:val="24"/>
          <w:szCs w:val="24"/>
        </w:rPr>
      </w:pPr>
      <w:r w:rsidRPr="00CE38D9">
        <w:rPr>
          <w:rFonts w:hint="eastAsia"/>
          <w:bCs/>
          <w:sz w:val="24"/>
          <w:szCs w:val="24"/>
        </w:rPr>
        <w:t>3</w:t>
      </w:r>
      <w:r w:rsidRPr="00CE38D9">
        <w:rPr>
          <w:rFonts w:hint="eastAsia"/>
          <w:bCs/>
          <w:sz w:val="24"/>
          <w:szCs w:val="24"/>
        </w:rPr>
        <w:t>、基金托管人认为有必要召开基金份额持有人大会的，应当向基金管理人提出书面提议。基金管理人应当自收到书面提议之日起</w:t>
      </w:r>
      <w:r w:rsidRPr="00CE38D9">
        <w:rPr>
          <w:rFonts w:hint="eastAsia"/>
          <w:bCs/>
          <w:sz w:val="24"/>
          <w:szCs w:val="24"/>
        </w:rPr>
        <w:t>10</w:t>
      </w:r>
      <w:r w:rsidRPr="00CE38D9">
        <w:rPr>
          <w:rFonts w:hint="eastAsia"/>
          <w:bCs/>
          <w:sz w:val="24"/>
          <w:szCs w:val="24"/>
        </w:rPr>
        <w:t>日内决定是否召集，并书面告知基金托管人。基金管理人决定召集的，应当自出具书面决定之日起</w:t>
      </w:r>
      <w:r w:rsidRPr="00CE38D9">
        <w:rPr>
          <w:rFonts w:hint="eastAsia"/>
          <w:bCs/>
          <w:sz w:val="24"/>
          <w:szCs w:val="24"/>
        </w:rPr>
        <w:t>60</w:t>
      </w:r>
      <w:r w:rsidRPr="00CE38D9">
        <w:rPr>
          <w:rFonts w:hint="eastAsia"/>
          <w:bCs/>
          <w:sz w:val="24"/>
          <w:szCs w:val="24"/>
        </w:rPr>
        <w:t>日内召开；基金管理人决定不召集，基金托管人仍认为有必要召开的，应当由基金托管人自行召集，并自出具书面决定之日起</w:t>
      </w:r>
      <w:r w:rsidRPr="00CE38D9">
        <w:rPr>
          <w:rFonts w:hint="eastAsia"/>
          <w:bCs/>
          <w:sz w:val="24"/>
          <w:szCs w:val="24"/>
        </w:rPr>
        <w:t>60</w:t>
      </w:r>
      <w:r w:rsidRPr="00CE38D9">
        <w:rPr>
          <w:rFonts w:hint="eastAsia"/>
          <w:bCs/>
          <w:sz w:val="24"/>
          <w:szCs w:val="24"/>
        </w:rPr>
        <w:t>日内召开并告知基金管理人，基金管理人应当配合。</w:t>
      </w:r>
    </w:p>
    <w:p w14:paraId="23A1FF7E" w14:textId="77777777" w:rsidR="00CE38D9" w:rsidRPr="00CE38D9" w:rsidRDefault="00CE38D9" w:rsidP="00CE38D9">
      <w:pPr>
        <w:autoSpaceDE w:val="0"/>
        <w:autoSpaceDN w:val="0"/>
        <w:adjustRightInd w:val="0"/>
        <w:spacing w:line="360" w:lineRule="auto"/>
        <w:ind w:firstLineChars="200" w:firstLine="480"/>
        <w:jc w:val="left"/>
        <w:rPr>
          <w:bCs/>
          <w:sz w:val="24"/>
          <w:szCs w:val="24"/>
        </w:rPr>
      </w:pPr>
      <w:r w:rsidRPr="00CE38D9">
        <w:rPr>
          <w:rFonts w:hint="eastAsia"/>
          <w:bCs/>
          <w:sz w:val="24"/>
          <w:szCs w:val="24"/>
        </w:rPr>
        <w:lastRenderedPageBreak/>
        <w:t>4</w:t>
      </w:r>
      <w:r w:rsidRPr="00CE38D9">
        <w:rPr>
          <w:rFonts w:hint="eastAsia"/>
          <w:bCs/>
          <w:sz w:val="24"/>
          <w:szCs w:val="24"/>
        </w:rPr>
        <w:t>、代表基金份额</w:t>
      </w:r>
      <w:r w:rsidRPr="00CE38D9">
        <w:rPr>
          <w:rFonts w:hint="eastAsia"/>
          <w:bCs/>
          <w:sz w:val="24"/>
          <w:szCs w:val="24"/>
        </w:rPr>
        <w:t>10%</w:t>
      </w:r>
      <w:r w:rsidRPr="00CE38D9">
        <w:rPr>
          <w:rFonts w:hint="eastAsia"/>
          <w:bCs/>
          <w:sz w:val="24"/>
          <w:szCs w:val="24"/>
        </w:rPr>
        <w:t>以上（含</w:t>
      </w:r>
      <w:r w:rsidRPr="00CE38D9">
        <w:rPr>
          <w:rFonts w:hint="eastAsia"/>
          <w:bCs/>
          <w:sz w:val="24"/>
          <w:szCs w:val="24"/>
        </w:rPr>
        <w:t>10%</w:t>
      </w:r>
      <w:r w:rsidRPr="00CE38D9">
        <w:rPr>
          <w:rFonts w:hint="eastAsia"/>
          <w:bCs/>
          <w:sz w:val="24"/>
          <w:szCs w:val="24"/>
        </w:rPr>
        <w:t>）的基金份额持有人就同一事项书面要求召开基金份额持有人大会，应当向基金管理人提出书面提议。基金管理人应当自收到书面提议之日起</w:t>
      </w:r>
      <w:r w:rsidRPr="00CE38D9">
        <w:rPr>
          <w:rFonts w:hint="eastAsia"/>
          <w:bCs/>
          <w:sz w:val="24"/>
          <w:szCs w:val="24"/>
        </w:rPr>
        <w:t>10</w:t>
      </w:r>
      <w:r w:rsidRPr="00CE38D9">
        <w:rPr>
          <w:rFonts w:hint="eastAsia"/>
          <w:bCs/>
          <w:sz w:val="24"/>
          <w:szCs w:val="24"/>
        </w:rPr>
        <w:t>日内决定是否召集，并书面告知提出提议的基金份额持有人代表和基金托管人。基金管理人决定召集的，应当自出具书面决定之日起</w:t>
      </w:r>
      <w:r w:rsidRPr="00CE38D9">
        <w:rPr>
          <w:rFonts w:hint="eastAsia"/>
          <w:bCs/>
          <w:sz w:val="24"/>
          <w:szCs w:val="24"/>
        </w:rPr>
        <w:t>60</w:t>
      </w:r>
      <w:r w:rsidRPr="00CE38D9">
        <w:rPr>
          <w:rFonts w:hint="eastAsia"/>
          <w:bCs/>
          <w:sz w:val="24"/>
          <w:szCs w:val="24"/>
        </w:rPr>
        <w:t>日内召开；基金管理人决定不召集，代表基金份额</w:t>
      </w:r>
      <w:r w:rsidRPr="00CE38D9">
        <w:rPr>
          <w:rFonts w:hint="eastAsia"/>
          <w:bCs/>
          <w:sz w:val="24"/>
          <w:szCs w:val="24"/>
        </w:rPr>
        <w:t>10%</w:t>
      </w:r>
      <w:r w:rsidRPr="00CE38D9">
        <w:rPr>
          <w:rFonts w:hint="eastAsia"/>
          <w:bCs/>
          <w:sz w:val="24"/>
          <w:szCs w:val="24"/>
        </w:rPr>
        <w:t>以上（含</w:t>
      </w:r>
      <w:r w:rsidRPr="00CE38D9">
        <w:rPr>
          <w:rFonts w:hint="eastAsia"/>
          <w:bCs/>
          <w:sz w:val="24"/>
          <w:szCs w:val="24"/>
        </w:rPr>
        <w:t>10%</w:t>
      </w:r>
      <w:r w:rsidRPr="00CE38D9">
        <w:rPr>
          <w:rFonts w:hint="eastAsia"/>
          <w:bCs/>
          <w:sz w:val="24"/>
          <w:szCs w:val="24"/>
        </w:rPr>
        <w:t>）的基金份额持有人仍认为有必要召开的，应当向基金托管人提出书面提议。基金托管人应当自收到书面提议之日起</w:t>
      </w:r>
      <w:r w:rsidRPr="00CE38D9">
        <w:rPr>
          <w:rFonts w:hint="eastAsia"/>
          <w:bCs/>
          <w:sz w:val="24"/>
          <w:szCs w:val="24"/>
        </w:rPr>
        <w:t>10</w:t>
      </w:r>
      <w:r w:rsidRPr="00CE38D9">
        <w:rPr>
          <w:rFonts w:hint="eastAsia"/>
          <w:bCs/>
          <w:sz w:val="24"/>
          <w:szCs w:val="24"/>
        </w:rPr>
        <w:t>日内决定是否召集，并书面告知提出提议的基金份额持有人代表和基金管理人；基金托管人决定召集的，应当自出具书面决定之日起</w:t>
      </w:r>
      <w:r w:rsidRPr="00CE38D9">
        <w:rPr>
          <w:rFonts w:hint="eastAsia"/>
          <w:bCs/>
          <w:sz w:val="24"/>
          <w:szCs w:val="24"/>
        </w:rPr>
        <w:t>60</w:t>
      </w:r>
      <w:r w:rsidRPr="00CE38D9">
        <w:rPr>
          <w:rFonts w:hint="eastAsia"/>
          <w:bCs/>
          <w:sz w:val="24"/>
          <w:szCs w:val="24"/>
        </w:rPr>
        <w:t>日内召开，并告知基金管理人，基金管理人应当配合。</w:t>
      </w:r>
    </w:p>
    <w:p w14:paraId="18D34D28" w14:textId="77777777" w:rsidR="00CE38D9" w:rsidRPr="00CE38D9" w:rsidRDefault="00CE38D9" w:rsidP="00CE38D9">
      <w:pPr>
        <w:autoSpaceDE w:val="0"/>
        <w:autoSpaceDN w:val="0"/>
        <w:adjustRightInd w:val="0"/>
        <w:spacing w:line="360" w:lineRule="auto"/>
        <w:ind w:firstLineChars="200" w:firstLine="480"/>
        <w:jc w:val="left"/>
        <w:rPr>
          <w:bCs/>
          <w:sz w:val="24"/>
          <w:szCs w:val="24"/>
        </w:rPr>
      </w:pPr>
      <w:r w:rsidRPr="00CE38D9">
        <w:rPr>
          <w:rFonts w:hint="eastAsia"/>
          <w:bCs/>
          <w:sz w:val="24"/>
          <w:szCs w:val="24"/>
        </w:rPr>
        <w:t>5</w:t>
      </w:r>
      <w:r w:rsidRPr="00CE38D9">
        <w:rPr>
          <w:rFonts w:hint="eastAsia"/>
          <w:bCs/>
          <w:sz w:val="24"/>
          <w:szCs w:val="24"/>
        </w:rPr>
        <w:t>、代表基金份额</w:t>
      </w:r>
      <w:r w:rsidRPr="00CE38D9">
        <w:rPr>
          <w:rFonts w:hint="eastAsia"/>
          <w:bCs/>
          <w:sz w:val="24"/>
          <w:szCs w:val="24"/>
        </w:rPr>
        <w:t>10%</w:t>
      </w:r>
      <w:r w:rsidRPr="00CE38D9">
        <w:rPr>
          <w:rFonts w:hint="eastAsia"/>
          <w:bCs/>
          <w:sz w:val="24"/>
          <w:szCs w:val="24"/>
        </w:rPr>
        <w:t>以上（含</w:t>
      </w:r>
      <w:r w:rsidRPr="00CE38D9">
        <w:rPr>
          <w:rFonts w:hint="eastAsia"/>
          <w:bCs/>
          <w:sz w:val="24"/>
          <w:szCs w:val="24"/>
        </w:rPr>
        <w:t>10%</w:t>
      </w:r>
      <w:r w:rsidRPr="00CE38D9">
        <w:rPr>
          <w:rFonts w:hint="eastAsia"/>
          <w:bCs/>
          <w:sz w:val="24"/>
          <w:szCs w:val="24"/>
        </w:rPr>
        <w:t>）的基金份额持有人就同一事项要求召开基金份额持有人大会，而基金管理人、基金托管人都不召集的，单独或合计代表基金份额</w:t>
      </w:r>
      <w:r w:rsidRPr="00CE38D9">
        <w:rPr>
          <w:rFonts w:hint="eastAsia"/>
          <w:bCs/>
          <w:sz w:val="24"/>
          <w:szCs w:val="24"/>
        </w:rPr>
        <w:t>10%</w:t>
      </w:r>
      <w:r w:rsidRPr="00CE38D9">
        <w:rPr>
          <w:rFonts w:hint="eastAsia"/>
          <w:bCs/>
          <w:sz w:val="24"/>
          <w:szCs w:val="24"/>
        </w:rPr>
        <w:t>以上（含</w:t>
      </w:r>
      <w:r w:rsidRPr="00CE38D9">
        <w:rPr>
          <w:rFonts w:hint="eastAsia"/>
          <w:bCs/>
          <w:sz w:val="24"/>
          <w:szCs w:val="24"/>
        </w:rPr>
        <w:t>10%</w:t>
      </w:r>
      <w:r w:rsidRPr="00CE38D9">
        <w:rPr>
          <w:rFonts w:hint="eastAsia"/>
          <w:bCs/>
          <w:sz w:val="24"/>
          <w:szCs w:val="24"/>
        </w:rPr>
        <w:t>）的基金份额持有人有权自行召集，并至少提前</w:t>
      </w:r>
      <w:r w:rsidRPr="00CE38D9">
        <w:rPr>
          <w:rFonts w:hint="eastAsia"/>
          <w:bCs/>
          <w:sz w:val="24"/>
          <w:szCs w:val="24"/>
        </w:rPr>
        <w:t>30</w:t>
      </w:r>
      <w:r w:rsidRPr="00CE38D9">
        <w:rPr>
          <w:rFonts w:hint="eastAsia"/>
          <w:bCs/>
          <w:sz w:val="24"/>
          <w:szCs w:val="24"/>
        </w:rPr>
        <w:t>日报中国证监会备案。基金份额持有人依法自行召集基金份额持有人大会的，基金管理人、基金托管人应当配合，不得阻碍、干扰。</w:t>
      </w:r>
    </w:p>
    <w:p w14:paraId="6D6D850E" w14:textId="7D43BCD6" w:rsidR="00BC3F0E" w:rsidRDefault="00CE38D9" w:rsidP="00CE38D9">
      <w:pPr>
        <w:autoSpaceDE w:val="0"/>
        <w:autoSpaceDN w:val="0"/>
        <w:adjustRightInd w:val="0"/>
        <w:spacing w:line="360" w:lineRule="auto"/>
        <w:ind w:firstLineChars="200" w:firstLine="480"/>
        <w:jc w:val="left"/>
        <w:rPr>
          <w:bCs/>
          <w:sz w:val="24"/>
          <w:szCs w:val="24"/>
        </w:rPr>
      </w:pPr>
      <w:r w:rsidRPr="00CE38D9">
        <w:rPr>
          <w:rFonts w:hint="eastAsia"/>
          <w:bCs/>
          <w:sz w:val="24"/>
          <w:szCs w:val="24"/>
        </w:rPr>
        <w:t>6</w:t>
      </w:r>
      <w:r w:rsidRPr="00CE38D9">
        <w:rPr>
          <w:rFonts w:hint="eastAsia"/>
          <w:bCs/>
          <w:sz w:val="24"/>
          <w:szCs w:val="24"/>
        </w:rPr>
        <w:t>、基金份额持有人会议的召集人负责选择确定开会时间、地点、方式和权益登记日</w:t>
      </w:r>
      <w:r w:rsidR="00031538">
        <w:rPr>
          <w:rFonts w:hint="eastAsia"/>
          <w:bCs/>
          <w:sz w:val="24"/>
          <w:szCs w:val="24"/>
        </w:rPr>
        <w:t>。</w:t>
      </w:r>
    </w:p>
    <w:p w14:paraId="1D9656BC"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（三）召开基金份额持有人大会的通知时间、通知内容、通知方式</w:t>
      </w:r>
    </w:p>
    <w:p w14:paraId="2BFCE900" w14:textId="77777777" w:rsidR="005270DB" w:rsidRPr="005270DB" w:rsidRDefault="00031538" w:rsidP="005270DB">
      <w:pPr>
        <w:autoSpaceDE w:val="0"/>
        <w:autoSpaceDN w:val="0"/>
        <w:adjustRightInd w:val="0"/>
        <w:spacing w:line="360" w:lineRule="auto"/>
        <w:ind w:firstLineChars="200" w:firstLine="480"/>
        <w:jc w:val="left"/>
        <w:rPr>
          <w:bCs/>
          <w:sz w:val="24"/>
          <w:szCs w:val="24"/>
        </w:rPr>
      </w:pPr>
      <w:r>
        <w:rPr>
          <w:rFonts w:hint="eastAsia"/>
          <w:bCs/>
          <w:sz w:val="24"/>
          <w:szCs w:val="24"/>
        </w:rPr>
        <w:t>1</w:t>
      </w:r>
      <w:r w:rsidR="005270DB" w:rsidRPr="005270DB">
        <w:rPr>
          <w:rFonts w:hint="eastAsia"/>
          <w:bCs/>
          <w:sz w:val="24"/>
          <w:szCs w:val="24"/>
        </w:rPr>
        <w:t>、召开基金份额持有人大会，召集人应于会议召开前</w:t>
      </w:r>
      <w:r w:rsidR="005270DB" w:rsidRPr="005270DB">
        <w:rPr>
          <w:rFonts w:hint="eastAsia"/>
          <w:bCs/>
          <w:sz w:val="24"/>
          <w:szCs w:val="24"/>
        </w:rPr>
        <w:t>30</w:t>
      </w:r>
      <w:r w:rsidR="005270DB" w:rsidRPr="005270DB">
        <w:rPr>
          <w:rFonts w:hint="eastAsia"/>
          <w:bCs/>
          <w:sz w:val="24"/>
          <w:szCs w:val="24"/>
        </w:rPr>
        <w:t>日，在规定媒介公告。基金份额持有人大会通知应至少载明以下内容：</w:t>
      </w:r>
    </w:p>
    <w:p w14:paraId="2083800A"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1</w:t>
      </w:r>
      <w:r w:rsidRPr="005270DB">
        <w:rPr>
          <w:rFonts w:hint="eastAsia"/>
          <w:bCs/>
          <w:sz w:val="24"/>
          <w:szCs w:val="24"/>
        </w:rPr>
        <w:t>）会议召开的时间、地点和会议形式；</w:t>
      </w:r>
    </w:p>
    <w:p w14:paraId="6FD3CDB5"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2</w:t>
      </w:r>
      <w:r w:rsidRPr="005270DB">
        <w:rPr>
          <w:rFonts w:hint="eastAsia"/>
          <w:bCs/>
          <w:sz w:val="24"/>
          <w:szCs w:val="24"/>
        </w:rPr>
        <w:t>）会议</w:t>
      </w:r>
      <w:proofErr w:type="gramStart"/>
      <w:r w:rsidRPr="005270DB">
        <w:rPr>
          <w:rFonts w:hint="eastAsia"/>
          <w:bCs/>
          <w:sz w:val="24"/>
          <w:szCs w:val="24"/>
        </w:rPr>
        <w:t>拟审议</w:t>
      </w:r>
      <w:proofErr w:type="gramEnd"/>
      <w:r w:rsidRPr="005270DB">
        <w:rPr>
          <w:rFonts w:hint="eastAsia"/>
          <w:bCs/>
          <w:sz w:val="24"/>
          <w:szCs w:val="24"/>
        </w:rPr>
        <w:t>的事项、议事程序和表决方式；</w:t>
      </w:r>
    </w:p>
    <w:p w14:paraId="2B877CE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3</w:t>
      </w:r>
      <w:r w:rsidRPr="005270DB">
        <w:rPr>
          <w:rFonts w:hint="eastAsia"/>
          <w:bCs/>
          <w:sz w:val="24"/>
          <w:szCs w:val="24"/>
        </w:rPr>
        <w:t>）有权出席基金份额持有人大会的基金份额持有人的权益登记日；</w:t>
      </w:r>
    </w:p>
    <w:p w14:paraId="07D0B11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4</w:t>
      </w:r>
      <w:r w:rsidRPr="005270DB">
        <w:rPr>
          <w:rFonts w:hint="eastAsia"/>
          <w:bCs/>
          <w:sz w:val="24"/>
          <w:szCs w:val="24"/>
        </w:rPr>
        <w:t>）授权委托证明的内容要求（包括但不限于代理人身份，代理权限和代理有效期限等）、送达时间和地点；</w:t>
      </w:r>
    </w:p>
    <w:p w14:paraId="6C27B2F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5</w:t>
      </w:r>
      <w:r w:rsidRPr="005270DB">
        <w:rPr>
          <w:rFonts w:hint="eastAsia"/>
          <w:bCs/>
          <w:sz w:val="24"/>
          <w:szCs w:val="24"/>
        </w:rPr>
        <w:t>）会务常设联系人姓名及联系电话；</w:t>
      </w:r>
    </w:p>
    <w:p w14:paraId="4A0ADE71"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6</w:t>
      </w:r>
      <w:r w:rsidRPr="005270DB">
        <w:rPr>
          <w:rFonts w:hint="eastAsia"/>
          <w:bCs/>
          <w:sz w:val="24"/>
          <w:szCs w:val="24"/>
        </w:rPr>
        <w:t>）出席会议者必须准备的文件和必须履行的手续；</w:t>
      </w:r>
    </w:p>
    <w:p w14:paraId="1E046DFE"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7</w:t>
      </w:r>
      <w:r w:rsidRPr="005270DB">
        <w:rPr>
          <w:rFonts w:hint="eastAsia"/>
          <w:bCs/>
          <w:sz w:val="24"/>
          <w:szCs w:val="24"/>
        </w:rPr>
        <w:t>）召集人需要通知的其他事项。</w:t>
      </w:r>
    </w:p>
    <w:p w14:paraId="2AFC740E"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2</w:t>
      </w:r>
      <w:r w:rsidRPr="005270DB">
        <w:rPr>
          <w:rFonts w:hint="eastAsia"/>
          <w:bCs/>
          <w:sz w:val="24"/>
          <w:szCs w:val="24"/>
        </w:rPr>
        <w:t>、采取通讯开会方式并进行表决的情况下，由会议召集人决定在会议通知中说明本次基金份额持有人大会所采取的具体通讯方式、委托的公证机关及其</w:t>
      </w:r>
      <w:r w:rsidRPr="005270DB">
        <w:rPr>
          <w:rFonts w:hint="eastAsia"/>
          <w:bCs/>
          <w:sz w:val="24"/>
          <w:szCs w:val="24"/>
        </w:rPr>
        <w:lastRenderedPageBreak/>
        <w:t>联系方式和联系人、表决意见寄交的截止时间和收取方式。</w:t>
      </w:r>
    </w:p>
    <w:p w14:paraId="5435900F" w14:textId="31FCFB34" w:rsidR="00BC3F0E"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3</w:t>
      </w:r>
      <w:r w:rsidRPr="005270DB">
        <w:rPr>
          <w:rFonts w:hint="eastAsia"/>
          <w:bCs/>
          <w:sz w:val="24"/>
          <w:szCs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5270DB">
        <w:rPr>
          <w:rFonts w:hint="eastAsia"/>
          <w:bCs/>
          <w:sz w:val="24"/>
          <w:szCs w:val="24"/>
        </w:rPr>
        <w:t>拒不派</w:t>
      </w:r>
      <w:proofErr w:type="gramEnd"/>
      <w:r w:rsidRPr="005270DB">
        <w:rPr>
          <w:rFonts w:hint="eastAsia"/>
          <w:bCs/>
          <w:sz w:val="24"/>
          <w:szCs w:val="24"/>
        </w:rPr>
        <w:t>代表对表决意见的计票进行监督的，不影响表决意见的计票效力</w:t>
      </w:r>
      <w:r w:rsidR="00031538">
        <w:rPr>
          <w:rFonts w:hint="eastAsia"/>
          <w:bCs/>
          <w:sz w:val="24"/>
          <w:szCs w:val="24"/>
        </w:rPr>
        <w:t>。</w:t>
      </w:r>
    </w:p>
    <w:p w14:paraId="25E46FCF"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（四）基金份额持有人出席会议的方式</w:t>
      </w:r>
    </w:p>
    <w:p w14:paraId="3384172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基金份额持有人大会可通过现场开会方式、通讯开会方式或法律法规和监管机构允许的其他方式召开，会议的召开方式由会议召集人确定。</w:t>
      </w:r>
    </w:p>
    <w:p w14:paraId="6D7A4801"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1</w:t>
      </w:r>
      <w:r w:rsidRPr="005270DB">
        <w:rPr>
          <w:rFonts w:hint="eastAsia"/>
          <w:bCs/>
          <w:sz w:val="24"/>
          <w:szCs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72937B7"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1</w:t>
      </w:r>
      <w:r w:rsidRPr="005270DB">
        <w:rPr>
          <w:rFonts w:hint="eastAsia"/>
          <w:bCs/>
          <w:sz w:val="24"/>
          <w:szCs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34B29F1"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2</w:t>
      </w:r>
      <w:r w:rsidRPr="005270DB">
        <w:rPr>
          <w:rFonts w:hint="eastAsia"/>
          <w:bCs/>
          <w:sz w:val="24"/>
          <w:szCs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5270DB">
        <w:rPr>
          <w:rFonts w:hint="eastAsia"/>
          <w:bCs/>
          <w:sz w:val="24"/>
          <w:szCs w:val="24"/>
        </w:rPr>
        <w:t>3</w:t>
      </w:r>
      <w:r w:rsidRPr="005270DB">
        <w:rPr>
          <w:rFonts w:hint="eastAsia"/>
          <w:bCs/>
          <w:sz w:val="24"/>
          <w:szCs w:val="24"/>
        </w:rPr>
        <w:t>个月以后、</w:t>
      </w:r>
      <w:r w:rsidRPr="005270DB">
        <w:rPr>
          <w:rFonts w:hint="eastAsia"/>
          <w:bCs/>
          <w:sz w:val="24"/>
          <w:szCs w:val="24"/>
        </w:rPr>
        <w:t>6</w:t>
      </w:r>
      <w:r w:rsidRPr="005270DB">
        <w:rPr>
          <w:rFonts w:hint="eastAsia"/>
          <w:bCs/>
          <w:sz w:val="24"/>
          <w:szCs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0594E0D1"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2</w:t>
      </w:r>
      <w:r w:rsidRPr="005270DB">
        <w:rPr>
          <w:rFonts w:hint="eastAsia"/>
          <w:bCs/>
          <w:sz w:val="24"/>
          <w:szCs w:val="24"/>
        </w:rPr>
        <w:t>、通讯开会。通讯开会系指基金份额持有人将其对表决事项的投票以书面形式</w:t>
      </w:r>
      <w:proofErr w:type="gramStart"/>
      <w:r w:rsidRPr="005270DB">
        <w:rPr>
          <w:rFonts w:hint="eastAsia"/>
          <w:bCs/>
          <w:sz w:val="24"/>
          <w:szCs w:val="24"/>
        </w:rPr>
        <w:t>或大会</w:t>
      </w:r>
      <w:proofErr w:type="gramEnd"/>
      <w:r w:rsidRPr="005270DB">
        <w:rPr>
          <w:rFonts w:hint="eastAsia"/>
          <w:bCs/>
          <w:sz w:val="24"/>
          <w:szCs w:val="24"/>
        </w:rPr>
        <w:t>公告载明的其他方式在表决截止日以前送达至召集人指定的地址。通讯开会应以书面方式</w:t>
      </w:r>
      <w:proofErr w:type="gramStart"/>
      <w:r w:rsidRPr="005270DB">
        <w:rPr>
          <w:rFonts w:hint="eastAsia"/>
          <w:bCs/>
          <w:sz w:val="24"/>
          <w:szCs w:val="24"/>
        </w:rPr>
        <w:t>或大会</w:t>
      </w:r>
      <w:proofErr w:type="gramEnd"/>
      <w:r w:rsidRPr="005270DB">
        <w:rPr>
          <w:rFonts w:hint="eastAsia"/>
          <w:bCs/>
          <w:sz w:val="24"/>
          <w:szCs w:val="24"/>
        </w:rPr>
        <w:t>公告载明的其他方式进行表决。</w:t>
      </w:r>
    </w:p>
    <w:p w14:paraId="3B81525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在同时符合以下条件时，通讯开会的方式视为有效：</w:t>
      </w:r>
    </w:p>
    <w:p w14:paraId="6B41D2F0"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lastRenderedPageBreak/>
        <w:t>（</w:t>
      </w:r>
      <w:r w:rsidRPr="005270DB">
        <w:rPr>
          <w:rFonts w:hint="eastAsia"/>
          <w:bCs/>
          <w:sz w:val="24"/>
          <w:szCs w:val="24"/>
        </w:rPr>
        <w:t>1</w:t>
      </w:r>
      <w:r w:rsidRPr="005270DB">
        <w:rPr>
          <w:rFonts w:hint="eastAsia"/>
          <w:bCs/>
          <w:sz w:val="24"/>
          <w:szCs w:val="24"/>
        </w:rPr>
        <w:t>）会议召集人按《基金合同》约定公布会议通知后，在</w:t>
      </w:r>
      <w:r w:rsidRPr="005270DB">
        <w:rPr>
          <w:rFonts w:hint="eastAsia"/>
          <w:bCs/>
          <w:sz w:val="24"/>
          <w:szCs w:val="24"/>
        </w:rPr>
        <w:t>2</w:t>
      </w:r>
      <w:r w:rsidRPr="005270DB">
        <w:rPr>
          <w:rFonts w:hint="eastAsia"/>
          <w:bCs/>
          <w:sz w:val="24"/>
          <w:szCs w:val="24"/>
        </w:rPr>
        <w:t>个工作日内连续公布相关提示性公告；</w:t>
      </w:r>
    </w:p>
    <w:p w14:paraId="57462584"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2</w:t>
      </w:r>
      <w:r w:rsidRPr="005270DB">
        <w:rPr>
          <w:rFonts w:hint="eastAsia"/>
          <w:bCs/>
          <w:sz w:val="24"/>
          <w:szCs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391A1B2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3</w:t>
      </w:r>
      <w:r w:rsidRPr="005270DB">
        <w:rPr>
          <w:rFonts w:hint="eastAsia"/>
          <w:bCs/>
          <w:sz w:val="24"/>
          <w:szCs w:val="24"/>
        </w:rPr>
        <w:t>）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w:t>
      </w:r>
      <w:r w:rsidRPr="005270DB">
        <w:rPr>
          <w:rFonts w:hint="eastAsia"/>
          <w:bCs/>
          <w:sz w:val="24"/>
          <w:szCs w:val="24"/>
        </w:rPr>
        <w:t>3</w:t>
      </w:r>
      <w:r w:rsidRPr="005270DB">
        <w:rPr>
          <w:rFonts w:hint="eastAsia"/>
          <w:bCs/>
          <w:sz w:val="24"/>
          <w:szCs w:val="24"/>
        </w:rPr>
        <w:t>个月以后、</w:t>
      </w:r>
      <w:r w:rsidRPr="005270DB">
        <w:rPr>
          <w:rFonts w:hint="eastAsia"/>
          <w:bCs/>
          <w:sz w:val="24"/>
          <w:szCs w:val="24"/>
        </w:rPr>
        <w:t>6</w:t>
      </w:r>
      <w:r w:rsidRPr="005270DB">
        <w:rPr>
          <w:rFonts w:hint="eastAsia"/>
          <w:bCs/>
          <w:sz w:val="24"/>
          <w:szCs w:val="24"/>
        </w:rPr>
        <w:t>个月以内，就原定审议事项重新召集基金份额持有人大会。重新召集的基金份额持有人大会应当有代表三分之一以上（含三分之一）基金份额的持有人直接出具表决意见或授权他人代表出具表决意见；</w:t>
      </w:r>
    </w:p>
    <w:p w14:paraId="3991B8EF"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4</w:t>
      </w:r>
      <w:r w:rsidRPr="005270DB">
        <w:rPr>
          <w:rFonts w:hint="eastAsia"/>
          <w:bCs/>
          <w:sz w:val="24"/>
          <w:szCs w:val="24"/>
        </w:rPr>
        <w:t>）上述第（</w:t>
      </w:r>
      <w:r w:rsidRPr="005270DB">
        <w:rPr>
          <w:rFonts w:hint="eastAsia"/>
          <w:bCs/>
          <w:sz w:val="24"/>
          <w:szCs w:val="24"/>
        </w:rPr>
        <w:t>3</w:t>
      </w:r>
      <w:r w:rsidRPr="005270DB">
        <w:rPr>
          <w:rFonts w:hint="eastAsia"/>
          <w:bCs/>
          <w:sz w:val="24"/>
          <w:szCs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14:paraId="26708104"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3</w:t>
      </w:r>
      <w:r w:rsidRPr="005270DB">
        <w:rPr>
          <w:rFonts w:hint="eastAsia"/>
          <w:bCs/>
          <w:sz w:val="24"/>
          <w:szCs w:val="24"/>
        </w:rPr>
        <w:t>、在法律法规及监管机构允许的前提下，基金份额持有人大会可通过网络、电话或其他方式召开，基金份额持有人可以采用书面、网络、电话、短信或其他方式进行表决，具体方式由会议召集人确定并在会议通知中列明。</w:t>
      </w:r>
    </w:p>
    <w:p w14:paraId="581BC858" w14:textId="45124846" w:rsidR="00BC3F0E"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4</w:t>
      </w:r>
      <w:r w:rsidRPr="005270DB">
        <w:rPr>
          <w:rFonts w:hint="eastAsia"/>
          <w:bCs/>
          <w:sz w:val="24"/>
          <w:szCs w:val="24"/>
        </w:rPr>
        <w:t>、基金份额持有人授权他人代为出席会议并表决的，在法律法规及监管机构允许的前提下，授权方式可以采用书面、网络、电话、短信或其他方式，具体方式在会议通知中列明</w:t>
      </w:r>
      <w:r w:rsidR="00031538">
        <w:rPr>
          <w:rFonts w:hint="eastAsia"/>
          <w:bCs/>
          <w:sz w:val="24"/>
          <w:szCs w:val="24"/>
        </w:rPr>
        <w:t>。</w:t>
      </w:r>
    </w:p>
    <w:p w14:paraId="3CE1ABBD"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（五）议事内容与程序</w:t>
      </w:r>
    </w:p>
    <w:p w14:paraId="7E7C3E6D" w14:textId="77777777" w:rsidR="005270DB" w:rsidRPr="005270DB" w:rsidRDefault="00031538" w:rsidP="005270DB">
      <w:pPr>
        <w:autoSpaceDE w:val="0"/>
        <w:autoSpaceDN w:val="0"/>
        <w:adjustRightInd w:val="0"/>
        <w:spacing w:line="360" w:lineRule="auto"/>
        <w:ind w:firstLineChars="200" w:firstLine="480"/>
        <w:jc w:val="left"/>
        <w:rPr>
          <w:bCs/>
          <w:sz w:val="24"/>
          <w:szCs w:val="24"/>
        </w:rPr>
      </w:pPr>
      <w:r>
        <w:rPr>
          <w:rFonts w:hint="eastAsia"/>
          <w:bCs/>
          <w:sz w:val="24"/>
          <w:szCs w:val="24"/>
        </w:rPr>
        <w:t>1</w:t>
      </w:r>
      <w:r w:rsidR="005270DB" w:rsidRPr="005270DB">
        <w:rPr>
          <w:rFonts w:hint="eastAsia"/>
          <w:bCs/>
          <w:sz w:val="24"/>
          <w:szCs w:val="24"/>
        </w:rPr>
        <w:t>、议事内容及提案权</w:t>
      </w:r>
    </w:p>
    <w:p w14:paraId="7F73E623"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议事内容为关系基金份额持有人利益的重大事项，如《基金合同》的重大</w:t>
      </w:r>
      <w:r w:rsidRPr="005270DB">
        <w:rPr>
          <w:rFonts w:hint="eastAsia"/>
          <w:bCs/>
          <w:sz w:val="24"/>
          <w:szCs w:val="24"/>
        </w:rPr>
        <w:lastRenderedPageBreak/>
        <w:t>修改、决定终止《基金合同》、更换基金管理人、更换基金托管人、与其他基金合并、法律法规及《基金合同》规定的其他事项以及会议召集人认为需提交基金份额持有人大会讨论的其他事项。</w:t>
      </w:r>
    </w:p>
    <w:p w14:paraId="1C50C760"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基金份额持有人大会的召集人发出召集会议的通知后，对原有提案的修改应当在基金份额持有人大会召开前及时公告。</w:t>
      </w:r>
    </w:p>
    <w:p w14:paraId="61FD6EB0"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基金份额持有人大会不得对未事先公告的议事内容进行表决。</w:t>
      </w:r>
    </w:p>
    <w:p w14:paraId="528C3459"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2</w:t>
      </w:r>
      <w:r w:rsidRPr="005270DB">
        <w:rPr>
          <w:rFonts w:hint="eastAsia"/>
          <w:bCs/>
          <w:sz w:val="24"/>
          <w:szCs w:val="24"/>
        </w:rPr>
        <w:t>、议事程序</w:t>
      </w:r>
    </w:p>
    <w:p w14:paraId="67C10F13"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1</w:t>
      </w:r>
      <w:r w:rsidRPr="005270DB">
        <w:rPr>
          <w:rFonts w:hint="eastAsia"/>
          <w:bCs/>
          <w:sz w:val="24"/>
          <w:szCs w:val="24"/>
        </w:rPr>
        <w:t>）现场开会</w:t>
      </w:r>
    </w:p>
    <w:p w14:paraId="746C3673"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5270DB">
        <w:rPr>
          <w:rFonts w:hint="eastAsia"/>
          <w:bCs/>
          <w:sz w:val="24"/>
          <w:szCs w:val="24"/>
        </w:rPr>
        <w:t>50%</w:t>
      </w:r>
      <w:r w:rsidRPr="005270DB">
        <w:rPr>
          <w:rFonts w:hint="eastAsia"/>
          <w:bCs/>
          <w:sz w:val="24"/>
          <w:szCs w:val="24"/>
        </w:rPr>
        <w:t>以上（含</w:t>
      </w:r>
      <w:r w:rsidRPr="005270DB">
        <w:rPr>
          <w:rFonts w:hint="eastAsia"/>
          <w:bCs/>
          <w:sz w:val="24"/>
          <w:szCs w:val="24"/>
        </w:rPr>
        <w:t>50%</w:t>
      </w:r>
      <w:r w:rsidRPr="005270DB">
        <w:rPr>
          <w:rFonts w:hint="eastAsia"/>
          <w:bCs/>
          <w:sz w:val="24"/>
          <w:szCs w:val="24"/>
        </w:rPr>
        <w:t>）选举产生一名基金份额持有人作为该次基金份额持有人大会的主持人。基金管理人和基金托管人拒不出席或主持基金份额持有人大会，不影响基金份额持有人大会</w:t>
      </w:r>
      <w:proofErr w:type="gramStart"/>
      <w:r w:rsidRPr="005270DB">
        <w:rPr>
          <w:rFonts w:hint="eastAsia"/>
          <w:bCs/>
          <w:sz w:val="24"/>
          <w:szCs w:val="24"/>
        </w:rPr>
        <w:t>作出</w:t>
      </w:r>
      <w:proofErr w:type="gramEnd"/>
      <w:r w:rsidRPr="005270DB">
        <w:rPr>
          <w:rFonts w:hint="eastAsia"/>
          <w:bCs/>
          <w:sz w:val="24"/>
          <w:szCs w:val="24"/>
        </w:rPr>
        <w:t>的决议的效力。</w:t>
      </w:r>
    </w:p>
    <w:p w14:paraId="7671BEDA"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会议召集人应当制作出席会议人员的签名册。签名</w:t>
      </w:r>
      <w:proofErr w:type="gramStart"/>
      <w:r w:rsidRPr="005270DB">
        <w:rPr>
          <w:rFonts w:hint="eastAsia"/>
          <w:bCs/>
          <w:sz w:val="24"/>
          <w:szCs w:val="24"/>
        </w:rPr>
        <w:t>册</w:t>
      </w:r>
      <w:proofErr w:type="gramEnd"/>
      <w:r w:rsidRPr="005270DB">
        <w:rPr>
          <w:rFonts w:hint="eastAsia"/>
          <w:bCs/>
          <w:sz w:val="24"/>
          <w:szCs w:val="24"/>
        </w:rPr>
        <w:t>载明参加会议人员姓名（或单位名称）、身份证明文件号码、持有或代表有表决权的基金份额、委托人姓名（或单位名称）和联系方式等事项。</w:t>
      </w:r>
    </w:p>
    <w:p w14:paraId="04B3B2C0" w14:textId="77777777" w:rsidR="005270DB" w:rsidRPr="005270DB"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w:t>
      </w:r>
      <w:r w:rsidRPr="005270DB">
        <w:rPr>
          <w:rFonts w:hint="eastAsia"/>
          <w:bCs/>
          <w:sz w:val="24"/>
          <w:szCs w:val="24"/>
        </w:rPr>
        <w:t>2</w:t>
      </w:r>
      <w:r w:rsidRPr="005270DB">
        <w:rPr>
          <w:rFonts w:hint="eastAsia"/>
          <w:bCs/>
          <w:sz w:val="24"/>
          <w:szCs w:val="24"/>
        </w:rPr>
        <w:t>）通讯开会</w:t>
      </w:r>
    </w:p>
    <w:p w14:paraId="35A58C3E" w14:textId="7CDD2578" w:rsidR="00BC3F0E" w:rsidRDefault="005270DB" w:rsidP="005270DB">
      <w:pPr>
        <w:autoSpaceDE w:val="0"/>
        <w:autoSpaceDN w:val="0"/>
        <w:adjustRightInd w:val="0"/>
        <w:spacing w:line="360" w:lineRule="auto"/>
        <w:ind w:firstLineChars="200" w:firstLine="480"/>
        <w:jc w:val="left"/>
        <w:rPr>
          <w:bCs/>
          <w:sz w:val="24"/>
          <w:szCs w:val="24"/>
        </w:rPr>
      </w:pPr>
      <w:r w:rsidRPr="005270DB">
        <w:rPr>
          <w:rFonts w:hint="eastAsia"/>
          <w:bCs/>
          <w:sz w:val="24"/>
          <w:szCs w:val="24"/>
        </w:rPr>
        <w:t>在通讯开会的情况下，首先由召集人提前</w:t>
      </w:r>
      <w:r w:rsidRPr="005270DB">
        <w:rPr>
          <w:rFonts w:hint="eastAsia"/>
          <w:bCs/>
          <w:sz w:val="24"/>
          <w:szCs w:val="24"/>
        </w:rPr>
        <w:t>30</w:t>
      </w:r>
      <w:r w:rsidRPr="005270DB">
        <w:rPr>
          <w:rFonts w:hint="eastAsia"/>
          <w:bCs/>
          <w:sz w:val="24"/>
          <w:szCs w:val="24"/>
        </w:rPr>
        <w:t>日公布提案，在所通知的表决截止日期后</w:t>
      </w:r>
      <w:r w:rsidRPr="005270DB">
        <w:rPr>
          <w:rFonts w:hint="eastAsia"/>
          <w:bCs/>
          <w:sz w:val="24"/>
          <w:szCs w:val="24"/>
        </w:rPr>
        <w:t>2</w:t>
      </w:r>
      <w:r w:rsidRPr="005270DB">
        <w:rPr>
          <w:rFonts w:hint="eastAsia"/>
          <w:bCs/>
          <w:sz w:val="24"/>
          <w:szCs w:val="24"/>
        </w:rPr>
        <w:t>个工作日内在公证机关监督下由召集人统计全部有效表决，在公证机关监督下形成决议</w:t>
      </w:r>
      <w:r w:rsidR="00031538">
        <w:rPr>
          <w:rFonts w:hint="eastAsia"/>
          <w:bCs/>
          <w:sz w:val="24"/>
          <w:szCs w:val="24"/>
        </w:rPr>
        <w:t>。</w:t>
      </w:r>
    </w:p>
    <w:p w14:paraId="2B01F892"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（六）表决</w:t>
      </w:r>
    </w:p>
    <w:p w14:paraId="3FC029AF"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基金份额持有人所持每份基金份额有一票表决权。</w:t>
      </w:r>
    </w:p>
    <w:p w14:paraId="4A0BE48F"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基金份额持有人大会决议分为一般决议和特别决议：</w:t>
      </w:r>
    </w:p>
    <w:p w14:paraId="454C0E73"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1</w:t>
      </w:r>
      <w:r w:rsidRPr="009301CC">
        <w:rPr>
          <w:rFonts w:hint="eastAsia"/>
          <w:bCs/>
          <w:sz w:val="24"/>
          <w:szCs w:val="24"/>
        </w:rPr>
        <w:t>、一般决议，一般决议须经参加大会的基金份额持有人或其代理人所持表决权的二分之一以上（含二分之一）通过方为有效；除下列第</w:t>
      </w:r>
      <w:r w:rsidRPr="009301CC">
        <w:rPr>
          <w:rFonts w:hint="eastAsia"/>
          <w:bCs/>
          <w:sz w:val="24"/>
          <w:szCs w:val="24"/>
        </w:rPr>
        <w:t>2</w:t>
      </w:r>
      <w:r w:rsidRPr="009301CC">
        <w:rPr>
          <w:rFonts w:hint="eastAsia"/>
          <w:bCs/>
          <w:sz w:val="24"/>
          <w:szCs w:val="24"/>
        </w:rPr>
        <w:t>项所规定的须以</w:t>
      </w:r>
      <w:r w:rsidRPr="009301CC">
        <w:rPr>
          <w:rFonts w:hint="eastAsia"/>
          <w:bCs/>
          <w:sz w:val="24"/>
          <w:szCs w:val="24"/>
        </w:rPr>
        <w:lastRenderedPageBreak/>
        <w:t>特别决议通过事项以外的其他事项均以一般决议的方式通过。</w:t>
      </w:r>
    </w:p>
    <w:p w14:paraId="11D33D14"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2</w:t>
      </w:r>
      <w:r w:rsidRPr="009301CC">
        <w:rPr>
          <w:rFonts w:hint="eastAsia"/>
          <w:bCs/>
          <w:sz w:val="24"/>
          <w:szCs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6FDADFEF"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基金份额持有人大会采取记名方式进行投票表决。</w:t>
      </w:r>
    </w:p>
    <w:p w14:paraId="3ACDD274" w14:textId="77777777" w:rsidR="009301CC" w:rsidRPr="009301CC"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1458A809" w14:textId="050F8516" w:rsidR="00BC3F0E" w:rsidRDefault="009301CC" w:rsidP="009301CC">
      <w:pPr>
        <w:autoSpaceDE w:val="0"/>
        <w:autoSpaceDN w:val="0"/>
        <w:adjustRightInd w:val="0"/>
        <w:spacing w:line="360" w:lineRule="auto"/>
        <w:ind w:firstLineChars="200" w:firstLine="480"/>
        <w:jc w:val="left"/>
        <w:rPr>
          <w:bCs/>
          <w:sz w:val="24"/>
          <w:szCs w:val="24"/>
        </w:rPr>
      </w:pPr>
      <w:r w:rsidRPr="009301CC">
        <w:rPr>
          <w:rFonts w:hint="eastAsia"/>
          <w:bCs/>
          <w:sz w:val="24"/>
          <w:szCs w:val="24"/>
        </w:rPr>
        <w:t>基金份额持有人大会的各项提案或同一项提案内并列的各项议题应当分开审议、逐项表决</w:t>
      </w:r>
      <w:r w:rsidR="00031538">
        <w:rPr>
          <w:rFonts w:hint="eastAsia"/>
          <w:bCs/>
          <w:sz w:val="24"/>
          <w:szCs w:val="24"/>
        </w:rPr>
        <w:t>。</w:t>
      </w:r>
    </w:p>
    <w:p w14:paraId="28331BF1"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（七）计票</w:t>
      </w:r>
    </w:p>
    <w:p w14:paraId="1F39B104" w14:textId="77777777" w:rsidR="00385F94" w:rsidRPr="00385F94" w:rsidRDefault="00031538" w:rsidP="00385F94">
      <w:pPr>
        <w:autoSpaceDE w:val="0"/>
        <w:autoSpaceDN w:val="0"/>
        <w:adjustRightInd w:val="0"/>
        <w:spacing w:line="360" w:lineRule="auto"/>
        <w:ind w:firstLineChars="200" w:firstLine="480"/>
        <w:jc w:val="left"/>
        <w:rPr>
          <w:bCs/>
          <w:sz w:val="24"/>
          <w:szCs w:val="24"/>
        </w:rPr>
      </w:pPr>
      <w:r>
        <w:rPr>
          <w:rFonts w:hint="eastAsia"/>
          <w:bCs/>
          <w:sz w:val="24"/>
          <w:szCs w:val="24"/>
        </w:rPr>
        <w:t>1</w:t>
      </w:r>
      <w:r w:rsidR="00385F94" w:rsidRPr="00385F94">
        <w:rPr>
          <w:rFonts w:hint="eastAsia"/>
          <w:bCs/>
          <w:sz w:val="24"/>
          <w:szCs w:val="24"/>
        </w:rPr>
        <w:t>、现场开会</w:t>
      </w:r>
    </w:p>
    <w:p w14:paraId="0348B32F"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w:t>
      </w:r>
      <w:r w:rsidRPr="00385F94">
        <w:rPr>
          <w:rFonts w:hint="eastAsia"/>
          <w:bCs/>
          <w:sz w:val="24"/>
          <w:szCs w:val="24"/>
        </w:rPr>
        <w:t>1</w:t>
      </w:r>
      <w:r w:rsidRPr="00385F94">
        <w:rPr>
          <w:rFonts w:hint="eastAsia"/>
          <w:bCs/>
          <w:sz w:val="24"/>
          <w:szCs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sidRPr="00385F94">
        <w:rPr>
          <w:rFonts w:hint="eastAsia"/>
          <w:bCs/>
          <w:sz w:val="24"/>
          <w:szCs w:val="24"/>
        </w:rPr>
        <w:t>或大会</w:t>
      </w:r>
      <w:proofErr w:type="gramEnd"/>
      <w:r w:rsidRPr="00385F94">
        <w:rPr>
          <w:rFonts w:hint="eastAsia"/>
          <w:bCs/>
          <w:sz w:val="24"/>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170EC58E"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w:t>
      </w:r>
      <w:r w:rsidRPr="00385F94">
        <w:rPr>
          <w:rFonts w:hint="eastAsia"/>
          <w:bCs/>
          <w:sz w:val="24"/>
          <w:szCs w:val="24"/>
        </w:rPr>
        <w:t>2</w:t>
      </w:r>
      <w:r w:rsidRPr="00385F94">
        <w:rPr>
          <w:rFonts w:hint="eastAsia"/>
          <w:bCs/>
          <w:sz w:val="24"/>
          <w:szCs w:val="24"/>
        </w:rPr>
        <w:t>）监票人应当在基金份额持有人表决后立即进行清点并由大会主持人当场公布计票结果。</w:t>
      </w:r>
    </w:p>
    <w:p w14:paraId="2CBD83E6"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w:t>
      </w:r>
      <w:r w:rsidRPr="00385F94">
        <w:rPr>
          <w:rFonts w:hint="eastAsia"/>
          <w:bCs/>
          <w:sz w:val="24"/>
          <w:szCs w:val="24"/>
        </w:rPr>
        <w:t>3</w:t>
      </w:r>
      <w:r w:rsidRPr="00385F94">
        <w:rPr>
          <w:rFonts w:hint="eastAsia"/>
          <w:bCs/>
          <w:sz w:val="24"/>
          <w:szCs w:val="24"/>
        </w:rPr>
        <w:t>）如果会议主持人或基金份额持有人或代理人对于提交的表决结果有怀疑，可以在宣布表决结果后立即对所投票</w:t>
      </w:r>
      <w:proofErr w:type="gramStart"/>
      <w:r w:rsidRPr="00385F94">
        <w:rPr>
          <w:rFonts w:hint="eastAsia"/>
          <w:bCs/>
          <w:sz w:val="24"/>
          <w:szCs w:val="24"/>
        </w:rPr>
        <w:t>数要求</w:t>
      </w:r>
      <w:proofErr w:type="gramEnd"/>
      <w:r w:rsidRPr="00385F94">
        <w:rPr>
          <w:rFonts w:hint="eastAsia"/>
          <w:bCs/>
          <w:sz w:val="24"/>
          <w:szCs w:val="24"/>
        </w:rPr>
        <w:t>进行重新清点。监票人应当进行重新清点，重新清点以一次为限。重新清点后，大会主持人应当当场公布重新清点结果。</w:t>
      </w:r>
    </w:p>
    <w:p w14:paraId="7D79D895"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w:t>
      </w:r>
      <w:r w:rsidRPr="00385F94">
        <w:rPr>
          <w:rFonts w:hint="eastAsia"/>
          <w:bCs/>
          <w:sz w:val="24"/>
          <w:szCs w:val="24"/>
        </w:rPr>
        <w:t>4</w:t>
      </w:r>
      <w:r w:rsidRPr="00385F94">
        <w:rPr>
          <w:rFonts w:hint="eastAsia"/>
          <w:bCs/>
          <w:sz w:val="24"/>
          <w:szCs w:val="24"/>
        </w:rPr>
        <w:t>）计票过程应由公证机关予以公证，基金管理人或基金托管人拒不出席</w:t>
      </w:r>
      <w:r w:rsidRPr="00385F94">
        <w:rPr>
          <w:rFonts w:hint="eastAsia"/>
          <w:bCs/>
          <w:sz w:val="24"/>
          <w:szCs w:val="24"/>
        </w:rPr>
        <w:lastRenderedPageBreak/>
        <w:t>大会的，不影响计票的效力。</w:t>
      </w:r>
    </w:p>
    <w:p w14:paraId="4676B7A7"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2</w:t>
      </w:r>
      <w:r w:rsidRPr="00385F94">
        <w:rPr>
          <w:rFonts w:hint="eastAsia"/>
          <w:bCs/>
          <w:sz w:val="24"/>
          <w:szCs w:val="24"/>
        </w:rPr>
        <w:t>、通讯开会</w:t>
      </w:r>
    </w:p>
    <w:p w14:paraId="05E8AAB2" w14:textId="53704E52" w:rsidR="00BC3F0E"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sidRPr="00385F94">
        <w:rPr>
          <w:rFonts w:hint="eastAsia"/>
          <w:bCs/>
          <w:sz w:val="24"/>
          <w:szCs w:val="24"/>
        </w:rPr>
        <w:t>人拒派</w:t>
      </w:r>
      <w:proofErr w:type="gramEnd"/>
      <w:r w:rsidRPr="00385F94">
        <w:rPr>
          <w:rFonts w:hint="eastAsia"/>
          <w:bCs/>
          <w:sz w:val="24"/>
          <w:szCs w:val="24"/>
        </w:rPr>
        <w:t>代表对表决意见的计票进行监督的，不影响计票和表决结果</w:t>
      </w:r>
      <w:r w:rsidR="00031538">
        <w:rPr>
          <w:rFonts w:hint="eastAsia"/>
          <w:bCs/>
          <w:sz w:val="24"/>
          <w:szCs w:val="24"/>
        </w:rPr>
        <w:t>。</w:t>
      </w:r>
    </w:p>
    <w:p w14:paraId="49E92523"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（八）生效与公告</w:t>
      </w:r>
    </w:p>
    <w:p w14:paraId="56CEF187"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基金份额持有人大会的决议，召集人应当自通过之日起</w:t>
      </w:r>
      <w:r w:rsidRPr="00385F94">
        <w:rPr>
          <w:rFonts w:hint="eastAsia"/>
          <w:bCs/>
          <w:sz w:val="24"/>
          <w:szCs w:val="24"/>
        </w:rPr>
        <w:t>5</w:t>
      </w:r>
      <w:r w:rsidRPr="00385F94">
        <w:rPr>
          <w:rFonts w:hint="eastAsia"/>
          <w:bCs/>
          <w:sz w:val="24"/>
          <w:szCs w:val="24"/>
        </w:rPr>
        <w:t>日内报中国证监会备案。</w:t>
      </w:r>
    </w:p>
    <w:p w14:paraId="5C14AE78"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基金份额持有人大会的决议自表决通过之日起生效。</w:t>
      </w:r>
    </w:p>
    <w:p w14:paraId="2076170D"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基金份额持有人大会决议自生效之日起</w:t>
      </w:r>
      <w:r w:rsidRPr="00385F94">
        <w:rPr>
          <w:rFonts w:hint="eastAsia"/>
          <w:bCs/>
          <w:sz w:val="24"/>
          <w:szCs w:val="24"/>
        </w:rPr>
        <w:t>2</w:t>
      </w:r>
      <w:r w:rsidRPr="00385F94">
        <w:rPr>
          <w:rFonts w:hint="eastAsia"/>
          <w:bCs/>
          <w:sz w:val="24"/>
          <w:szCs w:val="24"/>
        </w:rPr>
        <w:t>日内在规定媒介上公告。如果采用通讯方式进行表决，在公告基金份额持有人大会决议时，必须将公证书全文、公证机构、公证员姓名等一同公告。</w:t>
      </w:r>
    </w:p>
    <w:p w14:paraId="040750DA" w14:textId="6D5EFEF3" w:rsidR="00BC3F0E"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基金管理人、基金托管人和基金份额持有人应当执行生效的基金份额持有人大会的决议。生效的基金份额持有人大会决议对全体基金份额持有人、基金管理人、基金托管人均有约束力</w:t>
      </w:r>
      <w:r w:rsidR="00031538">
        <w:rPr>
          <w:rFonts w:hint="eastAsia"/>
          <w:bCs/>
          <w:sz w:val="24"/>
          <w:szCs w:val="24"/>
        </w:rPr>
        <w:t>。</w:t>
      </w:r>
    </w:p>
    <w:p w14:paraId="27B57498"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（九）实施</w:t>
      </w:r>
      <w:proofErr w:type="gramStart"/>
      <w:r>
        <w:rPr>
          <w:rFonts w:hint="eastAsia"/>
          <w:bCs/>
          <w:sz w:val="24"/>
          <w:szCs w:val="24"/>
        </w:rPr>
        <w:t>侧袋机制</w:t>
      </w:r>
      <w:proofErr w:type="gramEnd"/>
      <w:r>
        <w:rPr>
          <w:rFonts w:hint="eastAsia"/>
          <w:bCs/>
          <w:sz w:val="24"/>
          <w:szCs w:val="24"/>
        </w:rPr>
        <w:t>期间基金份额持有人大会的特殊约定</w:t>
      </w:r>
    </w:p>
    <w:p w14:paraId="4ADBEDC2"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若本基金</w:t>
      </w:r>
      <w:proofErr w:type="gramStart"/>
      <w:r w:rsidRPr="00385F94">
        <w:rPr>
          <w:rFonts w:hint="eastAsia"/>
          <w:bCs/>
          <w:sz w:val="24"/>
          <w:szCs w:val="24"/>
        </w:rPr>
        <w:t>实施侧袋机制</w:t>
      </w:r>
      <w:proofErr w:type="gramEnd"/>
      <w:r w:rsidRPr="00385F94">
        <w:rPr>
          <w:rFonts w:hint="eastAsia"/>
          <w:bCs/>
          <w:sz w:val="24"/>
          <w:szCs w:val="24"/>
        </w:rPr>
        <w:t>，</w:t>
      </w:r>
      <w:proofErr w:type="gramStart"/>
      <w:r w:rsidRPr="00385F94">
        <w:rPr>
          <w:rFonts w:hint="eastAsia"/>
          <w:bCs/>
          <w:sz w:val="24"/>
          <w:szCs w:val="24"/>
        </w:rPr>
        <w:t>则相关</w:t>
      </w:r>
      <w:proofErr w:type="gramEnd"/>
      <w:r w:rsidRPr="00385F94">
        <w:rPr>
          <w:rFonts w:hint="eastAsia"/>
          <w:bCs/>
          <w:sz w:val="24"/>
          <w:szCs w:val="24"/>
        </w:rPr>
        <w:t>基金份额或表决权的比例</w:t>
      </w:r>
      <w:proofErr w:type="gramStart"/>
      <w:r w:rsidRPr="00385F94">
        <w:rPr>
          <w:rFonts w:hint="eastAsia"/>
          <w:bCs/>
          <w:sz w:val="24"/>
          <w:szCs w:val="24"/>
        </w:rPr>
        <w:t>指主袋份额</w:t>
      </w:r>
      <w:proofErr w:type="gramEnd"/>
      <w:r w:rsidRPr="00385F94">
        <w:rPr>
          <w:rFonts w:hint="eastAsia"/>
          <w:bCs/>
          <w:sz w:val="24"/>
          <w:szCs w:val="24"/>
        </w:rPr>
        <w:t>持有</w:t>
      </w:r>
      <w:proofErr w:type="gramStart"/>
      <w:r w:rsidRPr="00385F94">
        <w:rPr>
          <w:rFonts w:hint="eastAsia"/>
          <w:bCs/>
          <w:sz w:val="24"/>
          <w:szCs w:val="24"/>
        </w:rPr>
        <w:t>人和侧袋份额</w:t>
      </w:r>
      <w:proofErr w:type="gramEnd"/>
      <w:r w:rsidRPr="00385F94">
        <w:rPr>
          <w:rFonts w:hint="eastAsia"/>
          <w:bCs/>
          <w:sz w:val="24"/>
          <w:szCs w:val="24"/>
        </w:rPr>
        <w:t>持有人分别持有或代表的基金份额或表决权符合该等比例，但</w:t>
      </w:r>
      <w:proofErr w:type="gramStart"/>
      <w:r w:rsidRPr="00385F94">
        <w:rPr>
          <w:rFonts w:hint="eastAsia"/>
          <w:bCs/>
          <w:sz w:val="24"/>
          <w:szCs w:val="24"/>
        </w:rPr>
        <w:t>若相关</w:t>
      </w:r>
      <w:proofErr w:type="gramEnd"/>
      <w:r w:rsidRPr="00385F94">
        <w:rPr>
          <w:rFonts w:hint="eastAsia"/>
          <w:bCs/>
          <w:sz w:val="24"/>
          <w:szCs w:val="24"/>
        </w:rPr>
        <w:t>基金份额持有人大会召集和审议事项不</w:t>
      </w:r>
      <w:proofErr w:type="gramStart"/>
      <w:r w:rsidRPr="00385F94">
        <w:rPr>
          <w:rFonts w:hint="eastAsia"/>
          <w:bCs/>
          <w:sz w:val="24"/>
          <w:szCs w:val="24"/>
        </w:rPr>
        <w:t>涉及侧袋账户</w:t>
      </w:r>
      <w:proofErr w:type="gramEnd"/>
      <w:r w:rsidRPr="00385F94">
        <w:rPr>
          <w:rFonts w:hint="eastAsia"/>
          <w:bCs/>
          <w:sz w:val="24"/>
          <w:szCs w:val="24"/>
        </w:rPr>
        <w:t>的，则仅</w:t>
      </w:r>
      <w:proofErr w:type="gramStart"/>
      <w:r w:rsidRPr="00385F94">
        <w:rPr>
          <w:rFonts w:hint="eastAsia"/>
          <w:bCs/>
          <w:sz w:val="24"/>
          <w:szCs w:val="24"/>
        </w:rPr>
        <w:t>指主袋份额</w:t>
      </w:r>
      <w:proofErr w:type="gramEnd"/>
      <w:r w:rsidRPr="00385F94">
        <w:rPr>
          <w:rFonts w:hint="eastAsia"/>
          <w:bCs/>
          <w:sz w:val="24"/>
          <w:szCs w:val="24"/>
        </w:rPr>
        <w:t>持有人持有或代表的基金份额或表决权符合该等比例：</w:t>
      </w:r>
    </w:p>
    <w:p w14:paraId="723D132D"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1</w:t>
      </w:r>
      <w:r w:rsidRPr="00385F94">
        <w:rPr>
          <w:rFonts w:hint="eastAsia"/>
          <w:bCs/>
          <w:sz w:val="24"/>
          <w:szCs w:val="24"/>
        </w:rPr>
        <w:t>、基金份额持有人行使提议权、召集权、提名权所需单独或合计代表相关基金份额</w:t>
      </w:r>
      <w:r w:rsidRPr="00385F94">
        <w:rPr>
          <w:rFonts w:hint="eastAsia"/>
          <w:bCs/>
          <w:sz w:val="24"/>
          <w:szCs w:val="24"/>
        </w:rPr>
        <w:t>10%</w:t>
      </w:r>
      <w:r w:rsidRPr="00385F94">
        <w:rPr>
          <w:rFonts w:hint="eastAsia"/>
          <w:bCs/>
          <w:sz w:val="24"/>
          <w:szCs w:val="24"/>
        </w:rPr>
        <w:t>以上（含</w:t>
      </w:r>
      <w:r w:rsidRPr="00385F94">
        <w:rPr>
          <w:rFonts w:hint="eastAsia"/>
          <w:bCs/>
          <w:sz w:val="24"/>
          <w:szCs w:val="24"/>
        </w:rPr>
        <w:t>10%</w:t>
      </w:r>
      <w:r w:rsidRPr="00385F94">
        <w:rPr>
          <w:rFonts w:hint="eastAsia"/>
          <w:bCs/>
          <w:sz w:val="24"/>
          <w:szCs w:val="24"/>
        </w:rPr>
        <w:t>）；</w:t>
      </w:r>
    </w:p>
    <w:p w14:paraId="2C158E2D"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2</w:t>
      </w:r>
      <w:r w:rsidRPr="00385F94">
        <w:rPr>
          <w:rFonts w:hint="eastAsia"/>
          <w:bCs/>
          <w:sz w:val="24"/>
          <w:szCs w:val="24"/>
        </w:rPr>
        <w:t>、现场开会的到会者在权益登记日代表的基金份额不少于本基金在权益登记</w:t>
      </w:r>
      <w:proofErr w:type="gramStart"/>
      <w:r w:rsidRPr="00385F94">
        <w:rPr>
          <w:rFonts w:hint="eastAsia"/>
          <w:bCs/>
          <w:sz w:val="24"/>
          <w:szCs w:val="24"/>
        </w:rPr>
        <w:t>日相关</w:t>
      </w:r>
      <w:proofErr w:type="gramEnd"/>
      <w:r w:rsidRPr="00385F94">
        <w:rPr>
          <w:rFonts w:hint="eastAsia"/>
          <w:bCs/>
          <w:sz w:val="24"/>
          <w:szCs w:val="24"/>
        </w:rPr>
        <w:t>基金份额的二分之一（含二分之一）；</w:t>
      </w:r>
    </w:p>
    <w:p w14:paraId="51FC0C51"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3</w:t>
      </w:r>
      <w:r w:rsidRPr="00385F94">
        <w:rPr>
          <w:rFonts w:hint="eastAsia"/>
          <w:bCs/>
          <w:sz w:val="24"/>
          <w:szCs w:val="24"/>
        </w:rPr>
        <w:t>、通讯开会的直接出具表决意见或授权他人代表出具表决意见的基金份额持有人所持有的基金份额不小于在权益登记</w:t>
      </w:r>
      <w:proofErr w:type="gramStart"/>
      <w:r w:rsidRPr="00385F94">
        <w:rPr>
          <w:rFonts w:hint="eastAsia"/>
          <w:bCs/>
          <w:sz w:val="24"/>
          <w:szCs w:val="24"/>
        </w:rPr>
        <w:t>日相关</w:t>
      </w:r>
      <w:proofErr w:type="gramEnd"/>
      <w:r w:rsidRPr="00385F94">
        <w:rPr>
          <w:rFonts w:hint="eastAsia"/>
          <w:bCs/>
          <w:sz w:val="24"/>
          <w:szCs w:val="24"/>
        </w:rPr>
        <w:t>基金份额的二分之一（含二分之一）；</w:t>
      </w:r>
    </w:p>
    <w:p w14:paraId="4D717390"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4</w:t>
      </w:r>
      <w:r w:rsidRPr="00385F94">
        <w:rPr>
          <w:rFonts w:hint="eastAsia"/>
          <w:bCs/>
          <w:sz w:val="24"/>
          <w:szCs w:val="24"/>
        </w:rPr>
        <w:t>、在参与基金份额持有人大会投票的基金份额持有人所持有的基金份额小</w:t>
      </w:r>
      <w:r w:rsidRPr="00385F94">
        <w:rPr>
          <w:rFonts w:hint="eastAsia"/>
          <w:bCs/>
          <w:sz w:val="24"/>
          <w:szCs w:val="24"/>
        </w:rPr>
        <w:lastRenderedPageBreak/>
        <w:t>于在权益登记</w:t>
      </w:r>
      <w:proofErr w:type="gramStart"/>
      <w:r w:rsidRPr="00385F94">
        <w:rPr>
          <w:rFonts w:hint="eastAsia"/>
          <w:bCs/>
          <w:sz w:val="24"/>
          <w:szCs w:val="24"/>
        </w:rPr>
        <w:t>日相关</w:t>
      </w:r>
      <w:proofErr w:type="gramEnd"/>
      <w:r w:rsidRPr="00385F94">
        <w:rPr>
          <w:rFonts w:hint="eastAsia"/>
          <w:bCs/>
          <w:sz w:val="24"/>
          <w:szCs w:val="24"/>
        </w:rPr>
        <w:t>基金份额的二分之一、召集人在原公告的基金份额持有人大会召开时间的</w:t>
      </w:r>
      <w:r w:rsidRPr="00385F94">
        <w:rPr>
          <w:rFonts w:hint="eastAsia"/>
          <w:bCs/>
          <w:sz w:val="24"/>
          <w:szCs w:val="24"/>
        </w:rPr>
        <w:t>3</w:t>
      </w:r>
      <w:r w:rsidRPr="00385F94">
        <w:rPr>
          <w:rFonts w:hint="eastAsia"/>
          <w:bCs/>
          <w:sz w:val="24"/>
          <w:szCs w:val="24"/>
        </w:rPr>
        <w:t>个月以后、</w:t>
      </w:r>
      <w:r w:rsidRPr="00385F94">
        <w:rPr>
          <w:rFonts w:hint="eastAsia"/>
          <w:bCs/>
          <w:sz w:val="24"/>
          <w:szCs w:val="24"/>
        </w:rPr>
        <w:t>6</w:t>
      </w:r>
      <w:r w:rsidRPr="00385F94">
        <w:rPr>
          <w:rFonts w:hint="eastAsia"/>
          <w:bCs/>
          <w:sz w:val="24"/>
          <w:szCs w:val="24"/>
        </w:rPr>
        <w:t>个月以内就原定审议事项重新召集的基金份额持有人大会应当有代表三分之一以上（含三分之一）相关基金份额的持有人参与或授权他人参与基金份额持有人大会投票；</w:t>
      </w:r>
    </w:p>
    <w:p w14:paraId="146B49FC"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5</w:t>
      </w:r>
      <w:r w:rsidRPr="00385F94">
        <w:rPr>
          <w:rFonts w:hint="eastAsia"/>
          <w:bCs/>
          <w:sz w:val="24"/>
          <w:szCs w:val="24"/>
        </w:rPr>
        <w:t>、现场开会由出席大会的基金份额持有人和代理人所持表决权的</w:t>
      </w:r>
      <w:r w:rsidRPr="00385F94">
        <w:rPr>
          <w:rFonts w:hint="eastAsia"/>
          <w:bCs/>
          <w:sz w:val="24"/>
          <w:szCs w:val="24"/>
        </w:rPr>
        <w:t>50%</w:t>
      </w:r>
      <w:r w:rsidRPr="00385F94">
        <w:rPr>
          <w:rFonts w:hint="eastAsia"/>
          <w:bCs/>
          <w:sz w:val="24"/>
          <w:szCs w:val="24"/>
        </w:rPr>
        <w:t>以上（含</w:t>
      </w:r>
      <w:r w:rsidRPr="00385F94">
        <w:rPr>
          <w:rFonts w:hint="eastAsia"/>
          <w:bCs/>
          <w:sz w:val="24"/>
          <w:szCs w:val="24"/>
        </w:rPr>
        <w:t>50%</w:t>
      </w:r>
      <w:r w:rsidRPr="00385F94">
        <w:rPr>
          <w:rFonts w:hint="eastAsia"/>
          <w:bCs/>
          <w:sz w:val="24"/>
          <w:szCs w:val="24"/>
        </w:rPr>
        <w:t>）选举产生一名基金份额持有人作为该次基金份额持有人大会的主持人；</w:t>
      </w:r>
    </w:p>
    <w:p w14:paraId="730206E2"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6</w:t>
      </w:r>
      <w:r w:rsidRPr="00385F94">
        <w:rPr>
          <w:rFonts w:hint="eastAsia"/>
          <w:bCs/>
          <w:sz w:val="24"/>
          <w:szCs w:val="24"/>
        </w:rPr>
        <w:t>、一般决议须经参加大会的基金份额持有人或其代理人所持表决权的二分之一以上（含二分之一）通过；</w:t>
      </w:r>
    </w:p>
    <w:p w14:paraId="2FCF111A" w14:textId="77777777" w:rsidR="00385F94" w:rsidRPr="00385F94"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7</w:t>
      </w:r>
      <w:r w:rsidRPr="00385F94">
        <w:rPr>
          <w:rFonts w:hint="eastAsia"/>
          <w:bCs/>
          <w:sz w:val="24"/>
          <w:szCs w:val="24"/>
        </w:rPr>
        <w:t>、特别决议应当经参加大会的基金份额持有人或其代理人所持表决权的三分之二以上（含三分之二）通过。</w:t>
      </w:r>
    </w:p>
    <w:p w14:paraId="3309DB20" w14:textId="35CFD5CF" w:rsidR="00BC3F0E" w:rsidRDefault="00385F94" w:rsidP="00385F94">
      <w:pPr>
        <w:autoSpaceDE w:val="0"/>
        <w:autoSpaceDN w:val="0"/>
        <w:adjustRightInd w:val="0"/>
        <w:spacing w:line="360" w:lineRule="auto"/>
        <w:ind w:firstLineChars="200" w:firstLine="480"/>
        <w:jc w:val="left"/>
        <w:rPr>
          <w:bCs/>
          <w:sz w:val="24"/>
          <w:szCs w:val="24"/>
        </w:rPr>
      </w:pPr>
      <w:r w:rsidRPr="00385F94">
        <w:rPr>
          <w:rFonts w:hint="eastAsia"/>
          <w:bCs/>
          <w:sz w:val="24"/>
          <w:szCs w:val="24"/>
        </w:rPr>
        <w:t>同</w:t>
      </w:r>
      <w:proofErr w:type="gramStart"/>
      <w:r w:rsidRPr="00385F94">
        <w:rPr>
          <w:rFonts w:hint="eastAsia"/>
          <w:bCs/>
          <w:sz w:val="24"/>
          <w:szCs w:val="24"/>
        </w:rPr>
        <w:t>一主侧袋账户</w:t>
      </w:r>
      <w:proofErr w:type="gramEnd"/>
      <w:r w:rsidRPr="00385F94">
        <w:rPr>
          <w:rFonts w:hint="eastAsia"/>
          <w:bCs/>
          <w:sz w:val="24"/>
          <w:szCs w:val="24"/>
        </w:rPr>
        <w:t>内的每份基金份额具有平等的表决权</w:t>
      </w:r>
      <w:r w:rsidR="00031538">
        <w:rPr>
          <w:rFonts w:hint="eastAsia"/>
          <w:bCs/>
          <w:sz w:val="24"/>
          <w:szCs w:val="24"/>
        </w:rPr>
        <w:t>。</w:t>
      </w:r>
    </w:p>
    <w:p w14:paraId="1C282B07" w14:textId="77777777" w:rsidR="00BC3F0E" w:rsidRDefault="00031538">
      <w:pPr>
        <w:autoSpaceDE w:val="0"/>
        <w:autoSpaceDN w:val="0"/>
        <w:adjustRightInd w:val="0"/>
        <w:spacing w:line="360" w:lineRule="auto"/>
        <w:ind w:firstLineChars="200" w:firstLine="480"/>
        <w:jc w:val="left"/>
        <w:rPr>
          <w:bCs/>
          <w:sz w:val="24"/>
          <w:szCs w:val="24"/>
        </w:rPr>
      </w:pPr>
      <w:r>
        <w:rPr>
          <w:rFonts w:hint="eastAsia"/>
          <w:bCs/>
          <w:sz w:val="24"/>
          <w:szCs w:val="24"/>
        </w:rPr>
        <w:t>（十）对基金份额持有人利益无实质不利影响的前提下，本部</w:t>
      </w:r>
      <w:proofErr w:type="gramStart"/>
      <w:r>
        <w:rPr>
          <w:rFonts w:hint="eastAsia"/>
          <w:bCs/>
          <w:sz w:val="24"/>
          <w:szCs w:val="24"/>
        </w:rPr>
        <w:t>分关于</w:t>
      </w:r>
      <w:proofErr w:type="gramEnd"/>
      <w:r>
        <w:rPr>
          <w:rFonts w:hint="eastAsia"/>
          <w:bCs/>
          <w:sz w:val="24"/>
          <w:szCs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14:paraId="4C075B32" w14:textId="77777777" w:rsidR="00BC3F0E" w:rsidRDefault="00BC3F0E">
      <w:pPr>
        <w:autoSpaceDE w:val="0"/>
        <w:autoSpaceDN w:val="0"/>
        <w:adjustRightInd w:val="0"/>
        <w:spacing w:line="360" w:lineRule="auto"/>
        <w:rPr>
          <w:bCs/>
          <w:sz w:val="24"/>
        </w:rPr>
      </w:pPr>
    </w:p>
    <w:p w14:paraId="51427B15" w14:textId="77777777" w:rsidR="00BC3F0E" w:rsidRDefault="00031538">
      <w:pPr>
        <w:autoSpaceDE w:val="0"/>
        <w:autoSpaceDN w:val="0"/>
        <w:adjustRightInd w:val="0"/>
        <w:spacing w:line="360" w:lineRule="auto"/>
        <w:ind w:firstLineChars="200" w:firstLine="482"/>
        <w:rPr>
          <w:bCs/>
          <w:sz w:val="24"/>
          <w:szCs w:val="24"/>
        </w:rPr>
      </w:pPr>
      <w:r>
        <w:rPr>
          <w:rFonts w:hint="eastAsia"/>
          <w:b/>
          <w:bCs/>
          <w:sz w:val="24"/>
          <w:szCs w:val="24"/>
        </w:rPr>
        <w:t>三、基金收益分配原则、执行方式</w:t>
      </w:r>
    </w:p>
    <w:p w14:paraId="7E78C05F" w14:textId="77777777" w:rsidR="00BC3F0E" w:rsidRDefault="00031538">
      <w:pPr>
        <w:autoSpaceDE w:val="0"/>
        <w:autoSpaceDN w:val="0"/>
        <w:adjustRightInd w:val="0"/>
        <w:spacing w:line="360" w:lineRule="auto"/>
        <w:ind w:firstLineChars="200" w:firstLine="480"/>
        <w:rPr>
          <w:bCs/>
          <w:sz w:val="24"/>
        </w:rPr>
      </w:pPr>
      <w:r>
        <w:rPr>
          <w:rFonts w:hint="eastAsia"/>
          <w:bCs/>
          <w:sz w:val="24"/>
        </w:rPr>
        <w:t>（一）基金利润的构成</w:t>
      </w:r>
    </w:p>
    <w:p w14:paraId="7979045B" w14:textId="77777777" w:rsidR="00BC3F0E" w:rsidRDefault="00031538">
      <w:pPr>
        <w:autoSpaceDE w:val="0"/>
        <w:autoSpaceDN w:val="0"/>
        <w:adjustRightInd w:val="0"/>
        <w:spacing w:line="360" w:lineRule="auto"/>
        <w:ind w:firstLineChars="200" w:firstLine="480"/>
        <w:rPr>
          <w:bCs/>
          <w:sz w:val="24"/>
        </w:rPr>
      </w:pPr>
      <w:r>
        <w:rPr>
          <w:rFonts w:hint="eastAsia"/>
          <w:bCs/>
          <w:sz w:val="24"/>
        </w:rPr>
        <w:t>基金利润指基金利息收入、投资收益、公允价值变动收益和其他收入扣除相关费用后的余额，基金已实现收益指基金利润减去公允价值变动收益后的余额。</w:t>
      </w:r>
    </w:p>
    <w:p w14:paraId="32A8FD0A" w14:textId="77777777" w:rsidR="00BC3F0E" w:rsidRDefault="00031538">
      <w:pPr>
        <w:autoSpaceDE w:val="0"/>
        <w:autoSpaceDN w:val="0"/>
        <w:adjustRightInd w:val="0"/>
        <w:spacing w:line="360" w:lineRule="auto"/>
        <w:ind w:firstLineChars="200" w:firstLine="480"/>
        <w:rPr>
          <w:bCs/>
          <w:sz w:val="24"/>
        </w:rPr>
      </w:pPr>
      <w:r>
        <w:rPr>
          <w:rFonts w:hint="eastAsia"/>
          <w:bCs/>
          <w:sz w:val="24"/>
        </w:rPr>
        <w:t>（二）基金可供分配利润</w:t>
      </w:r>
    </w:p>
    <w:p w14:paraId="1800245A" w14:textId="77777777" w:rsidR="00BC3F0E" w:rsidRDefault="00031538">
      <w:pPr>
        <w:autoSpaceDE w:val="0"/>
        <w:autoSpaceDN w:val="0"/>
        <w:adjustRightInd w:val="0"/>
        <w:spacing w:line="360" w:lineRule="auto"/>
        <w:ind w:firstLineChars="200" w:firstLine="480"/>
        <w:rPr>
          <w:bCs/>
          <w:sz w:val="24"/>
        </w:rPr>
      </w:pPr>
      <w:r>
        <w:rPr>
          <w:rFonts w:hint="eastAsia"/>
          <w:bCs/>
          <w:sz w:val="24"/>
        </w:rPr>
        <w:t>基金可供分配利润指截至收益分配基准日基金未分配利润与未分配利润中已实现收益的孰低数。</w:t>
      </w:r>
    </w:p>
    <w:p w14:paraId="587F619E" w14:textId="77777777" w:rsidR="00BC3F0E" w:rsidRDefault="00031538">
      <w:pPr>
        <w:autoSpaceDE w:val="0"/>
        <w:autoSpaceDN w:val="0"/>
        <w:adjustRightInd w:val="0"/>
        <w:spacing w:line="360" w:lineRule="auto"/>
        <w:ind w:firstLineChars="200" w:firstLine="480"/>
        <w:rPr>
          <w:bCs/>
          <w:sz w:val="24"/>
        </w:rPr>
      </w:pPr>
      <w:r>
        <w:rPr>
          <w:rFonts w:hint="eastAsia"/>
          <w:bCs/>
          <w:sz w:val="24"/>
        </w:rPr>
        <w:t>（三）基金收益分配原则</w:t>
      </w:r>
    </w:p>
    <w:p w14:paraId="458E6173" w14:textId="77777777" w:rsidR="00385F94" w:rsidRPr="00385F94" w:rsidRDefault="00031538" w:rsidP="00385F94">
      <w:pPr>
        <w:autoSpaceDE w:val="0"/>
        <w:autoSpaceDN w:val="0"/>
        <w:adjustRightInd w:val="0"/>
        <w:spacing w:line="360" w:lineRule="auto"/>
        <w:ind w:firstLineChars="200" w:firstLine="480"/>
        <w:rPr>
          <w:bCs/>
          <w:sz w:val="24"/>
        </w:rPr>
      </w:pPr>
      <w:r>
        <w:rPr>
          <w:rFonts w:hint="eastAsia"/>
          <w:bCs/>
          <w:sz w:val="24"/>
        </w:rPr>
        <w:t>1</w:t>
      </w:r>
      <w:r w:rsidR="00385F94" w:rsidRPr="00385F94">
        <w:rPr>
          <w:rFonts w:hint="eastAsia"/>
          <w:bCs/>
          <w:sz w:val="24"/>
        </w:rPr>
        <w:t>、在符合有关基金分红条件的前提下，基金管理人可以根据实际情况进行收益分配，具体分配方案以公告为准。若《基金合同》生效不满</w:t>
      </w:r>
      <w:r w:rsidR="00385F94" w:rsidRPr="00385F94">
        <w:rPr>
          <w:rFonts w:hint="eastAsia"/>
          <w:bCs/>
          <w:sz w:val="24"/>
        </w:rPr>
        <w:t>3</w:t>
      </w:r>
      <w:r w:rsidR="00385F94" w:rsidRPr="00385F94">
        <w:rPr>
          <w:rFonts w:hint="eastAsia"/>
          <w:bCs/>
          <w:sz w:val="24"/>
        </w:rPr>
        <w:t>个月可不进行收益分配；</w:t>
      </w:r>
    </w:p>
    <w:p w14:paraId="023D5638" w14:textId="77777777" w:rsidR="00385F94" w:rsidRPr="00385F94" w:rsidRDefault="00385F94" w:rsidP="00385F94">
      <w:pPr>
        <w:autoSpaceDE w:val="0"/>
        <w:autoSpaceDN w:val="0"/>
        <w:adjustRightInd w:val="0"/>
        <w:spacing w:line="360" w:lineRule="auto"/>
        <w:ind w:firstLineChars="200" w:firstLine="480"/>
        <w:rPr>
          <w:bCs/>
          <w:sz w:val="24"/>
        </w:rPr>
      </w:pPr>
      <w:r w:rsidRPr="00385F94">
        <w:rPr>
          <w:rFonts w:hint="eastAsia"/>
          <w:bCs/>
          <w:sz w:val="24"/>
        </w:rPr>
        <w:lastRenderedPageBreak/>
        <w:t>2</w:t>
      </w:r>
      <w:r w:rsidRPr="00385F94">
        <w:rPr>
          <w:rFonts w:hint="eastAsia"/>
          <w:bCs/>
          <w:sz w:val="24"/>
        </w:rPr>
        <w:t>、本基金收益分配方式分两种：现金分红与红利再投资，投资者可选择现金红利或将现金红利自动转为对应类别的基金份额进行再投资；若投资者不选择，本基金默认的收益分配方式是现金分红；</w:t>
      </w:r>
    </w:p>
    <w:p w14:paraId="062142DE" w14:textId="77777777" w:rsidR="00385F94" w:rsidRPr="00385F94" w:rsidRDefault="00385F94" w:rsidP="00385F94">
      <w:pPr>
        <w:autoSpaceDE w:val="0"/>
        <w:autoSpaceDN w:val="0"/>
        <w:adjustRightInd w:val="0"/>
        <w:spacing w:line="360" w:lineRule="auto"/>
        <w:ind w:firstLineChars="200" w:firstLine="480"/>
        <w:rPr>
          <w:bCs/>
          <w:sz w:val="24"/>
        </w:rPr>
      </w:pPr>
      <w:r w:rsidRPr="00385F94">
        <w:rPr>
          <w:rFonts w:hint="eastAsia"/>
          <w:bCs/>
          <w:sz w:val="24"/>
        </w:rPr>
        <w:t>3</w:t>
      </w:r>
      <w:r w:rsidRPr="00385F94">
        <w:rPr>
          <w:rFonts w:hint="eastAsia"/>
          <w:bCs/>
          <w:sz w:val="24"/>
        </w:rPr>
        <w:t>、基金收益分配后各类基金份额净值不能低于面值；即基金收益分配基准日的各类基金份额净值减去每单位该类基金份额收益分配金额后不能低于面值；</w:t>
      </w:r>
    </w:p>
    <w:p w14:paraId="450EEBAF" w14:textId="77777777" w:rsidR="00385F94" w:rsidRPr="00385F94" w:rsidRDefault="00385F94" w:rsidP="00385F94">
      <w:pPr>
        <w:autoSpaceDE w:val="0"/>
        <w:autoSpaceDN w:val="0"/>
        <w:adjustRightInd w:val="0"/>
        <w:spacing w:line="360" w:lineRule="auto"/>
        <w:ind w:firstLineChars="200" w:firstLine="480"/>
        <w:rPr>
          <w:bCs/>
          <w:sz w:val="24"/>
        </w:rPr>
      </w:pPr>
      <w:r w:rsidRPr="00385F94">
        <w:rPr>
          <w:rFonts w:hint="eastAsia"/>
          <w:bCs/>
          <w:sz w:val="24"/>
        </w:rPr>
        <w:t>4</w:t>
      </w:r>
      <w:r w:rsidRPr="00385F94">
        <w:rPr>
          <w:rFonts w:hint="eastAsia"/>
          <w:bCs/>
          <w:sz w:val="24"/>
        </w:rPr>
        <w:t>、由于本基金</w:t>
      </w:r>
      <w:r w:rsidRPr="00385F94">
        <w:rPr>
          <w:rFonts w:hint="eastAsia"/>
          <w:bCs/>
          <w:sz w:val="24"/>
        </w:rPr>
        <w:t>A</w:t>
      </w:r>
      <w:r w:rsidRPr="00385F94">
        <w:rPr>
          <w:rFonts w:hint="eastAsia"/>
          <w:bCs/>
          <w:sz w:val="24"/>
        </w:rPr>
        <w:t>类基金份额和</w:t>
      </w:r>
      <w:r w:rsidRPr="00385F94">
        <w:rPr>
          <w:rFonts w:hint="eastAsia"/>
          <w:bCs/>
          <w:sz w:val="24"/>
        </w:rPr>
        <w:t>C</w:t>
      </w:r>
      <w:r w:rsidRPr="00385F94">
        <w:rPr>
          <w:rFonts w:hint="eastAsia"/>
          <w:bCs/>
          <w:sz w:val="24"/>
        </w:rPr>
        <w:t>类基金份额费用收取不同，不同类别基金份额对应的可供分配收益将有所不同，基金管理人可对各类别基金份额分别制定收益分配方案。本基金同一类别的每一基金份额享有同等分配权；</w:t>
      </w:r>
    </w:p>
    <w:p w14:paraId="68746969" w14:textId="77777777" w:rsidR="00385F94" w:rsidRPr="00385F94" w:rsidRDefault="00385F94" w:rsidP="00385F94">
      <w:pPr>
        <w:autoSpaceDE w:val="0"/>
        <w:autoSpaceDN w:val="0"/>
        <w:adjustRightInd w:val="0"/>
        <w:spacing w:line="360" w:lineRule="auto"/>
        <w:ind w:firstLineChars="200" w:firstLine="480"/>
        <w:rPr>
          <w:bCs/>
          <w:sz w:val="24"/>
        </w:rPr>
      </w:pPr>
      <w:r w:rsidRPr="00385F94">
        <w:rPr>
          <w:rFonts w:hint="eastAsia"/>
          <w:bCs/>
          <w:sz w:val="24"/>
        </w:rPr>
        <w:t>5</w:t>
      </w:r>
      <w:r w:rsidRPr="00385F94">
        <w:rPr>
          <w:rFonts w:hint="eastAsia"/>
          <w:bCs/>
          <w:sz w:val="24"/>
        </w:rPr>
        <w:t>、法律法规或监管机关另有规定的，从其规定。</w:t>
      </w:r>
    </w:p>
    <w:p w14:paraId="255B6D52" w14:textId="54FCD1B0" w:rsidR="00BC3F0E" w:rsidRDefault="00385F94" w:rsidP="00385F94">
      <w:pPr>
        <w:autoSpaceDE w:val="0"/>
        <w:autoSpaceDN w:val="0"/>
        <w:adjustRightInd w:val="0"/>
        <w:spacing w:line="360" w:lineRule="auto"/>
        <w:ind w:firstLineChars="200" w:firstLine="480"/>
        <w:rPr>
          <w:bCs/>
          <w:sz w:val="24"/>
        </w:rPr>
      </w:pPr>
      <w:r w:rsidRPr="00385F94">
        <w:rPr>
          <w:rFonts w:hint="eastAsia"/>
          <w:bCs/>
          <w:sz w:val="24"/>
        </w:rPr>
        <w:t>在符合法律法规及基金合同约定，并对基金份额持有人利益无实质性不利影响的前提下，经与基金托管人协商一致并履行适当程序后，基金管理人可对基金收益分配原则和支付方式进行调整</w:t>
      </w:r>
      <w:r w:rsidR="00031538">
        <w:rPr>
          <w:rFonts w:hint="eastAsia"/>
          <w:bCs/>
          <w:sz w:val="24"/>
        </w:rPr>
        <w:t>。</w:t>
      </w:r>
    </w:p>
    <w:p w14:paraId="3F7DAFAA" w14:textId="77777777" w:rsidR="00BC3F0E" w:rsidRDefault="00031538">
      <w:pPr>
        <w:autoSpaceDE w:val="0"/>
        <w:autoSpaceDN w:val="0"/>
        <w:adjustRightInd w:val="0"/>
        <w:spacing w:line="360" w:lineRule="auto"/>
        <w:ind w:firstLineChars="200" w:firstLine="480"/>
        <w:rPr>
          <w:bCs/>
          <w:sz w:val="24"/>
        </w:rPr>
      </w:pPr>
      <w:r>
        <w:rPr>
          <w:rFonts w:hint="eastAsia"/>
          <w:bCs/>
          <w:sz w:val="24"/>
        </w:rPr>
        <w:t>（四）收益分配方案</w:t>
      </w:r>
    </w:p>
    <w:p w14:paraId="53C8F488" w14:textId="77777777" w:rsidR="00BC3F0E" w:rsidRDefault="00031538">
      <w:pPr>
        <w:autoSpaceDE w:val="0"/>
        <w:autoSpaceDN w:val="0"/>
        <w:adjustRightInd w:val="0"/>
        <w:spacing w:line="360" w:lineRule="auto"/>
        <w:ind w:firstLineChars="200" w:firstLine="480"/>
        <w:rPr>
          <w:bCs/>
          <w:sz w:val="24"/>
        </w:rPr>
      </w:pPr>
      <w:r>
        <w:rPr>
          <w:rFonts w:hint="eastAsia"/>
          <w:bCs/>
          <w:sz w:val="24"/>
        </w:rPr>
        <w:t>基金收益分配方案中应载明截至收益分配基准日的可供分配利润、基金收益分配对象、分配时间、分配数额、分配方式等内容。</w:t>
      </w:r>
    </w:p>
    <w:p w14:paraId="5F59F533" w14:textId="77777777" w:rsidR="00BC3F0E" w:rsidRDefault="00031538">
      <w:pPr>
        <w:autoSpaceDE w:val="0"/>
        <w:autoSpaceDN w:val="0"/>
        <w:adjustRightInd w:val="0"/>
        <w:spacing w:line="360" w:lineRule="auto"/>
        <w:ind w:firstLineChars="200" w:firstLine="480"/>
        <w:rPr>
          <w:bCs/>
          <w:sz w:val="24"/>
        </w:rPr>
      </w:pPr>
      <w:r>
        <w:rPr>
          <w:rFonts w:hint="eastAsia"/>
          <w:bCs/>
          <w:sz w:val="24"/>
        </w:rPr>
        <w:t>（五）收益分配方案的确定、公告与实施</w:t>
      </w:r>
    </w:p>
    <w:p w14:paraId="19207FAB" w14:textId="77777777" w:rsidR="00BC3F0E" w:rsidRDefault="00031538">
      <w:pPr>
        <w:autoSpaceDE w:val="0"/>
        <w:autoSpaceDN w:val="0"/>
        <w:adjustRightInd w:val="0"/>
        <w:spacing w:line="360" w:lineRule="auto"/>
        <w:ind w:firstLineChars="200" w:firstLine="480"/>
        <w:rPr>
          <w:bCs/>
          <w:sz w:val="24"/>
        </w:rPr>
      </w:pPr>
      <w:r>
        <w:rPr>
          <w:rFonts w:hint="eastAsia"/>
          <w:bCs/>
          <w:sz w:val="24"/>
        </w:rPr>
        <w:t>本基金收益分配方案由基金管理人拟定，并由基金托管人复核，依照《信息披露办法》的有关规定在规定媒介公告。</w:t>
      </w:r>
    </w:p>
    <w:p w14:paraId="0ECE8A4E" w14:textId="77777777" w:rsidR="00BC3F0E" w:rsidRDefault="00031538">
      <w:pPr>
        <w:autoSpaceDE w:val="0"/>
        <w:autoSpaceDN w:val="0"/>
        <w:adjustRightInd w:val="0"/>
        <w:spacing w:line="360" w:lineRule="auto"/>
        <w:ind w:firstLineChars="200" w:firstLine="480"/>
        <w:rPr>
          <w:bCs/>
          <w:sz w:val="24"/>
        </w:rPr>
      </w:pPr>
      <w:r>
        <w:rPr>
          <w:rFonts w:hint="eastAsia"/>
          <w:bCs/>
          <w:sz w:val="24"/>
        </w:rPr>
        <w:t>法律法规或监管机关另有规定的，从其规定。</w:t>
      </w:r>
    </w:p>
    <w:p w14:paraId="249C9B3E" w14:textId="77777777" w:rsidR="00BC3F0E" w:rsidRDefault="00031538">
      <w:pPr>
        <w:autoSpaceDE w:val="0"/>
        <w:autoSpaceDN w:val="0"/>
        <w:adjustRightInd w:val="0"/>
        <w:spacing w:line="360" w:lineRule="auto"/>
        <w:ind w:firstLineChars="200" w:firstLine="480"/>
        <w:rPr>
          <w:bCs/>
          <w:sz w:val="24"/>
        </w:rPr>
      </w:pPr>
      <w:r>
        <w:rPr>
          <w:rFonts w:hint="eastAsia"/>
          <w:bCs/>
          <w:sz w:val="24"/>
        </w:rPr>
        <w:t>（六）基金收益分配中发生的费用</w:t>
      </w:r>
    </w:p>
    <w:p w14:paraId="26FC6940" w14:textId="77777777" w:rsidR="00BC3F0E" w:rsidRDefault="00031538">
      <w:pPr>
        <w:autoSpaceDE w:val="0"/>
        <w:autoSpaceDN w:val="0"/>
        <w:adjustRightInd w:val="0"/>
        <w:spacing w:line="360" w:lineRule="auto"/>
        <w:ind w:firstLineChars="200" w:firstLine="480"/>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对应类别的基金份额。红利再投资的计算方法，依照《业务规则》执行。</w:t>
      </w:r>
    </w:p>
    <w:p w14:paraId="3C5E79EB" w14:textId="77777777" w:rsidR="00BC3F0E" w:rsidRDefault="00031538">
      <w:pPr>
        <w:autoSpaceDE w:val="0"/>
        <w:autoSpaceDN w:val="0"/>
        <w:adjustRightInd w:val="0"/>
        <w:spacing w:line="360" w:lineRule="auto"/>
        <w:ind w:firstLineChars="200" w:firstLine="480"/>
        <w:rPr>
          <w:bCs/>
          <w:sz w:val="24"/>
        </w:rPr>
      </w:pPr>
      <w:r>
        <w:rPr>
          <w:rFonts w:hint="eastAsia"/>
          <w:bCs/>
          <w:sz w:val="24"/>
        </w:rPr>
        <w:t>（七）实施</w:t>
      </w:r>
      <w:proofErr w:type="gramStart"/>
      <w:r>
        <w:rPr>
          <w:rFonts w:hint="eastAsia"/>
          <w:bCs/>
          <w:sz w:val="24"/>
        </w:rPr>
        <w:t>侧袋机制</w:t>
      </w:r>
      <w:proofErr w:type="gramEnd"/>
      <w:r>
        <w:rPr>
          <w:rFonts w:hint="eastAsia"/>
          <w:bCs/>
          <w:sz w:val="24"/>
        </w:rPr>
        <w:t>期间的收益分配</w:t>
      </w:r>
    </w:p>
    <w:p w14:paraId="0F77F2A8" w14:textId="77777777" w:rsidR="00BC3F0E" w:rsidRDefault="00031538">
      <w:pPr>
        <w:autoSpaceDE w:val="0"/>
        <w:autoSpaceDN w:val="0"/>
        <w:adjustRightInd w:val="0"/>
        <w:spacing w:line="360" w:lineRule="auto"/>
        <w:ind w:firstLineChars="200" w:firstLine="480"/>
        <w:rPr>
          <w:bCs/>
          <w:sz w:val="24"/>
        </w:rPr>
      </w:pPr>
      <w:r>
        <w:rPr>
          <w:rFonts w:hint="eastAsia"/>
          <w:bCs/>
          <w:sz w:val="24"/>
        </w:rPr>
        <w:t>本基金实施</w:t>
      </w:r>
      <w:proofErr w:type="gramStart"/>
      <w:r>
        <w:rPr>
          <w:rFonts w:hint="eastAsia"/>
          <w:bCs/>
          <w:sz w:val="24"/>
        </w:rPr>
        <w:t>侧袋机制</w:t>
      </w:r>
      <w:proofErr w:type="gramEnd"/>
      <w:r>
        <w:rPr>
          <w:rFonts w:hint="eastAsia"/>
          <w:bCs/>
          <w:sz w:val="24"/>
        </w:rPr>
        <w:t>的，</w:t>
      </w:r>
      <w:proofErr w:type="gramStart"/>
      <w:r>
        <w:rPr>
          <w:rFonts w:hint="eastAsia"/>
          <w:bCs/>
          <w:sz w:val="24"/>
        </w:rPr>
        <w:t>侧袋账户</w:t>
      </w:r>
      <w:proofErr w:type="gramEnd"/>
      <w:r>
        <w:rPr>
          <w:rFonts w:hint="eastAsia"/>
          <w:bCs/>
          <w:sz w:val="24"/>
        </w:rPr>
        <w:t>不进行收益分配，详见招募说明书的规定。</w:t>
      </w:r>
    </w:p>
    <w:p w14:paraId="07A4D90C" w14:textId="77777777" w:rsidR="00BC3F0E" w:rsidRDefault="00BC3F0E">
      <w:pPr>
        <w:autoSpaceDE w:val="0"/>
        <w:autoSpaceDN w:val="0"/>
        <w:adjustRightInd w:val="0"/>
        <w:spacing w:line="360" w:lineRule="auto"/>
        <w:ind w:firstLineChars="200" w:firstLine="480"/>
        <w:rPr>
          <w:bCs/>
          <w:sz w:val="24"/>
          <w:szCs w:val="24"/>
        </w:rPr>
      </w:pPr>
    </w:p>
    <w:p w14:paraId="5A2755CF" w14:textId="77777777" w:rsidR="00BC3F0E" w:rsidRDefault="00031538">
      <w:pPr>
        <w:autoSpaceDE w:val="0"/>
        <w:autoSpaceDN w:val="0"/>
        <w:adjustRightInd w:val="0"/>
        <w:spacing w:line="360" w:lineRule="auto"/>
        <w:ind w:firstLineChars="200" w:firstLine="482"/>
        <w:rPr>
          <w:b/>
          <w:bCs/>
          <w:sz w:val="24"/>
          <w:szCs w:val="24"/>
        </w:rPr>
      </w:pPr>
      <w:r>
        <w:rPr>
          <w:rFonts w:hint="eastAsia"/>
          <w:b/>
          <w:bCs/>
          <w:sz w:val="24"/>
          <w:szCs w:val="24"/>
        </w:rPr>
        <w:t>四、与基金财产管理、运作有关费用的提取、支付方式与比例</w:t>
      </w:r>
    </w:p>
    <w:p w14:paraId="3213C5BC" w14:textId="77777777" w:rsidR="00BC3F0E" w:rsidRDefault="00031538">
      <w:pPr>
        <w:spacing w:line="360" w:lineRule="auto"/>
        <w:ind w:firstLineChars="200" w:firstLine="480"/>
        <w:rPr>
          <w:bCs/>
          <w:sz w:val="24"/>
        </w:rPr>
      </w:pPr>
      <w:r>
        <w:rPr>
          <w:rFonts w:hint="eastAsia"/>
          <w:bCs/>
          <w:sz w:val="24"/>
        </w:rPr>
        <w:t>（一）基金管理人的管理费</w:t>
      </w:r>
      <w:r>
        <w:rPr>
          <w:rFonts w:hint="eastAsia"/>
          <w:bCs/>
          <w:sz w:val="24"/>
        </w:rPr>
        <w:t xml:space="preserve"> </w:t>
      </w:r>
    </w:p>
    <w:p w14:paraId="0C135F1D" w14:textId="77777777" w:rsidR="009F4614" w:rsidRPr="009F4614" w:rsidRDefault="009F4614" w:rsidP="009F4614">
      <w:pPr>
        <w:spacing w:line="360" w:lineRule="auto"/>
        <w:ind w:firstLineChars="200" w:firstLine="480"/>
        <w:rPr>
          <w:bCs/>
          <w:sz w:val="24"/>
        </w:rPr>
      </w:pPr>
      <w:r w:rsidRPr="009F4614">
        <w:rPr>
          <w:rFonts w:hint="eastAsia"/>
          <w:bCs/>
          <w:sz w:val="24"/>
        </w:rPr>
        <w:lastRenderedPageBreak/>
        <w:t>本</w:t>
      </w:r>
      <w:proofErr w:type="gramStart"/>
      <w:r w:rsidRPr="009F4614">
        <w:rPr>
          <w:rFonts w:hint="eastAsia"/>
          <w:bCs/>
          <w:sz w:val="24"/>
        </w:rPr>
        <w:t>基金基金</w:t>
      </w:r>
      <w:proofErr w:type="gramEnd"/>
      <w:r w:rsidRPr="009F4614">
        <w:rPr>
          <w:rFonts w:hint="eastAsia"/>
          <w:bCs/>
          <w:sz w:val="24"/>
        </w:rPr>
        <w:t>财产中投资于目标</w:t>
      </w:r>
      <w:r w:rsidRPr="009F4614">
        <w:rPr>
          <w:rFonts w:hint="eastAsia"/>
          <w:bCs/>
          <w:sz w:val="24"/>
        </w:rPr>
        <w:t>ETF</w:t>
      </w:r>
      <w:r w:rsidRPr="009F4614">
        <w:rPr>
          <w:rFonts w:hint="eastAsia"/>
          <w:bCs/>
          <w:sz w:val="24"/>
        </w:rPr>
        <w:t>的部分不收取管理费。本基金管理费按前一日基金资产净值扣除所持有目标</w:t>
      </w:r>
      <w:r w:rsidRPr="009F4614">
        <w:rPr>
          <w:rFonts w:hint="eastAsia"/>
          <w:bCs/>
          <w:sz w:val="24"/>
        </w:rPr>
        <w:t>ETF</w:t>
      </w:r>
      <w:r w:rsidRPr="009F4614">
        <w:rPr>
          <w:rFonts w:hint="eastAsia"/>
          <w:bCs/>
          <w:sz w:val="24"/>
        </w:rPr>
        <w:t>基金份额部分的基金资产净值后的余额（若为负数，则取</w:t>
      </w:r>
      <w:r w:rsidRPr="009F4614">
        <w:rPr>
          <w:rFonts w:hint="eastAsia"/>
          <w:bCs/>
          <w:sz w:val="24"/>
        </w:rPr>
        <w:t>0</w:t>
      </w:r>
      <w:r w:rsidRPr="009F4614">
        <w:rPr>
          <w:rFonts w:hint="eastAsia"/>
          <w:bCs/>
          <w:sz w:val="24"/>
        </w:rPr>
        <w:t>）的</w:t>
      </w:r>
      <w:r w:rsidRPr="009F4614">
        <w:rPr>
          <w:rFonts w:hint="eastAsia"/>
          <w:bCs/>
          <w:sz w:val="24"/>
        </w:rPr>
        <w:t>0.50%</w:t>
      </w:r>
      <w:r w:rsidRPr="009F4614">
        <w:rPr>
          <w:rFonts w:hint="eastAsia"/>
          <w:bCs/>
          <w:sz w:val="24"/>
        </w:rPr>
        <w:t>年费率计提。管理费的计算方法如下：</w:t>
      </w:r>
    </w:p>
    <w:p w14:paraId="5E348A84" w14:textId="77777777" w:rsidR="009F4614" w:rsidRPr="009F4614" w:rsidRDefault="009F4614" w:rsidP="009F4614">
      <w:pPr>
        <w:spacing w:line="360" w:lineRule="auto"/>
        <w:ind w:firstLineChars="200" w:firstLine="480"/>
        <w:rPr>
          <w:bCs/>
          <w:sz w:val="24"/>
        </w:rPr>
      </w:pPr>
      <w:r w:rsidRPr="009F4614">
        <w:rPr>
          <w:rFonts w:hint="eastAsia"/>
          <w:bCs/>
          <w:sz w:val="24"/>
        </w:rPr>
        <w:t>H</w:t>
      </w:r>
      <w:r w:rsidRPr="009F4614">
        <w:rPr>
          <w:rFonts w:hint="eastAsia"/>
          <w:bCs/>
          <w:sz w:val="24"/>
        </w:rPr>
        <w:t>＝</w:t>
      </w:r>
      <w:r w:rsidRPr="009F4614">
        <w:rPr>
          <w:rFonts w:hint="eastAsia"/>
          <w:bCs/>
          <w:sz w:val="24"/>
        </w:rPr>
        <w:t>E</w:t>
      </w:r>
      <w:r w:rsidRPr="009F4614">
        <w:rPr>
          <w:rFonts w:hint="eastAsia"/>
          <w:bCs/>
          <w:sz w:val="24"/>
        </w:rPr>
        <w:t>×</w:t>
      </w:r>
      <w:r w:rsidRPr="009F4614">
        <w:rPr>
          <w:rFonts w:hint="eastAsia"/>
          <w:bCs/>
          <w:sz w:val="24"/>
        </w:rPr>
        <w:t>0.50%</w:t>
      </w:r>
      <w:r w:rsidRPr="009F4614">
        <w:rPr>
          <w:rFonts w:hint="eastAsia"/>
          <w:bCs/>
          <w:sz w:val="24"/>
        </w:rPr>
        <w:t>÷当年天数</w:t>
      </w:r>
    </w:p>
    <w:p w14:paraId="20B2BF86" w14:textId="77777777" w:rsidR="009F4614" w:rsidRPr="009F4614" w:rsidRDefault="009F4614" w:rsidP="009F4614">
      <w:pPr>
        <w:spacing w:line="360" w:lineRule="auto"/>
        <w:ind w:firstLineChars="200" w:firstLine="480"/>
        <w:rPr>
          <w:bCs/>
          <w:sz w:val="24"/>
        </w:rPr>
      </w:pPr>
      <w:r w:rsidRPr="009F4614">
        <w:rPr>
          <w:rFonts w:hint="eastAsia"/>
          <w:bCs/>
          <w:sz w:val="24"/>
        </w:rPr>
        <w:t>H</w:t>
      </w:r>
      <w:r w:rsidRPr="009F4614">
        <w:rPr>
          <w:rFonts w:hint="eastAsia"/>
          <w:bCs/>
          <w:sz w:val="24"/>
        </w:rPr>
        <w:t>为每日应计提的基金管理费</w:t>
      </w:r>
    </w:p>
    <w:p w14:paraId="046A3BCB" w14:textId="77777777" w:rsidR="009F4614" w:rsidRPr="009F4614" w:rsidRDefault="009F4614" w:rsidP="009F4614">
      <w:pPr>
        <w:spacing w:line="360" w:lineRule="auto"/>
        <w:ind w:firstLineChars="200" w:firstLine="480"/>
        <w:rPr>
          <w:bCs/>
          <w:sz w:val="24"/>
        </w:rPr>
      </w:pPr>
      <w:r w:rsidRPr="009F4614">
        <w:rPr>
          <w:rFonts w:hint="eastAsia"/>
          <w:bCs/>
          <w:sz w:val="24"/>
        </w:rPr>
        <w:t>E</w:t>
      </w:r>
      <w:r w:rsidRPr="009F4614">
        <w:rPr>
          <w:rFonts w:hint="eastAsia"/>
          <w:bCs/>
          <w:sz w:val="24"/>
        </w:rPr>
        <w:t>为前一日的基金资产净值－前一日所持有目标</w:t>
      </w:r>
      <w:r w:rsidRPr="009F4614">
        <w:rPr>
          <w:rFonts w:hint="eastAsia"/>
          <w:bCs/>
          <w:sz w:val="24"/>
        </w:rPr>
        <w:t>ETF</w:t>
      </w:r>
      <w:r w:rsidRPr="009F4614">
        <w:rPr>
          <w:rFonts w:hint="eastAsia"/>
          <w:bCs/>
          <w:sz w:val="24"/>
        </w:rPr>
        <w:t>基金份额部分的基金资产净值，若为负数，则</w:t>
      </w:r>
      <w:r w:rsidRPr="009F4614">
        <w:rPr>
          <w:rFonts w:hint="eastAsia"/>
          <w:bCs/>
          <w:sz w:val="24"/>
        </w:rPr>
        <w:t>E</w:t>
      </w:r>
      <w:r w:rsidRPr="009F4614">
        <w:rPr>
          <w:rFonts w:hint="eastAsia"/>
          <w:bCs/>
          <w:sz w:val="24"/>
        </w:rPr>
        <w:t>取</w:t>
      </w:r>
      <w:r w:rsidRPr="009F4614">
        <w:rPr>
          <w:rFonts w:hint="eastAsia"/>
          <w:bCs/>
          <w:sz w:val="24"/>
        </w:rPr>
        <w:t>0</w:t>
      </w:r>
    </w:p>
    <w:p w14:paraId="49D3F33A" w14:textId="7A84927D" w:rsidR="00BC3F0E" w:rsidRDefault="009F4614" w:rsidP="009F4614">
      <w:pPr>
        <w:spacing w:line="360" w:lineRule="auto"/>
        <w:ind w:firstLineChars="200" w:firstLine="480"/>
        <w:rPr>
          <w:bCs/>
          <w:sz w:val="24"/>
        </w:rPr>
      </w:pPr>
      <w:r w:rsidRPr="009F4614">
        <w:rPr>
          <w:rFonts w:hint="eastAsia"/>
          <w:bCs/>
          <w:sz w:val="24"/>
        </w:rPr>
        <w:t>基金管理费每日计提，逐日累计至每月月末，按月支付。由基金托管人根据与基金管理人核对一致的财务数据，按照与基金管理人协商一致的方式在月初</w:t>
      </w:r>
      <w:r w:rsidRPr="009F4614">
        <w:rPr>
          <w:rFonts w:hint="eastAsia"/>
          <w:bCs/>
          <w:sz w:val="24"/>
        </w:rPr>
        <w:t>5</w:t>
      </w:r>
      <w:proofErr w:type="gramStart"/>
      <w:r w:rsidRPr="009F4614">
        <w:rPr>
          <w:rFonts w:hint="eastAsia"/>
          <w:bCs/>
          <w:sz w:val="24"/>
        </w:rPr>
        <w:t>个</w:t>
      </w:r>
      <w:proofErr w:type="gramEnd"/>
      <w:r w:rsidRPr="009F4614">
        <w:rPr>
          <w:rFonts w:hint="eastAsia"/>
          <w:bCs/>
          <w:sz w:val="24"/>
        </w:rPr>
        <w:t>工作日内、按照指定的账户路径进行资金支付。若遇法定节假日、公休日等，支付日期顺延</w:t>
      </w:r>
      <w:r w:rsidR="00031538">
        <w:rPr>
          <w:rFonts w:hint="eastAsia"/>
          <w:bCs/>
          <w:sz w:val="24"/>
        </w:rPr>
        <w:t>。</w:t>
      </w:r>
    </w:p>
    <w:p w14:paraId="6326D4D4" w14:textId="77777777" w:rsidR="00BC3F0E" w:rsidRDefault="00031538">
      <w:pPr>
        <w:spacing w:line="360" w:lineRule="auto"/>
        <w:ind w:firstLineChars="200" w:firstLine="480"/>
        <w:rPr>
          <w:bCs/>
          <w:sz w:val="24"/>
        </w:rPr>
      </w:pPr>
      <w:r>
        <w:rPr>
          <w:rFonts w:hint="eastAsia"/>
          <w:bCs/>
          <w:sz w:val="24"/>
        </w:rPr>
        <w:t>（二）基金托管人的托管费</w:t>
      </w:r>
    </w:p>
    <w:p w14:paraId="3CF13406" w14:textId="77777777" w:rsidR="009F4614" w:rsidRPr="009F4614" w:rsidRDefault="009F4614" w:rsidP="009F4614">
      <w:pPr>
        <w:spacing w:line="360" w:lineRule="auto"/>
        <w:ind w:firstLineChars="200" w:firstLine="480"/>
        <w:rPr>
          <w:bCs/>
          <w:sz w:val="24"/>
        </w:rPr>
      </w:pPr>
      <w:r w:rsidRPr="009F4614">
        <w:rPr>
          <w:rFonts w:hint="eastAsia"/>
          <w:bCs/>
          <w:sz w:val="24"/>
        </w:rPr>
        <w:t>本</w:t>
      </w:r>
      <w:proofErr w:type="gramStart"/>
      <w:r w:rsidRPr="009F4614">
        <w:rPr>
          <w:rFonts w:hint="eastAsia"/>
          <w:bCs/>
          <w:sz w:val="24"/>
        </w:rPr>
        <w:t>基金基金</w:t>
      </w:r>
      <w:proofErr w:type="gramEnd"/>
      <w:r w:rsidRPr="009F4614">
        <w:rPr>
          <w:rFonts w:hint="eastAsia"/>
          <w:bCs/>
          <w:sz w:val="24"/>
        </w:rPr>
        <w:t>财产中投资于目标</w:t>
      </w:r>
      <w:r w:rsidRPr="009F4614">
        <w:rPr>
          <w:rFonts w:hint="eastAsia"/>
          <w:bCs/>
          <w:sz w:val="24"/>
        </w:rPr>
        <w:t>ETF</w:t>
      </w:r>
      <w:r w:rsidRPr="009F4614">
        <w:rPr>
          <w:rFonts w:hint="eastAsia"/>
          <w:bCs/>
          <w:sz w:val="24"/>
        </w:rPr>
        <w:t>的部分不收取托管费。本基金托管费按前一日基金资产净值扣除所持有目标</w:t>
      </w:r>
      <w:r w:rsidRPr="009F4614">
        <w:rPr>
          <w:rFonts w:hint="eastAsia"/>
          <w:bCs/>
          <w:sz w:val="24"/>
        </w:rPr>
        <w:t>ETF</w:t>
      </w:r>
      <w:r w:rsidRPr="009F4614">
        <w:rPr>
          <w:rFonts w:hint="eastAsia"/>
          <w:bCs/>
          <w:sz w:val="24"/>
        </w:rPr>
        <w:t>基金份额部分的基金资产净值后的余额（若为负数，则取</w:t>
      </w:r>
      <w:r w:rsidRPr="009F4614">
        <w:rPr>
          <w:rFonts w:hint="eastAsia"/>
          <w:bCs/>
          <w:sz w:val="24"/>
        </w:rPr>
        <w:t>0</w:t>
      </w:r>
      <w:r w:rsidRPr="009F4614">
        <w:rPr>
          <w:rFonts w:hint="eastAsia"/>
          <w:bCs/>
          <w:sz w:val="24"/>
        </w:rPr>
        <w:t>）的</w:t>
      </w:r>
      <w:r w:rsidRPr="009F4614">
        <w:rPr>
          <w:rFonts w:hint="eastAsia"/>
          <w:bCs/>
          <w:sz w:val="24"/>
        </w:rPr>
        <w:t>0.10%</w:t>
      </w:r>
      <w:r w:rsidRPr="009F4614">
        <w:rPr>
          <w:rFonts w:hint="eastAsia"/>
          <w:bCs/>
          <w:sz w:val="24"/>
        </w:rPr>
        <w:t>的年费率计提。托管费的计算方法如下：</w:t>
      </w:r>
    </w:p>
    <w:p w14:paraId="0C65A393" w14:textId="77777777" w:rsidR="009F4614" w:rsidRPr="009F4614" w:rsidRDefault="009F4614" w:rsidP="009F4614">
      <w:pPr>
        <w:spacing w:line="360" w:lineRule="auto"/>
        <w:ind w:firstLineChars="200" w:firstLine="480"/>
        <w:rPr>
          <w:bCs/>
          <w:sz w:val="24"/>
        </w:rPr>
      </w:pPr>
      <w:r w:rsidRPr="009F4614">
        <w:rPr>
          <w:rFonts w:hint="eastAsia"/>
          <w:bCs/>
          <w:sz w:val="24"/>
        </w:rPr>
        <w:t>H</w:t>
      </w:r>
      <w:r w:rsidRPr="009F4614">
        <w:rPr>
          <w:rFonts w:hint="eastAsia"/>
          <w:bCs/>
          <w:sz w:val="24"/>
        </w:rPr>
        <w:t>＝</w:t>
      </w:r>
      <w:r w:rsidRPr="009F4614">
        <w:rPr>
          <w:rFonts w:hint="eastAsia"/>
          <w:bCs/>
          <w:sz w:val="24"/>
        </w:rPr>
        <w:t>E</w:t>
      </w:r>
      <w:r w:rsidRPr="009F4614">
        <w:rPr>
          <w:rFonts w:hint="eastAsia"/>
          <w:bCs/>
          <w:sz w:val="24"/>
        </w:rPr>
        <w:t>×</w:t>
      </w:r>
      <w:r w:rsidRPr="009F4614">
        <w:rPr>
          <w:rFonts w:hint="eastAsia"/>
          <w:bCs/>
          <w:sz w:val="24"/>
        </w:rPr>
        <w:t>0.10%</w:t>
      </w:r>
      <w:r w:rsidRPr="009F4614">
        <w:rPr>
          <w:rFonts w:hint="eastAsia"/>
          <w:bCs/>
          <w:sz w:val="24"/>
        </w:rPr>
        <w:t>÷当年天数</w:t>
      </w:r>
    </w:p>
    <w:p w14:paraId="3240E644" w14:textId="77777777" w:rsidR="009F4614" w:rsidRPr="009F4614" w:rsidRDefault="009F4614" w:rsidP="009F4614">
      <w:pPr>
        <w:spacing w:line="360" w:lineRule="auto"/>
        <w:ind w:firstLineChars="200" w:firstLine="480"/>
        <w:rPr>
          <w:bCs/>
          <w:sz w:val="24"/>
        </w:rPr>
      </w:pPr>
      <w:r w:rsidRPr="009F4614">
        <w:rPr>
          <w:rFonts w:hint="eastAsia"/>
          <w:bCs/>
          <w:sz w:val="24"/>
        </w:rPr>
        <w:t>H</w:t>
      </w:r>
      <w:r w:rsidRPr="009F4614">
        <w:rPr>
          <w:rFonts w:hint="eastAsia"/>
          <w:bCs/>
          <w:sz w:val="24"/>
        </w:rPr>
        <w:t>为每日应计提的基金托管费</w:t>
      </w:r>
    </w:p>
    <w:p w14:paraId="7ECE8A74" w14:textId="77777777" w:rsidR="009F4614" w:rsidRPr="009F4614" w:rsidRDefault="009F4614" w:rsidP="009F4614">
      <w:pPr>
        <w:spacing w:line="360" w:lineRule="auto"/>
        <w:ind w:firstLineChars="200" w:firstLine="480"/>
        <w:rPr>
          <w:bCs/>
          <w:sz w:val="24"/>
        </w:rPr>
      </w:pPr>
      <w:r w:rsidRPr="009F4614">
        <w:rPr>
          <w:rFonts w:hint="eastAsia"/>
          <w:bCs/>
          <w:sz w:val="24"/>
        </w:rPr>
        <w:t>E</w:t>
      </w:r>
      <w:r w:rsidRPr="009F4614">
        <w:rPr>
          <w:rFonts w:hint="eastAsia"/>
          <w:bCs/>
          <w:sz w:val="24"/>
        </w:rPr>
        <w:t>为前一日的基金资产净值－前一日所持有目标</w:t>
      </w:r>
      <w:r w:rsidRPr="009F4614">
        <w:rPr>
          <w:rFonts w:hint="eastAsia"/>
          <w:bCs/>
          <w:sz w:val="24"/>
        </w:rPr>
        <w:t>ETF</w:t>
      </w:r>
      <w:r w:rsidRPr="009F4614">
        <w:rPr>
          <w:rFonts w:hint="eastAsia"/>
          <w:bCs/>
          <w:sz w:val="24"/>
        </w:rPr>
        <w:t>基金份额部分的基金资产净值，若为负数，则</w:t>
      </w:r>
      <w:r w:rsidRPr="009F4614">
        <w:rPr>
          <w:rFonts w:hint="eastAsia"/>
          <w:bCs/>
          <w:sz w:val="24"/>
        </w:rPr>
        <w:t>E</w:t>
      </w:r>
      <w:r w:rsidRPr="009F4614">
        <w:rPr>
          <w:rFonts w:hint="eastAsia"/>
          <w:bCs/>
          <w:sz w:val="24"/>
        </w:rPr>
        <w:t>取</w:t>
      </w:r>
      <w:r w:rsidRPr="009F4614">
        <w:rPr>
          <w:rFonts w:hint="eastAsia"/>
          <w:bCs/>
          <w:sz w:val="24"/>
        </w:rPr>
        <w:t>0</w:t>
      </w:r>
    </w:p>
    <w:p w14:paraId="07659711" w14:textId="54A2767B" w:rsidR="00BC3F0E" w:rsidRDefault="009F4614" w:rsidP="009F4614">
      <w:pPr>
        <w:spacing w:line="360" w:lineRule="auto"/>
        <w:ind w:firstLineChars="200" w:firstLine="480"/>
        <w:rPr>
          <w:bCs/>
          <w:sz w:val="24"/>
        </w:rPr>
      </w:pPr>
      <w:r w:rsidRPr="009F4614">
        <w:rPr>
          <w:rFonts w:hint="eastAsia"/>
          <w:bCs/>
          <w:sz w:val="24"/>
        </w:rPr>
        <w:t>基金托管费每日计提，逐日累计至每月月末，按月支付。由基金托管人根据与基金管理人核对一致的财务数据，按照与基金管理人协商一致的方式在月初</w:t>
      </w:r>
      <w:r w:rsidRPr="009F4614">
        <w:rPr>
          <w:rFonts w:hint="eastAsia"/>
          <w:bCs/>
          <w:sz w:val="24"/>
        </w:rPr>
        <w:t>5</w:t>
      </w:r>
      <w:proofErr w:type="gramStart"/>
      <w:r w:rsidRPr="009F4614">
        <w:rPr>
          <w:rFonts w:hint="eastAsia"/>
          <w:bCs/>
          <w:sz w:val="24"/>
        </w:rPr>
        <w:t>个</w:t>
      </w:r>
      <w:proofErr w:type="gramEnd"/>
      <w:r w:rsidRPr="009F4614">
        <w:rPr>
          <w:rFonts w:hint="eastAsia"/>
          <w:bCs/>
          <w:sz w:val="24"/>
        </w:rPr>
        <w:t>工作日内、按照指定的账户路径进行资金支付。若遇法定节假日、公休日等，支付日期顺延</w:t>
      </w:r>
      <w:r w:rsidR="00031538">
        <w:rPr>
          <w:rFonts w:hint="eastAsia"/>
          <w:bCs/>
          <w:sz w:val="24"/>
        </w:rPr>
        <w:t>。</w:t>
      </w:r>
    </w:p>
    <w:p w14:paraId="5F611E06" w14:textId="77777777" w:rsidR="00BC3F0E" w:rsidRDefault="00031538">
      <w:pPr>
        <w:spacing w:line="360" w:lineRule="auto"/>
        <w:ind w:firstLineChars="200" w:firstLine="480"/>
        <w:rPr>
          <w:bCs/>
          <w:sz w:val="24"/>
        </w:rPr>
      </w:pPr>
      <w:r>
        <w:rPr>
          <w:rFonts w:hint="eastAsia"/>
          <w:bCs/>
          <w:sz w:val="24"/>
        </w:rPr>
        <w:t>（三）基金销售服务费</w:t>
      </w:r>
    </w:p>
    <w:p w14:paraId="4B5D69B5" w14:textId="77777777" w:rsidR="005F0CE6" w:rsidRPr="005F0CE6" w:rsidRDefault="005F0CE6" w:rsidP="005F0CE6">
      <w:pPr>
        <w:spacing w:line="360" w:lineRule="auto"/>
        <w:ind w:firstLineChars="200" w:firstLine="480"/>
        <w:rPr>
          <w:bCs/>
          <w:sz w:val="24"/>
        </w:rPr>
      </w:pPr>
      <w:r w:rsidRPr="005F0CE6">
        <w:rPr>
          <w:rFonts w:hint="eastAsia"/>
          <w:bCs/>
          <w:sz w:val="24"/>
        </w:rPr>
        <w:t>本基金</w:t>
      </w:r>
      <w:r w:rsidRPr="005F0CE6">
        <w:rPr>
          <w:rFonts w:hint="eastAsia"/>
          <w:bCs/>
          <w:sz w:val="24"/>
        </w:rPr>
        <w:t>A</w:t>
      </w:r>
      <w:r w:rsidRPr="005F0CE6">
        <w:rPr>
          <w:rFonts w:hint="eastAsia"/>
          <w:bCs/>
          <w:sz w:val="24"/>
        </w:rPr>
        <w:t>类基金份额不收取销售服务费，</w:t>
      </w:r>
      <w:r w:rsidRPr="005F0CE6">
        <w:rPr>
          <w:rFonts w:hint="eastAsia"/>
          <w:bCs/>
          <w:sz w:val="24"/>
        </w:rPr>
        <w:t>C</w:t>
      </w:r>
      <w:r w:rsidRPr="005F0CE6">
        <w:rPr>
          <w:rFonts w:hint="eastAsia"/>
          <w:bCs/>
          <w:sz w:val="24"/>
        </w:rPr>
        <w:t>类基金份额的销售服务费按前一日</w:t>
      </w:r>
      <w:r w:rsidRPr="005F0CE6">
        <w:rPr>
          <w:rFonts w:hint="eastAsia"/>
          <w:bCs/>
          <w:sz w:val="24"/>
        </w:rPr>
        <w:t>C</w:t>
      </w:r>
      <w:r w:rsidRPr="005F0CE6">
        <w:rPr>
          <w:rFonts w:hint="eastAsia"/>
          <w:bCs/>
          <w:sz w:val="24"/>
        </w:rPr>
        <w:t>类基金份额资产净值的</w:t>
      </w:r>
      <w:r w:rsidRPr="005F0CE6">
        <w:rPr>
          <w:rFonts w:hint="eastAsia"/>
          <w:bCs/>
          <w:sz w:val="24"/>
        </w:rPr>
        <w:t>0.20%</w:t>
      </w:r>
      <w:r w:rsidRPr="005F0CE6">
        <w:rPr>
          <w:rFonts w:hint="eastAsia"/>
          <w:bCs/>
          <w:sz w:val="24"/>
        </w:rPr>
        <w:t>年费率计提。计算方法如下：</w:t>
      </w:r>
    </w:p>
    <w:p w14:paraId="59AD27F5" w14:textId="77777777" w:rsidR="005F0CE6" w:rsidRPr="005F0CE6" w:rsidRDefault="005F0CE6" w:rsidP="005F0CE6">
      <w:pPr>
        <w:spacing w:line="360" w:lineRule="auto"/>
        <w:ind w:firstLineChars="200" w:firstLine="480"/>
        <w:rPr>
          <w:bCs/>
          <w:sz w:val="24"/>
        </w:rPr>
      </w:pPr>
      <w:r w:rsidRPr="005F0CE6">
        <w:rPr>
          <w:rFonts w:hint="eastAsia"/>
          <w:bCs/>
          <w:sz w:val="24"/>
        </w:rPr>
        <w:t>H</w:t>
      </w:r>
      <w:r w:rsidRPr="005F0CE6">
        <w:rPr>
          <w:rFonts w:hint="eastAsia"/>
          <w:bCs/>
          <w:sz w:val="24"/>
        </w:rPr>
        <w:t>＝</w:t>
      </w:r>
      <w:r w:rsidRPr="005F0CE6">
        <w:rPr>
          <w:rFonts w:hint="eastAsia"/>
          <w:bCs/>
          <w:sz w:val="24"/>
        </w:rPr>
        <w:t>E</w:t>
      </w:r>
      <w:r w:rsidRPr="005F0CE6">
        <w:rPr>
          <w:rFonts w:hint="eastAsia"/>
          <w:bCs/>
          <w:sz w:val="24"/>
        </w:rPr>
        <w:t>×</w:t>
      </w:r>
      <w:r w:rsidRPr="005F0CE6">
        <w:rPr>
          <w:rFonts w:hint="eastAsia"/>
          <w:bCs/>
          <w:sz w:val="24"/>
        </w:rPr>
        <w:t>0.20%</w:t>
      </w:r>
      <w:r w:rsidRPr="005F0CE6">
        <w:rPr>
          <w:rFonts w:hint="eastAsia"/>
          <w:bCs/>
          <w:sz w:val="24"/>
        </w:rPr>
        <w:t>÷当年天数</w:t>
      </w:r>
    </w:p>
    <w:p w14:paraId="62E2CEB9" w14:textId="77777777" w:rsidR="005F0CE6" w:rsidRPr="005F0CE6" w:rsidRDefault="005F0CE6" w:rsidP="005F0CE6">
      <w:pPr>
        <w:spacing w:line="360" w:lineRule="auto"/>
        <w:ind w:firstLineChars="200" w:firstLine="480"/>
        <w:rPr>
          <w:bCs/>
          <w:sz w:val="24"/>
        </w:rPr>
      </w:pPr>
      <w:r w:rsidRPr="005F0CE6">
        <w:rPr>
          <w:rFonts w:hint="eastAsia"/>
          <w:bCs/>
          <w:sz w:val="24"/>
        </w:rPr>
        <w:t>H</w:t>
      </w:r>
      <w:r w:rsidRPr="005F0CE6">
        <w:rPr>
          <w:rFonts w:hint="eastAsia"/>
          <w:bCs/>
          <w:sz w:val="24"/>
        </w:rPr>
        <w:t>为</w:t>
      </w:r>
      <w:r w:rsidRPr="005F0CE6">
        <w:rPr>
          <w:rFonts w:hint="eastAsia"/>
          <w:bCs/>
          <w:sz w:val="24"/>
        </w:rPr>
        <w:t>C</w:t>
      </w:r>
      <w:r w:rsidRPr="005F0CE6">
        <w:rPr>
          <w:rFonts w:hint="eastAsia"/>
          <w:bCs/>
          <w:sz w:val="24"/>
        </w:rPr>
        <w:t>类基金份额每日应计提的销售服务费</w:t>
      </w:r>
    </w:p>
    <w:p w14:paraId="32217E8D" w14:textId="77777777" w:rsidR="005F0CE6" w:rsidRPr="005F0CE6" w:rsidRDefault="005F0CE6" w:rsidP="005F0CE6">
      <w:pPr>
        <w:spacing w:line="360" w:lineRule="auto"/>
        <w:ind w:firstLineChars="200" w:firstLine="480"/>
        <w:rPr>
          <w:bCs/>
          <w:sz w:val="24"/>
        </w:rPr>
      </w:pPr>
      <w:r w:rsidRPr="005F0CE6">
        <w:rPr>
          <w:rFonts w:hint="eastAsia"/>
          <w:bCs/>
          <w:sz w:val="24"/>
        </w:rPr>
        <w:t>E</w:t>
      </w:r>
      <w:r w:rsidRPr="005F0CE6">
        <w:rPr>
          <w:rFonts w:hint="eastAsia"/>
          <w:bCs/>
          <w:sz w:val="24"/>
        </w:rPr>
        <w:t>为</w:t>
      </w:r>
      <w:r w:rsidRPr="005F0CE6">
        <w:rPr>
          <w:rFonts w:hint="eastAsia"/>
          <w:bCs/>
          <w:sz w:val="24"/>
        </w:rPr>
        <w:t>C</w:t>
      </w:r>
      <w:r w:rsidRPr="005F0CE6">
        <w:rPr>
          <w:rFonts w:hint="eastAsia"/>
          <w:bCs/>
          <w:sz w:val="24"/>
        </w:rPr>
        <w:t>类基金份额前一日基金资产净值</w:t>
      </w:r>
    </w:p>
    <w:p w14:paraId="4A00BDEA" w14:textId="77777777" w:rsidR="005F0CE6" w:rsidRPr="005F0CE6" w:rsidRDefault="005F0CE6" w:rsidP="005F0CE6">
      <w:pPr>
        <w:spacing w:line="360" w:lineRule="auto"/>
        <w:ind w:firstLineChars="200" w:firstLine="480"/>
        <w:rPr>
          <w:bCs/>
          <w:sz w:val="24"/>
        </w:rPr>
      </w:pPr>
      <w:r w:rsidRPr="005F0CE6">
        <w:rPr>
          <w:rFonts w:hint="eastAsia"/>
          <w:bCs/>
          <w:sz w:val="24"/>
        </w:rPr>
        <w:lastRenderedPageBreak/>
        <w:t>基金销售服务费每日计提。</w:t>
      </w:r>
    </w:p>
    <w:p w14:paraId="198299EB" w14:textId="77777777" w:rsidR="005F0CE6" w:rsidRPr="005F0CE6" w:rsidRDefault="005F0CE6" w:rsidP="005F0CE6">
      <w:pPr>
        <w:spacing w:line="360" w:lineRule="auto"/>
        <w:ind w:firstLineChars="200" w:firstLine="480"/>
        <w:rPr>
          <w:bCs/>
          <w:sz w:val="24"/>
        </w:rPr>
      </w:pPr>
      <w:r w:rsidRPr="005F0CE6">
        <w:rPr>
          <w:rFonts w:hint="eastAsia"/>
          <w:bCs/>
          <w:sz w:val="24"/>
        </w:rPr>
        <w:t>（</w:t>
      </w:r>
      <w:r w:rsidRPr="005F0CE6">
        <w:rPr>
          <w:rFonts w:hint="eastAsia"/>
          <w:bCs/>
          <w:sz w:val="24"/>
        </w:rPr>
        <w:t>1</w:t>
      </w:r>
      <w:r w:rsidRPr="005F0CE6">
        <w:rPr>
          <w:rFonts w:hint="eastAsia"/>
          <w:bCs/>
          <w:sz w:val="24"/>
        </w:rPr>
        <w:t>）直销机构：</w:t>
      </w:r>
      <w:r w:rsidRPr="005F0CE6">
        <w:rPr>
          <w:rFonts w:hint="eastAsia"/>
          <w:bCs/>
          <w:sz w:val="24"/>
        </w:rPr>
        <w:t xml:space="preserve"> </w:t>
      </w:r>
    </w:p>
    <w:p w14:paraId="42579307" w14:textId="77777777" w:rsidR="005F0CE6" w:rsidRPr="005F0CE6" w:rsidRDefault="005F0CE6" w:rsidP="005F0CE6">
      <w:pPr>
        <w:spacing w:line="360" w:lineRule="auto"/>
        <w:ind w:firstLineChars="200" w:firstLine="480"/>
        <w:rPr>
          <w:bCs/>
          <w:sz w:val="24"/>
        </w:rPr>
      </w:pPr>
      <w:r w:rsidRPr="005F0CE6">
        <w:rPr>
          <w:rFonts w:hint="eastAsia"/>
          <w:bCs/>
          <w:sz w:val="24"/>
        </w:rPr>
        <w:t>对于投资者通过直销机构持有的</w:t>
      </w:r>
      <w:r w:rsidRPr="005F0CE6">
        <w:rPr>
          <w:rFonts w:hint="eastAsia"/>
          <w:bCs/>
          <w:sz w:val="24"/>
        </w:rPr>
        <w:t>C</w:t>
      </w:r>
      <w:r w:rsidRPr="005F0CE6">
        <w:rPr>
          <w:rFonts w:hint="eastAsia"/>
          <w:bCs/>
          <w:sz w:val="24"/>
        </w:rPr>
        <w:t>类基金份额计提的销售服务费，在投资者赎回</w:t>
      </w:r>
      <w:r w:rsidRPr="005F0CE6">
        <w:rPr>
          <w:rFonts w:hint="eastAsia"/>
          <w:bCs/>
          <w:sz w:val="24"/>
        </w:rPr>
        <w:t>C</w:t>
      </w:r>
      <w:r w:rsidRPr="005F0CE6">
        <w:rPr>
          <w:rFonts w:hint="eastAsia"/>
          <w:bCs/>
          <w:sz w:val="24"/>
        </w:rPr>
        <w:t>类基金份额或基金合同终止时，随赎回款（或清算款）一并返还给投资者。</w:t>
      </w:r>
      <w:r w:rsidRPr="005F0CE6">
        <w:rPr>
          <w:rFonts w:hint="eastAsia"/>
          <w:bCs/>
          <w:sz w:val="24"/>
        </w:rPr>
        <w:t xml:space="preserve"> </w:t>
      </w:r>
    </w:p>
    <w:p w14:paraId="34B05866" w14:textId="77777777" w:rsidR="005F0CE6" w:rsidRPr="005F0CE6" w:rsidRDefault="005F0CE6" w:rsidP="005F0CE6">
      <w:pPr>
        <w:spacing w:line="360" w:lineRule="auto"/>
        <w:ind w:firstLineChars="200" w:firstLine="480"/>
        <w:rPr>
          <w:bCs/>
          <w:sz w:val="24"/>
        </w:rPr>
      </w:pPr>
      <w:r w:rsidRPr="005F0CE6">
        <w:rPr>
          <w:rFonts w:hint="eastAsia"/>
          <w:bCs/>
          <w:sz w:val="24"/>
        </w:rPr>
        <w:t>基金管理人基金销售子公司销售母公司所管理基金的，按照本条要求执行。</w:t>
      </w:r>
    </w:p>
    <w:p w14:paraId="6C3C0743" w14:textId="77777777" w:rsidR="005F0CE6" w:rsidRPr="005F0CE6" w:rsidRDefault="005F0CE6" w:rsidP="005F0CE6">
      <w:pPr>
        <w:spacing w:line="360" w:lineRule="auto"/>
        <w:ind w:firstLineChars="200" w:firstLine="480"/>
        <w:rPr>
          <w:bCs/>
          <w:sz w:val="24"/>
        </w:rPr>
      </w:pPr>
      <w:r w:rsidRPr="005F0CE6">
        <w:rPr>
          <w:rFonts w:hint="eastAsia"/>
          <w:bCs/>
          <w:sz w:val="24"/>
        </w:rPr>
        <w:t>（</w:t>
      </w:r>
      <w:r w:rsidRPr="005F0CE6">
        <w:rPr>
          <w:rFonts w:hint="eastAsia"/>
          <w:bCs/>
          <w:sz w:val="24"/>
        </w:rPr>
        <w:t>2</w:t>
      </w:r>
      <w:r w:rsidRPr="005F0CE6">
        <w:rPr>
          <w:rFonts w:hint="eastAsia"/>
          <w:bCs/>
          <w:sz w:val="24"/>
        </w:rPr>
        <w:t>）直销机构以外的其他销售机构：</w:t>
      </w:r>
    </w:p>
    <w:p w14:paraId="55EF76BF" w14:textId="77777777" w:rsidR="005F0CE6" w:rsidRPr="005F0CE6" w:rsidRDefault="005F0CE6" w:rsidP="005F0CE6">
      <w:pPr>
        <w:spacing w:line="360" w:lineRule="auto"/>
        <w:ind w:firstLineChars="200" w:firstLine="480"/>
        <w:rPr>
          <w:bCs/>
          <w:sz w:val="24"/>
        </w:rPr>
      </w:pPr>
      <w:r w:rsidRPr="005F0CE6">
        <w:rPr>
          <w:rFonts w:hint="eastAsia"/>
          <w:bCs/>
          <w:sz w:val="24"/>
        </w:rPr>
        <w:t>对于投资者持续持有期限未超过一年（即</w:t>
      </w:r>
      <w:r w:rsidRPr="005F0CE6">
        <w:rPr>
          <w:rFonts w:hint="eastAsia"/>
          <w:bCs/>
          <w:sz w:val="24"/>
        </w:rPr>
        <w:t>365</w:t>
      </w:r>
      <w:r w:rsidRPr="005F0CE6">
        <w:rPr>
          <w:rFonts w:hint="eastAsia"/>
          <w:bCs/>
          <w:sz w:val="24"/>
        </w:rPr>
        <w:t>天，下同）的基金份额收取的销售服务费，逐日累计至每月月末，按月支付。基金托管人按照与基金管理人协商一致的方式在次月初</w:t>
      </w:r>
      <w:r w:rsidRPr="005F0CE6">
        <w:rPr>
          <w:rFonts w:hint="eastAsia"/>
          <w:bCs/>
          <w:sz w:val="24"/>
        </w:rPr>
        <w:t>5</w:t>
      </w:r>
      <w:proofErr w:type="gramStart"/>
      <w:r w:rsidRPr="005F0CE6">
        <w:rPr>
          <w:rFonts w:hint="eastAsia"/>
          <w:bCs/>
          <w:sz w:val="24"/>
        </w:rPr>
        <w:t>个</w:t>
      </w:r>
      <w:proofErr w:type="gramEnd"/>
      <w:r w:rsidRPr="005F0CE6">
        <w:rPr>
          <w:rFonts w:hint="eastAsia"/>
          <w:bCs/>
          <w:sz w:val="24"/>
        </w:rPr>
        <w:t>工作日内按照指定的账户路径进行支付。若遇法定节假日、公休日等，支付日期顺延。</w:t>
      </w:r>
    </w:p>
    <w:p w14:paraId="03C22779" w14:textId="5EAB5C52" w:rsidR="00BC3F0E" w:rsidRDefault="005F0CE6" w:rsidP="005F0CE6">
      <w:pPr>
        <w:spacing w:line="360" w:lineRule="auto"/>
        <w:ind w:firstLineChars="200" w:firstLine="480"/>
        <w:rPr>
          <w:bCs/>
          <w:sz w:val="24"/>
        </w:rPr>
      </w:pPr>
      <w:r w:rsidRPr="005F0CE6">
        <w:rPr>
          <w:rFonts w:hint="eastAsia"/>
          <w:bCs/>
          <w:sz w:val="24"/>
        </w:rPr>
        <w:t>对于持续持有期限超过一年的基金份额，持有超过一年后继续计提的销售服务费，在投资者赎回基金份额或基金合同终止时，随赎回款（或清算款）一并返还给投资者</w:t>
      </w:r>
      <w:r w:rsidR="00031538">
        <w:rPr>
          <w:rFonts w:hint="eastAsia"/>
          <w:bCs/>
          <w:sz w:val="24"/>
        </w:rPr>
        <w:t>。</w:t>
      </w:r>
    </w:p>
    <w:p w14:paraId="4A710680" w14:textId="77777777" w:rsidR="00BC3F0E" w:rsidRDefault="00BC3F0E">
      <w:pPr>
        <w:spacing w:line="360" w:lineRule="auto"/>
        <w:ind w:firstLineChars="200" w:firstLine="420"/>
        <w:rPr>
          <w:bCs/>
        </w:rPr>
      </w:pPr>
    </w:p>
    <w:p w14:paraId="6D134985" w14:textId="77777777" w:rsidR="00BC3F0E" w:rsidRDefault="00031538">
      <w:pPr>
        <w:autoSpaceDE w:val="0"/>
        <w:autoSpaceDN w:val="0"/>
        <w:adjustRightInd w:val="0"/>
        <w:spacing w:line="360" w:lineRule="auto"/>
        <w:ind w:firstLineChars="200" w:firstLine="482"/>
        <w:rPr>
          <w:b/>
          <w:bCs/>
          <w:sz w:val="24"/>
          <w:szCs w:val="24"/>
        </w:rPr>
      </w:pPr>
      <w:r>
        <w:rPr>
          <w:rFonts w:hint="eastAsia"/>
          <w:b/>
          <w:bCs/>
          <w:sz w:val="24"/>
          <w:szCs w:val="24"/>
        </w:rPr>
        <w:t>五、基金资产的投资范围和投资限制</w:t>
      </w:r>
    </w:p>
    <w:p w14:paraId="17F8582C" w14:textId="77777777" w:rsidR="00BC3F0E" w:rsidRDefault="00031538">
      <w:pPr>
        <w:autoSpaceDE w:val="0"/>
        <w:autoSpaceDN w:val="0"/>
        <w:adjustRightInd w:val="0"/>
        <w:spacing w:line="360" w:lineRule="auto"/>
        <w:ind w:firstLineChars="200" w:firstLine="480"/>
        <w:rPr>
          <w:bCs/>
          <w:sz w:val="24"/>
          <w:szCs w:val="24"/>
        </w:rPr>
      </w:pPr>
      <w:r>
        <w:rPr>
          <w:rFonts w:hint="eastAsia"/>
          <w:bCs/>
          <w:sz w:val="24"/>
          <w:szCs w:val="24"/>
        </w:rPr>
        <w:t>（一）投资范围</w:t>
      </w:r>
    </w:p>
    <w:p w14:paraId="2EFDB14F" w14:textId="77777777" w:rsidR="00937882" w:rsidRPr="00937882" w:rsidRDefault="00937882" w:rsidP="00937882">
      <w:pPr>
        <w:spacing w:line="360" w:lineRule="auto"/>
        <w:ind w:firstLineChars="200" w:firstLine="480"/>
        <w:rPr>
          <w:bCs/>
          <w:sz w:val="24"/>
        </w:rPr>
      </w:pPr>
      <w:r w:rsidRPr="00937882">
        <w:rPr>
          <w:rFonts w:hint="eastAsia"/>
          <w:bCs/>
          <w:sz w:val="24"/>
        </w:rPr>
        <w:t>本基金以目标</w:t>
      </w:r>
      <w:r w:rsidRPr="00937882">
        <w:rPr>
          <w:rFonts w:hint="eastAsia"/>
          <w:bCs/>
          <w:sz w:val="24"/>
        </w:rPr>
        <w:t>ETF</w:t>
      </w:r>
      <w:r w:rsidRPr="00937882">
        <w:rPr>
          <w:rFonts w:hint="eastAsia"/>
          <w:bCs/>
          <w:sz w:val="24"/>
        </w:rPr>
        <w:t>基金份额、标的指数成份股及备选成份股（</w:t>
      </w:r>
      <w:proofErr w:type="gramStart"/>
      <w:r w:rsidRPr="00937882">
        <w:rPr>
          <w:rFonts w:hint="eastAsia"/>
          <w:bCs/>
          <w:sz w:val="24"/>
        </w:rPr>
        <w:t>含存托</w:t>
      </w:r>
      <w:proofErr w:type="gramEnd"/>
      <w:r w:rsidRPr="00937882">
        <w:rPr>
          <w:rFonts w:hint="eastAsia"/>
          <w:bCs/>
          <w:sz w:val="24"/>
        </w:rPr>
        <w:t>凭证）为主要投资对象。此外，为更好地实现投资目标，本基金可少量投资于非成份股（包括</w:t>
      </w:r>
      <w:proofErr w:type="gramStart"/>
      <w:r w:rsidRPr="00937882">
        <w:rPr>
          <w:rFonts w:hint="eastAsia"/>
          <w:bCs/>
          <w:sz w:val="24"/>
        </w:rPr>
        <w:t>科创板</w:t>
      </w:r>
      <w:proofErr w:type="gramEnd"/>
      <w:r w:rsidRPr="00937882">
        <w:rPr>
          <w:rFonts w:hint="eastAsia"/>
          <w:bCs/>
          <w:sz w:val="24"/>
        </w:rPr>
        <w:t>、创业板及其他国内依法发行上市的股票、存托凭证）、债券（包括国债、地方政府债、政府支持债券、政府支持机构债券、金融债、企业债、公司债、次级债、可转换债券（含分离交易可转债）、可交换债券、央行票据、中期票据、短期融资</w:t>
      </w:r>
      <w:proofErr w:type="gramStart"/>
      <w:r w:rsidRPr="00937882">
        <w:rPr>
          <w:rFonts w:hint="eastAsia"/>
          <w:bCs/>
          <w:sz w:val="24"/>
        </w:rPr>
        <w:t>券</w:t>
      </w:r>
      <w:proofErr w:type="gramEnd"/>
      <w:r w:rsidRPr="00937882">
        <w:rPr>
          <w:rFonts w:hint="eastAsia"/>
          <w:bCs/>
          <w:sz w:val="24"/>
        </w:rPr>
        <w:t>、超短期融资</w:t>
      </w:r>
      <w:proofErr w:type="gramStart"/>
      <w:r w:rsidRPr="00937882">
        <w:rPr>
          <w:rFonts w:hint="eastAsia"/>
          <w:bCs/>
          <w:sz w:val="24"/>
        </w:rPr>
        <w:t>券</w:t>
      </w:r>
      <w:proofErr w:type="gramEnd"/>
      <w:r w:rsidRPr="00937882">
        <w:rPr>
          <w:rFonts w:hint="eastAsia"/>
          <w:bCs/>
          <w:sz w:val="24"/>
        </w:rPr>
        <w:t>以及经法律法规或中国证监会允许投资的其他债券类金融工具）、债券回购、资产支持证券、银行存款、同业存单、货币市场工具、金融衍生工具（包括股指期货、国债期货、股票期权等）以及法律法规或中国证监会允许本基金投资的其他金融工具（但须符合中国证监会的相关规定）。</w:t>
      </w:r>
    </w:p>
    <w:p w14:paraId="5587E004" w14:textId="77777777" w:rsidR="00937882" w:rsidRPr="00937882" w:rsidRDefault="00937882" w:rsidP="00937882">
      <w:pPr>
        <w:spacing w:line="360" w:lineRule="auto"/>
        <w:ind w:firstLineChars="200" w:firstLine="480"/>
        <w:rPr>
          <w:bCs/>
          <w:sz w:val="24"/>
        </w:rPr>
      </w:pPr>
      <w:r w:rsidRPr="00937882">
        <w:rPr>
          <w:rFonts w:hint="eastAsia"/>
          <w:bCs/>
          <w:sz w:val="24"/>
        </w:rPr>
        <w:t>本基金的目标</w:t>
      </w:r>
      <w:r w:rsidRPr="00937882">
        <w:rPr>
          <w:rFonts w:hint="eastAsia"/>
          <w:bCs/>
          <w:sz w:val="24"/>
        </w:rPr>
        <w:t>ETF</w:t>
      </w:r>
      <w:r w:rsidRPr="00937882">
        <w:rPr>
          <w:rFonts w:hint="eastAsia"/>
          <w:bCs/>
          <w:sz w:val="24"/>
        </w:rPr>
        <w:t>为广发中证有色金属矿业主题交易型开放式指数证券投资基金。</w:t>
      </w:r>
    </w:p>
    <w:p w14:paraId="58A9DBC2" w14:textId="77777777" w:rsidR="00937882" w:rsidRPr="00937882" w:rsidRDefault="00937882" w:rsidP="00937882">
      <w:pPr>
        <w:spacing w:line="360" w:lineRule="auto"/>
        <w:ind w:firstLineChars="200" w:firstLine="480"/>
        <w:rPr>
          <w:bCs/>
          <w:sz w:val="24"/>
        </w:rPr>
      </w:pPr>
      <w:r w:rsidRPr="00937882">
        <w:rPr>
          <w:rFonts w:hint="eastAsia"/>
          <w:bCs/>
          <w:sz w:val="24"/>
        </w:rPr>
        <w:lastRenderedPageBreak/>
        <w:t>本基金可根据相关法律法规的规定参与转融通证券出借及融资业务。</w:t>
      </w:r>
    </w:p>
    <w:p w14:paraId="0760874F" w14:textId="77777777" w:rsidR="00937882" w:rsidRPr="00937882" w:rsidRDefault="00937882" w:rsidP="00937882">
      <w:pPr>
        <w:spacing w:line="360" w:lineRule="auto"/>
        <w:ind w:firstLineChars="200" w:firstLine="480"/>
        <w:rPr>
          <w:bCs/>
          <w:sz w:val="24"/>
        </w:rPr>
      </w:pPr>
      <w:r w:rsidRPr="00937882">
        <w:rPr>
          <w:rFonts w:hint="eastAsia"/>
          <w:bCs/>
          <w:sz w:val="24"/>
        </w:rPr>
        <w:t>如法律法规或监管机构以后允许基金投资于其他品种，基金管理人在履行适当程序后，可以将其纳入投资范围。</w:t>
      </w:r>
    </w:p>
    <w:p w14:paraId="1D338F68" w14:textId="77777777" w:rsidR="00937882" w:rsidRPr="00937882" w:rsidRDefault="00937882" w:rsidP="00937882">
      <w:pPr>
        <w:spacing w:line="360" w:lineRule="auto"/>
        <w:ind w:firstLineChars="200" w:firstLine="480"/>
        <w:rPr>
          <w:bCs/>
          <w:sz w:val="24"/>
        </w:rPr>
      </w:pPr>
      <w:r w:rsidRPr="00937882">
        <w:rPr>
          <w:rFonts w:hint="eastAsia"/>
          <w:bCs/>
          <w:sz w:val="24"/>
        </w:rPr>
        <w:t>基金的投资组合比例为：投资于目标</w:t>
      </w:r>
      <w:r w:rsidRPr="00937882">
        <w:rPr>
          <w:rFonts w:hint="eastAsia"/>
          <w:bCs/>
          <w:sz w:val="24"/>
        </w:rPr>
        <w:t>ETF</w:t>
      </w:r>
      <w:r w:rsidRPr="00937882">
        <w:rPr>
          <w:rFonts w:hint="eastAsia"/>
          <w:bCs/>
          <w:sz w:val="24"/>
        </w:rPr>
        <w:t>的比例不低于基金资产净值的</w:t>
      </w:r>
      <w:r w:rsidRPr="00937882">
        <w:rPr>
          <w:rFonts w:hint="eastAsia"/>
          <w:bCs/>
          <w:sz w:val="24"/>
        </w:rPr>
        <w:t>90%</w:t>
      </w:r>
      <w:r w:rsidRPr="00937882">
        <w:rPr>
          <w:rFonts w:hint="eastAsia"/>
          <w:bCs/>
          <w:sz w:val="24"/>
        </w:rPr>
        <w:t>且不低于非现金基金资产的</w:t>
      </w:r>
      <w:r w:rsidRPr="00937882">
        <w:rPr>
          <w:rFonts w:hint="eastAsia"/>
          <w:bCs/>
          <w:sz w:val="24"/>
        </w:rPr>
        <w:t>80%</w:t>
      </w:r>
      <w:r w:rsidRPr="00937882">
        <w:rPr>
          <w:rFonts w:hint="eastAsia"/>
          <w:bCs/>
          <w:sz w:val="24"/>
        </w:rPr>
        <w:t>；每个交易日日终在扣除股指期货合约、国债期货合约、股票期权合约需缴纳的交易保证金后，现金及到期日在一年以内的政府债券的比例合计不低于基金资产净值的</w:t>
      </w:r>
      <w:r w:rsidRPr="00937882">
        <w:rPr>
          <w:rFonts w:hint="eastAsia"/>
          <w:bCs/>
          <w:sz w:val="24"/>
        </w:rPr>
        <w:t>5%</w:t>
      </w:r>
      <w:r w:rsidRPr="00937882">
        <w:rPr>
          <w:rFonts w:hint="eastAsia"/>
          <w:bCs/>
          <w:sz w:val="24"/>
        </w:rPr>
        <w:t>，现金不包括结算备付金、存出保证金、应收申购款等。股指期货、国债期货、股票期权及其他金融工具的投资比例依照法律法规或监管机构的规定执行。</w:t>
      </w:r>
    </w:p>
    <w:p w14:paraId="7541EDAB" w14:textId="5E115AFA" w:rsidR="00BC3F0E" w:rsidRDefault="00937882" w:rsidP="00937882">
      <w:pPr>
        <w:spacing w:line="360" w:lineRule="auto"/>
        <w:ind w:firstLineChars="200" w:firstLine="480"/>
        <w:rPr>
          <w:bCs/>
          <w:sz w:val="24"/>
        </w:rPr>
      </w:pPr>
      <w:r w:rsidRPr="00937882">
        <w:rPr>
          <w:rFonts w:hint="eastAsia"/>
          <w:bCs/>
          <w:sz w:val="24"/>
        </w:rPr>
        <w:t>如法律法规或中国证监会变更投资品种的投资比例限制，基金管理人在履行适当程序后，可以做出相应调整</w:t>
      </w:r>
      <w:r w:rsidR="00031538">
        <w:rPr>
          <w:rFonts w:hint="eastAsia"/>
          <w:bCs/>
          <w:sz w:val="24"/>
        </w:rPr>
        <w:t>。</w:t>
      </w:r>
    </w:p>
    <w:p w14:paraId="7D47A5B0" w14:textId="77777777" w:rsidR="00BC3F0E" w:rsidRDefault="00031538">
      <w:pPr>
        <w:spacing w:line="360" w:lineRule="auto"/>
        <w:ind w:firstLineChars="200" w:firstLine="480"/>
        <w:rPr>
          <w:bCs/>
          <w:sz w:val="24"/>
        </w:rPr>
      </w:pPr>
      <w:r>
        <w:rPr>
          <w:rFonts w:hint="eastAsia"/>
          <w:bCs/>
          <w:sz w:val="24"/>
        </w:rPr>
        <w:t>（二）</w:t>
      </w:r>
      <w:r>
        <w:rPr>
          <w:bCs/>
          <w:sz w:val="24"/>
        </w:rPr>
        <w:t>投资限制</w:t>
      </w:r>
    </w:p>
    <w:p w14:paraId="40AC58C8" w14:textId="77777777" w:rsidR="00BC3F0E" w:rsidRDefault="00031538">
      <w:pPr>
        <w:spacing w:line="360" w:lineRule="auto"/>
        <w:ind w:firstLineChars="200" w:firstLine="480"/>
        <w:rPr>
          <w:bCs/>
          <w:sz w:val="24"/>
        </w:rPr>
      </w:pPr>
      <w:r>
        <w:rPr>
          <w:rFonts w:hint="eastAsia"/>
          <w:bCs/>
          <w:sz w:val="24"/>
        </w:rPr>
        <w:t>1</w:t>
      </w:r>
      <w:r>
        <w:rPr>
          <w:rFonts w:hint="eastAsia"/>
          <w:bCs/>
          <w:sz w:val="24"/>
        </w:rPr>
        <w:t>、组合限制</w:t>
      </w:r>
    </w:p>
    <w:p w14:paraId="2ED6D6A3" w14:textId="77777777" w:rsidR="00BC3F0E" w:rsidRDefault="00031538">
      <w:pPr>
        <w:spacing w:line="360" w:lineRule="auto"/>
        <w:ind w:firstLineChars="200" w:firstLine="480"/>
        <w:rPr>
          <w:bCs/>
          <w:sz w:val="24"/>
        </w:rPr>
      </w:pPr>
      <w:r>
        <w:rPr>
          <w:rFonts w:hint="eastAsia"/>
          <w:bCs/>
          <w:sz w:val="24"/>
        </w:rPr>
        <w:t>基金的投资组合应遵循以下限制：</w:t>
      </w:r>
    </w:p>
    <w:p w14:paraId="3D148B2F" w14:textId="77777777" w:rsidR="00937882" w:rsidRPr="00937882" w:rsidRDefault="00031538" w:rsidP="00937882">
      <w:pPr>
        <w:spacing w:line="360" w:lineRule="auto"/>
        <w:ind w:firstLineChars="200" w:firstLine="480"/>
        <w:rPr>
          <w:bCs/>
          <w:sz w:val="24"/>
        </w:rPr>
      </w:pPr>
      <w:r>
        <w:rPr>
          <w:rFonts w:hint="eastAsia"/>
          <w:bCs/>
          <w:sz w:val="24"/>
        </w:rPr>
        <w:t>（</w:t>
      </w:r>
      <w:r w:rsidR="00937882" w:rsidRPr="00937882">
        <w:rPr>
          <w:rFonts w:hint="eastAsia"/>
          <w:bCs/>
          <w:sz w:val="24"/>
        </w:rPr>
        <w:t>1</w:t>
      </w:r>
      <w:r w:rsidR="00937882" w:rsidRPr="00937882">
        <w:rPr>
          <w:rFonts w:hint="eastAsia"/>
          <w:bCs/>
          <w:sz w:val="24"/>
        </w:rPr>
        <w:t>）本基金投资于目标</w:t>
      </w:r>
      <w:r w:rsidR="00937882" w:rsidRPr="00937882">
        <w:rPr>
          <w:rFonts w:hint="eastAsia"/>
          <w:bCs/>
          <w:sz w:val="24"/>
        </w:rPr>
        <w:t>ETF</w:t>
      </w:r>
      <w:r w:rsidR="00937882" w:rsidRPr="00937882">
        <w:rPr>
          <w:rFonts w:hint="eastAsia"/>
          <w:bCs/>
          <w:sz w:val="24"/>
        </w:rPr>
        <w:t>的比例不低于基金资产净值的</w:t>
      </w:r>
      <w:r w:rsidR="00937882" w:rsidRPr="00937882">
        <w:rPr>
          <w:rFonts w:hint="eastAsia"/>
          <w:bCs/>
          <w:sz w:val="24"/>
        </w:rPr>
        <w:t>90%</w:t>
      </w:r>
      <w:r w:rsidR="00937882" w:rsidRPr="00937882">
        <w:rPr>
          <w:rFonts w:hint="eastAsia"/>
          <w:bCs/>
          <w:sz w:val="24"/>
        </w:rPr>
        <w:t>且不低于非现金基金资产的</w:t>
      </w:r>
      <w:r w:rsidR="00937882" w:rsidRPr="00937882">
        <w:rPr>
          <w:rFonts w:hint="eastAsia"/>
          <w:bCs/>
          <w:sz w:val="24"/>
        </w:rPr>
        <w:t>80%</w:t>
      </w:r>
      <w:r w:rsidR="00937882" w:rsidRPr="00937882">
        <w:rPr>
          <w:rFonts w:hint="eastAsia"/>
          <w:bCs/>
          <w:sz w:val="24"/>
        </w:rPr>
        <w:t>；</w:t>
      </w:r>
    </w:p>
    <w:p w14:paraId="582C682F"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2</w:t>
      </w:r>
      <w:r w:rsidRPr="00937882">
        <w:rPr>
          <w:rFonts w:hint="eastAsia"/>
          <w:bCs/>
          <w:sz w:val="24"/>
        </w:rPr>
        <w:t>）每个交易日日终在扣除股指期货合约、国债期货合约、股票期权合约需缴纳的交易保证金后，保持不低于基金资产净值</w:t>
      </w:r>
      <w:r w:rsidRPr="00937882">
        <w:rPr>
          <w:rFonts w:hint="eastAsia"/>
          <w:bCs/>
          <w:sz w:val="24"/>
        </w:rPr>
        <w:t>5%</w:t>
      </w:r>
      <w:r w:rsidRPr="00937882">
        <w:rPr>
          <w:rFonts w:hint="eastAsia"/>
          <w:bCs/>
          <w:sz w:val="24"/>
        </w:rPr>
        <w:t>的现金或者到期日在一年以内的政府债券，其中现金不包括结算备付金、存出保证金及应收申购款等；</w:t>
      </w:r>
    </w:p>
    <w:p w14:paraId="3AA5B24F"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3</w:t>
      </w:r>
      <w:r w:rsidRPr="00937882">
        <w:rPr>
          <w:rFonts w:hint="eastAsia"/>
          <w:bCs/>
          <w:sz w:val="24"/>
        </w:rPr>
        <w:t>）本基金参与股指期货交易的，应当符合下列投资限制：</w:t>
      </w:r>
    </w:p>
    <w:p w14:paraId="01B6555F" w14:textId="77777777" w:rsidR="00937882" w:rsidRPr="00937882" w:rsidRDefault="00937882" w:rsidP="00937882">
      <w:pPr>
        <w:spacing w:line="360" w:lineRule="auto"/>
        <w:ind w:firstLineChars="200" w:firstLine="480"/>
        <w:rPr>
          <w:bCs/>
          <w:sz w:val="24"/>
        </w:rPr>
      </w:pPr>
      <w:r w:rsidRPr="00937882">
        <w:rPr>
          <w:rFonts w:hint="eastAsia"/>
          <w:bCs/>
          <w:sz w:val="24"/>
        </w:rPr>
        <w:t>在任何交易日日终，持有的买入股指期货合约价值，不得超过基金资产净值的</w:t>
      </w:r>
      <w:r w:rsidRPr="00937882">
        <w:rPr>
          <w:rFonts w:hint="eastAsia"/>
          <w:bCs/>
          <w:sz w:val="24"/>
        </w:rPr>
        <w:t>10%</w:t>
      </w:r>
      <w:r w:rsidRPr="00937882">
        <w:rPr>
          <w:rFonts w:hint="eastAsia"/>
          <w:bCs/>
          <w:sz w:val="24"/>
        </w:rPr>
        <w:t>；在任何交易日日终，持有的买入股指期货合约、国债期货合约价值与有价证券市值之和，不得超过基金资产净值的</w:t>
      </w:r>
      <w:r w:rsidRPr="00937882">
        <w:rPr>
          <w:rFonts w:hint="eastAsia"/>
          <w:bCs/>
          <w:sz w:val="24"/>
        </w:rPr>
        <w:t>100%</w:t>
      </w:r>
      <w:r w:rsidRPr="00937882">
        <w:rPr>
          <w:rFonts w:hint="eastAsia"/>
          <w:bCs/>
          <w:sz w:val="24"/>
        </w:rPr>
        <w:t>，其中，有价证券指目标</w:t>
      </w:r>
      <w:r w:rsidRPr="00937882">
        <w:rPr>
          <w:rFonts w:hint="eastAsia"/>
          <w:bCs/>
          <w:sz w:val="24"/>
        </w:rPr>
        <w:t>ETF</w:t>
      </w:r>
      <w:r w:rsidRPr="00937882">
        <w:rPr>
          <w:rFonts w:hint="eastAsia"/>
          <w:bCs/>
          <w:sz w:val="24"/>
        </w:rPr>
        <w:t>、股票、债券（不含到期日在一年以内的政府债券）、资产支持证券、买入返售金融资产（不含质押式回购）等；在任何交易日日终，持有的卖出股指期货合约价值不得超过基金持有的股票及目标</w:t>
      </w:r>
      <w:r w:rsidRPr="00937882">
        <w:rPr>
          <w:rFonts w:hint="eastAsia"/>
          <w:bCs/>
          <w:sz w:val="24"/>
        </w:rPr>
        <w:t>ETF</w:t>
      </w:r>
      <w:r w:rsidRPr="00937882">
        <w:rPr>
          <w:rFonts w:hint="eastAsia"/>
          <w:bCs/>
          <w:sz w:val="24"/>
        </w:rPr>
        <w:t>总市值的</w:t>
      </w:r>
      <w:r w:rsidRPr="00937882">
        <w:rPr>
          <w:rFonts w:hint="eastAsia"/>
          <w:bCs/>
          <w:sz w:val="24"/>
        </w:rPr>
        <w:t>20%</w:t>
      </w:r>
      <w:r w:rsidRPr="00937882">
        <w:rPr>
          <w:rFonts w:hint="eastAsia"/>
          <w:bCs/>
          <w:sz w:val="24"/>
        </w:rPr>
        <w:t>；在任何交易日内交易（不包括平仓）的股指期货合约的成交金额不得超过上一交易日基金资产净值的</w:t>
      </w:r>
      <w:r w:rsidRPr="00937882">
        <w:rPr>
          <w:rFonts w:hint="eastAsia"/>
          <w:bCs/>
          <w:sz w:val="24"/>
        </w:rPr>
        <w:t>20%</w:t>
      </w:r>
      <w:r w:rsidRPr="00937882">
        <w:rPr>
          <w:rFonts w:hint="eastAsia"/>
          <w:bCs/>
          <w:sz w:val="24"/>
        </w:rPr>
        <w:t>；本基金所持有的股票市值和买入、卖出股指期货合约价值合计（轧差计算）应当符合基金合同关于股票投资比例的有关约定；</w:t>
      </w:r>
    </w:p>
    <w:p w14:paraId="4AF5DABA" w14:textId="77777777" w:rsidR="00937882" w:rsidRPr="00937882" w:rsidRDefault="00937882" w:rsidP="00937882">
      <w:pPr>
        <w:spacing w:line="360" w:lineRule="auto"/>
        <w:ind w:firstLineChars="200" w:firstLine="480"/>
        <w:rPr>
          <w:bCs/>
          <w:sz w:val="24"/>
        </w:rPr>
      </w:pPr>
      <w:r w:rsidRPr="00937882">
        <w:rPr>
          <w:rFonts w:hint="eastAsia"/>
          <w:bCs/>
          <w:sz w:val="24"/>
        </w:rPr>
        <w:lastRenderedPageBreak/>
        <w:t>（</w:t>
      </w:r>
      <w:r w:rsidRPr="00937882">
        <w:rPr>
          <w:rFonts w:hint="eastAsia"/>
          <w:bCs/>
          <w:sz w:val="24"/>
        </w:rPr>
        <w:t>4</w:t>
      </w:r>
      <w:r w:rsidRPr="00937882">
        <w:rPr>
          <w:rFonts w:hint="eastAsia"/>
          <w:bCs/>
          <w:sz w:val="24"/>
        </w:rPr>
        <w:t>）本基金参与国债期货交易，应当遵守下列要求：在任何交易日日终，本基金持有的买入国债期货合约价值，不得超过基金资产净值的</w:t>
      </w:r>
      <w:r w:rsidRPr="00937882">
        <w:rPr>
          <w:rFonts w:hint="eastAsia"/>
          <w:bCs/>
          <w:sz w:val="24"/>
        </w:rPr>
        <w:t>15%</w:t>
      </w:r>
      <w:r w:rsidRPr="00937882">
        <w:rPr>
          <w:rFonts w:hint="eastAsia"/>
          <w:bCs/>
          <w:sz w:val="24"/>
        </w:rPr>
        <w:t>；本基金在任何交易日日终，持有的卖出国债期货合约价值不得超过基金持有的债券总市值的</w:t>
      </w:r>
      <w:r w:rsidRPr="00937882">
        <w:rPr>
          <w:rFonts w:hint="eastAsia"/>
          <w:bCs/>
          <w:sz w:val="24"/>
        </w:rPr>
        <w:t>30%</w:t>
      </w:r>
      <w:r w:rsidRPr="00937882">
        <w:rPr>
          <w:rFonts w:hint="eastAsia"/>
          <w:bCs/>
          <w:sz w:val="24"/>
        </w:rPr>
        <w:t>；本基金在任何交易日内交易（不包括平仓）的国债期货合约的成交金额不得超过上一交易日基金资产净值的</w:t>
      </w:r>
      <w:r w:rsidRPr="00937882">
        <w:rPr>
          <w:rFonts w:hint="eastAsia"/>
          <w:bCs/>
          <w:sz w:val="24"/>
        </w:rPr>
        <w:t>30%</w:t>
      </w:r>
      <w:r w:rsidRPr="00937882">
        <w:rPr>
          <w:rFonts w:hint="eastAsia"/>
          <w:bCs/>
          <w:sz w:val="24"/>
        </w:rPr>
        <w:t>；本基金所持有的债券（不含到期日在一年以内的政府债券）市值和买入、卖出国债期货合约价值，合计（轧差计算）应当符合基金合同关于债券投资比例的有关约定；</w:t>
      </w:r>
    </w:p>
    <w:p w14:paraId="54D4FAC5"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5</w:t>
      </w:r>
      <w:r w:rsidRPr="00937882">
        <w:rPr>
          <w:rFonts w:hint="eastAsia"/>
          <w:bCs/>
          <w:sz w:val="24"/>
        </w:rPr>
        <w:t>）本基金参与股票期权交易的，应当符合下列风险控制指标要求：</w:t>
      </w:r>
    </w:p>
    <w:p w14:paraId="09A54950" w14:textId="77777777" w:rsidR="00937882" w:rsidRPr="00937882" w:rsidRDefault="00937882" w:rsidP="00937882">
      <w:pPr>
        <w:spacing w:line="360" w:lineRule="auto"/>
        <w:ind w:firstLineChars="200" w:firstLine="480"/>
        <w:rPr>
          <w:bCs/>
          <w:sz w:val="24"/>
        </w:rPr>
      </w:pPr>
      <w:r w:rsidRPr="00937882">
        <w:rPr>
          <w:rFonts w:hint="eastAsia"/>
          <w:bCs/>
          <w:sz w:val="24"/>
        </w:rPr>
        <w:t>基金因未平仓的股票期权合约支付和收取的权利金总额不得超过基金资产净值的</w:t>
      </w:r>
      <w:r w:rsidRPr="00937882">
        <w:rPr>
          <w:rFonts w:hint="eastAsia"/>
          <w:bCs/>
          <w:sz w:val="24"/>
        </w:rPr>
        <w:t>10%</w:t>
      </w:r>
      <w:r w:rsidRPr="00937882">
        <w:rPr>
          <w:rFonts w:hint="eastAsia"/>
          <w:bCs/>
          <w:sz w:val="24"/>
        </w:rPr>
        <w:t>；开仓卖出认购期权的，应持有足额标的证券；开仓卖出认沽期权的，应持有合约行权所需的全额现金或交易所规则认可的可冲抵期权保证金的现金等价物；未平仓的股票期权合约面值不得超过基金资产净值的</w:t>
      </w:r>
      <w:r w:rsidRPr="00937882">
        <w:rPr>
          <w:rFonts w:hint="eastAsia"/>
          <w:bCs/>
          <w:sz w:val="24"/>
        </w:rPr>
        <w:t>20%</w:t>
      </w:r>
      <w:r w:rsidRPr="00937882">
        <w:rPr>
          <w:rFonts w:hint="eastAsia"/>
          <w:bCs/>
          <w:sz w:val="24"/>
        </w:rPr>
        <w:t>。其中，合约面值按照行权价乘以合约乘数计算；</w:t>
      </w:r>
    </w:p>
    <w:p w14:paraId="24FA2B33"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6</w:t>
      </w:r>
      <w:r w:rsidRPr="00937882">
        <w:rPr>
          <w:rFonts w:hint="eastAsia"/>
          <w:bCs/>
          <w:sz w:val="24"/>
        </w:rPr>
        <w:t>）本基金参与转融通证券出借业务的，还须符合以下限制：出借证券资产不得超过基金资产净值的</w:t>
      </w:r>
      <w:r w:rsidRPr="00937882">
        <w:rPr>
          <w:rFonts w:hint="eastAsia"/>
          <w:bCs/>
          <w:sz w:val="24"/>
        </w:rPr>
        <w:t>30%</w:t>
      </w:r>
      <w:r w:rsidRPr="00937882">
        <w:rPr>
          <w:rFonts w:hint="eastAsia"/>
          <w:bCs/>
          <w:sz w:val="24"/>
        </w:rPr>
        <w:t>；参与出借业务的单只证券不得超过基金持有该证券总量的</w:t>
      </w:r>
      <w:r w:rsidRPr="00937882">
        <w:rPr>
          <w:rFonts w:hint="eastAsia"/>
          <w:bCs/>
          <w:sz w:val="24"/>
        </w:rPr>
        <w:t>50%</w:t>
      </w:r>
      <w:r w:rsidRPr="00937882">
        <w:rPr>
          <w:rFonts w:hint="eastAsia"/>
          <w:bCs/>
          <w:sz w:val="24"/>
        </w:rPr>
        <w:t>；最近</w:t>
      </w:r>
      <w:r w:rsidRPr="00937882">
        <w:rPr>
          <w:rFonts w:hint="eastAsia"/>
          <w:bCs/>
          <w:sz w:val="24"/>
        </w:rPr>
        <w:t>6</w:t>
      </w:r>
      <w:r w:rsidRPr="00937882">
        <w:rPr>
          <w:rFonts w:hint="eastAsia"/>
          <w:bCs/>
          <w:sz w:val="24"/>
        </w:rPr>
        <w:t>个月内日均基金资产净值不得低于</w:t>
      </w:r>
      <w:r w:rsidRPr="00937882">
        <w:rPr>
          <w:rFonts w:hint="eastAsia"/>
          <w:bCs/>
          <w:sz w:val="24"/>
        </w:rPr>
        <w:t>2</w:t>
      </w:r>
      <w:r w:rsidRPr="00937882">
        <w:rPr>
          <w:rFonts w:hint="eastAsia"/>
          <w:bCs/>
          <w:sz w:val="24"/>
        </w:rPr>
        <w:t>亿元；证券出借的平均剩余期限不得超过</w:t>
      </w:r>
      <w:r w:rsidRPr="00937882">
        <w:rPr>
          <w:rFonts w:hint="eastAsia"/>
          <w:bCs/>
          <w:sz w:val="24"/>
        </w:rPr>
        <w:t>30</w:t>
      </w:r>
      <w:r w:rsidRPr="00937882">
        <w:rPr>
          <w:rFonts w:hint="eastAsia"/>
          <w:bCs/>
          <w:sz w:val="24"/>
        </w:rPr>
        <w:t>天，平均剩余期限按照市值加权平均计算；</w:t>
      </w:r>
    </w:p>
    <w:p w14:paraId="2C5812A7"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7</w:t>
      </w:r>
      <w:r w:rsidRPr="00937882">
        <w:rPr>
          <w:rFonts w:hint="eastAsia"/>
          <w:bCs/>
          <w:sz w:val="24"/>
        </w:rPr>
        <w:t>）本基金投资于同一原始权益人的各类资产支持证券的比例，不得超过基金资产净值的</w:t>
      </w:r>
      <w:r w:rsidRPr="00937882">
        <w:rPr>
          <w:rFonts w:hint="eastAsia"/>
          <w:bCs/>
          <w:sz w:val="24"/>
        </w:rPr>
        <w:t>10%</w:t>
      </w:r>
      <w:r w:rsidRPr="00937882">
        <w:rPr>
          <w:rFonts w:hint="eastAsia"/>
          <w:bCs/>
          <w:sz w:val="24"/>
        </w:rPr>
        <w:t>；</w:t>
      </w:r>
    </w:p>
    <w:p w14:paraId="49D06350"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8</w:t>
      </w:r>
      <w:r w:rsidRPr="00937882">
        <w:rPr>
          <w:rFonts w:hint="eastAsia"/>
          <w:bCs/>
          <w:sz w:val="24"/>
        </w:rPr>
        <w:t>）本基金持有的全部资产支持证券，其市值不得超过基金资产净值的</w:t>
      </w:r>
      <w:r w:rsidRPr="00937882">
        <w:rPr>
          <w:rFonts w:hint="eastAsia"/>
          <w:bCs/>
          <w:sz w:val="24"/>
        </w:rPr>
        <w:t>20%</w:t>
      </w:r>
      <w:r w:rsidRPr="00937882">
        <w:rPr>
          <w:rFonts w:hint="eastAsia"/>
          <w:bCs/>
          <w:sz w:val="24"/>
        </w:rPr>
        <w:t>；</w:t>
      </w:r>
    </w:p>
    <w:p w14:paraId="5A7EDB50"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9</w:t>
      </w:r>
      <w:r w:rsidRPr="00937882">
        <w:rPr>
          <w:rFonts w:hint="eastAsia"/>
          <w:bCs/>
          <w:sz w:val="24"/>
        </w:rPr>
        <w:t>）本基金持有的同一（指同一信用级别）资产支持证券的比例，不得超过该资产支持证券规模的</w:t>
      </w:r>
      <w:r w:rsidRPr="00937882">
        <w:rPr>
          <w:rFonts w:hint="eastAsia"/>
          <w:bCs/>
          <w:sz w:val="24"/>
        </w:rPr>
        <w:t>10%</w:t>
      </w:r>
      <w:r w:rsidRPr="00937882">
        <w:rPr>
          <w:rFonts w:hint="eastAsia"/>
          <w:bCs/>
          <w:sz w:val="24"/>
        </w:rPr>
        <w:t>；</w:t>
      </w:r>
    </w:p>
    <w:p w14:paraId="4FB07171"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10</w:t>
      </w:r>
      <w:r w:rsidRPr="00937882">
        <w:rPr>
          <w:rFonts w:hint="eastAsia"/>
          <w:bCs/>
          <w:sz w:val="24"/>
        </w:rPr>
        <w:t>）本基金管理人管理的全部基金投资于同一原始权益人的各类资产支持证券，不得超过其各类资产支持证券合计规模的</w:t>
      </w:r>
      <w:r w:rsidRPr="00937882">
        <w:rPr>
          <w:rFonts w:hint="eastAsia"/>
          <w:bCs/>
          <w:sz w:val="24"/>
        </w:rPr>
        <w:t>10%</w:t>
      </w:r>
      <w:r w:rsidRPr="00937882">
        <w:rPr>
          <w:rFonts w:hint="eastAsia"/>
          <w:bCs/>
          <w:sz w:val="24"/>
        </w:rPr>
        <w:t>；</w:t>
      </w:r>
    </w:p>
    <w:p w14:paraId="3EFCCCAD"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11</w:t>
      </w:r>
      <w:r w:rsidRPr="00937882">
        <w:rPr>
          <w:rFonts w:hint="eastAsia"/>
          <w:bCs/>
          <w:sz w:val="24"/>
        </w:rPr>
        <w:t>）本基金应投资于信用级别评级为</w:t>
      </w:r>
      <w:r w:rsidRPr="00937882">
        <w:rPr>
          <w:rFonts w:hint="eastAsia"/>
          <w:bCs/>
          <w:sz w:val="24"/>
        </w:rPr>
        <w:t>BBB</w:t>
      </w:r>
      <w:r w:rsidRPr="00937882">
        <w:rPr>
          <w:rFonts w:hint="eastAsia"/>
          <w:bCs/>
          <w:sz w:val="24"/>
        </w:rPr>
        <w:t>以上（含</w:t>
      </w:r>
      <w:r w:rsidRPr="00937882">
        <w:rPr>
          <w:rFonts w:hint="eastAsia"/>
          <w:bCs/>
          <w:sz w:val="24"/>
        </w:rPr>
        <w:t>BBB</w:t>
      </w:r>
      <w:r w:rsidRPr="00937882">
        <w:rPr>
          <w:rFonts w:hint="eastAsia"/>
          <w:bCs/>
          <w:sz w:val="24"/>
        </w:rPr>
        <w:t>）的资产支持证券。基金持有资产支持证券期间，如果其信用等级下降、不再符合投资标准，应在评级报告发布之日起</w:t>
      </w:r>
      <w:r w:rsidRPr="00937882">
        <w:rPr>
          <w:rFonts w:hint="eastAsia"/>
          <w:bCs/>
          <w:sz w:val="24"/>
        </w:rPr>
        <w:t>3</w:t>
      </w:r>
      <w:r w:rsidRPr="00937882">
        <w:rPr>
          <w:rFonts w:hint="eastAsia"/>
          <w:bCs/>
          <w:sz w:val="24"/>
        </w:rPr>
        <w:t>个月内予以全部卖出；</w:t>
      </w:r>
    </w:p>
    <w:p w14:paraId="0344CD69"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12</w:t>
      </w:r>
      <w:r w:rsidRPr="00937882">
        <w:rPr>
          <w:rFonts w:hint="eastAsia"/>
          <w:bCs/>
          <w:sz w:val="24"/>
        </w:rPr>
        <w:t>）本基金主动投资于流动性受限资产的市值合计不得超过该基金资产净值的</w:t>
      </w:r>
      <w:r w:rsidRPr="00937882">
        <w:rPr>
          <w:rFonts w:hint="eastAsia"/>
          <w:bCs/>
          <w:sz w:val="24"/>
        </w:rPr>
        <w:t>15%</w:t>
      </w:r>
      <w:r w:rsidRPr="00937882">
        <w:rPr>
          <w:rFonts w:hint="eastAsia"/>
          <w:bCs/>
          <w:sz w:val="24"/>
        </w:rPr>
        <w:t>。因期货市场波动、证券市场波动、证券停牌、基金规模变动等基金管</w:t>
      </w:r>
      <w:r w:rsidRPr="00937882">
        <w:rPr>
          <w:rFonts w:hint="eastAsia"/>
          <w:bCs/>
          <w:sz w:val="24"/>
        </w:rPr>
        <w:lastRenderedPageBreak/>
        <w:t>理人之外的因素致使基金不符合该规定比例限制的，基金管理人不得主动新增流动性受限资产的投资；</w:t>
      </w:r>
    </w:p>
    <w:p w14:paraId="0188F058"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13</w:t>
      </w:r>
      <w:r w:rsidRPr="00937882">
        <w:rPr>
          <w:rFonts w:hint="eastAsia"/>
          <w:bCs/>
          <w:sz w:val="24"/>
        </w:rPr>
        <w:t>）本基金与私募类</w:t>
      </w:r>
      <w:proofErr w:type="gramStart"/>
      <w:r w:rsidRPr="00937882">
        <w:rPr>
          <w:rFonts w:hint="eastAsia"/>
          <w:bCs/>
          <w:sz w:val="24"/>
        </w:rPr>
        <w:t>证券资管产品</w:t>
      </w:r>
      <w:proofErr w:type="gramEnd"/>
      <w:r w:rsidRPr="00937882">
        <w:rPr>
          <w:rFonts w:hint="eastAsia"/>
          <w:bCs/>
          <w:sz w:val="24"/>
        </w:rPr>
        <w:t>及中国证监会认定的其他主体为交易对手开展逆回购交易的，可接受质押品的资质要求应当与基金合同约定的投资范围保持一致；</w:t>
      </w:r>
    </w:p>
    <w:p w14:paraId="7D79001D"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14</w:t>
      </w:r>
      <w:r w:rsidRPr="00937882">
        <w:rPr>
          <w:rFonts w:hint="eastAsia"/>
          <w:bCs/>
          <w:sz w:val="24"/>
        </w:rPr>
        <w:t>）基金资产总值不得超过基金资产净值的</w:t>
      </w:r>
      <w:r w:rsidRPr="00937882">
        <w:rPr>
          <w:rFonts w:hint="eastAsia"/>
          <w:bCs/>
          <w:sz w:val="24"/>
        </w:rPr>
        <w:t>140%</w:t>
      </w:r>
      <w:r w:rsidRPr="00937882">
        <w:rPr>
          <w:rFonts w:hint="eastAsia"/>
          <w:bCs/>
          <w:sz w:val="24"/>
        </w:rPr>
        <w:t>；</w:t>
      </w:r>
    </w:p>
    <w:p w14:paraId="26064673"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15</w:t>
      </w:r>
      <w:r w:rsidRPr="00937882">
        <w:rPr>
          <w:rFonts w:hint="eastAsia"/>
          <w:bCs/>
          <w:sz w:val="24"/>
        </w:rPr>
        <w:t>）本基金投资存托凭证的比例限制依照境内上市交易的股票执行，与境内上市交易的股票合并计算；</w:t>
      </w:r>
    </w:p>
    <w:p w14:paraId="59C9826B"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16</w:t>
      </w:r>
      <w:r w:rsidRPr="00937882">
        <w:rPr>
          <w:rFonts w:hint="eastAsia"/>
          <w:bCs/>
          <w:sz w:val="24"/>
        </w:rPr>
        <w:t>）基金财产参与股票发行申购，本基金所申报的金额不超过本基金的总资产，本基金所申报的股票数量不超过拟发行股票公司本次发行股票的总量；</w:t>
      </w:r>
    </w:p>
    <w:p w14:paraId="229D1824" w14:textId="77777777" w:rsidR="00937882" w:rsidRPr="00937882" w:rsidRDefault="00937882" w:rsidP="00937882">
      <w:pPr>
        <w:spacing w:line="360" w:lineRule="auto"/>
        <w:ind w:firstLineChars="200" w:firstLine="480"/>
        <w:rPr>
          <w:bCs/>
          <w:sz w:val="24"/>
        </w:rPr>
      </w:pPr>
      <w:r w:rsidRPr="00937882">
        <w:rPr>
          <w:rFonts w:hint="eastAsia"/>
          <w:bCs/>
          <w:sz w:val="24"/>
        </w:rPr>
        <w:t>（</w:t>
      </w:r>
      <w:r w:rsidRPr="00937882">
        <w:rPr>
          <w:rFonts w:hint="eastAsia"/>
          <w:bCs/>
          <w:sz w:val="24"/>
        </w:rPr>
        <w:t>17</w:t>
      </w:r>
      <w:r w:rsidRPr="00937882">
        <w:rPr>
          <w:rFonts w:hint="eastAsia"/>
          <w:bCs/>
          <w:sz w:val="24"/>
        </w:rPr>
        <w:t>）法律法规及中国证监会规定的和《基金合同》约定的其他投资限制。</w:t>
      </w:r>
    </w:p>
    <w:p w14:paraId="7FB3EBAD" w14:textId="77777777" w:rsidR="00937882" w:rsidRPr="00937882" w:rsidRDefault="00937882" w:rsidP="00937882">
      <w:pPr>
        <w:spacing w:line="360" w:lineRule="auto"/>
        <w:ind w:firstLineChars="200" w:firstLine="480"/>
        <w:rPr>
          <w:bCs/>
          <w:sz w:val="24"/>
        </w:rPr>
      </w:pPr>
      <w:r w:rsidRPr="00937882">
        <w:rPr>
          <w:rFonts w:hint="eastAsia"/>
          <w:bCs/>
          <w:sz w:val="24"/>
        </w:rPr>
        <w:t>除第（</w:t>
      </w:r>
      <w:r w:rsidRPr="00937882">
        <w:rPr>
          <w:rFonts w:hint="eastAsia"/>
          <w:bCs/>
          <w:sz w:val="24"/>
        </w:rPr>
        <w:t>1</w:t>
      </w:r>
      <w:r w:rsidRPr="00937882">
        <w:rPr>
          <w:rFonts w:hint="eastAsia"/>
          <w:bCs/>
          <w:sz w:val="24"/>
        </w:rPr>
        <w:t>）、（</w:t>
      </w:r>
      <w:r w:rsidRPr="00937882">
        <w:rPr>
          <w:rFonts w:hint="eastAsia"/>
          <w:bCs/>
          <w:sz w:val="24"/>
        </w:rPr>
        <w:t>2</w:t>
      </w:r>
      <w:r w:rsidRPr="00937882">
        <w:rPr>
          <w:rFonts w:hint="eastAsia"/>
          <w:bCs/>
          <w:sz w:val="24"/>
        </w:rPr>
        <w:t>）、（</w:t>
      </w:r>
      <w:r w:rsidRPr="00937882">
        <w:rPr>
          <w:rFonts w:hint="eastAsia"/>
          <w:bCs/>
          <w:sz w:val="24"/>
        </w:rPr>
        <w:t>6</w:t>
      </w:r>
      <w:r w:rsidRPr="00937882">
        <w:rPr>
          <w:rFonts w:hint="eastAsia"/>
          <w:bCs/>
          <w:sz w:val="24"/>
        </w:rPr>
        <w:t>）、（</w:t>
      </w:r>
      <w:r w:rsidRPr="00937882">
        <w:rPr>
          <w:rFonts w:hint="eastAsia"/>
          <w:bCs/>
          <w:sz w:val="24"/>
        </w:rPr>
        <w:t>11</w:t>
      </w:r>
      <w:r w:rsidRPr="00937882">
        <w:rPr>
          <w:rFonts w:hint="eastAsia"/>
          <w:bCs/>
          <w:sz w:val="24"/>
        </w:rPr>
        <w:t>）、（</w:t>
      </w:r>
      <w:r w:rsidRPr="00937882">
        <w:rPr>
          <w:rFonts w:hint="eastAsia"/>
          <w:bCs/>
          <w:sz w:val="24"/>
        </w:rPr>
        <w:t>12</w:t>
      </w:r>
      <w:r w:rsidRPr="00937882">
        <w:rPr>
          <w:rFonts w:hint="eastAsia"/>
          <w:bCs/>
          <w:sz w:val="24"/>
        </w:rPr>
        <w:t>）、（</w:t>
      </w:r>
      <w:r w:rsidRPr="00937882">
        <w:rPr>
          <w:rFonts w:hint="eastAsia"/>
          <w:bCs/>
          <w:sz w:val="24"/>
        </w:rPr>
        <w:t>13</w:t>
      </w:r>
      <w:r w:rsidRPr="00937882">
        <w:rPr>
          <w:rFonts w:hint="eastAsia"/>
          <w:bCs/>
          <w:sz w:val="24"/>
        </w:rPr>
        <w:t>）条规定的情形外，因证券市场波动、期货市场波动、证券发行人合并、基金规模变动、目标</w:t>
      </w:r>
      <w:r w:rsidRPr="00937882">
        <w:rPr>
          <w:rFonts w:hint="eastAsia"/>
          <w:bCs/>
          <w:sz w:val="24"/>
        </w:rPr>
        <w:t>ETF</w:t>
      </w:r>
      <w:r w:rsidRPr="00937882">
        <w:rPr>
          <w:rFonts w:hint="eastAsia"/>
          <w:bCs/>
          <w:sz w:val="24"/>
        </w:rPr>
        <w:t>暂停申购、赎回或二级市场交易停牌等基金管理人之外的因素致使基金投资比例不符合上述规定投资比例的，基金管理人应当在</w:t>
      </w:r>
      <w:r w:rsidRPr="00937882">
        <w:rPr>
          <w:rFonts w:hint="eastAsia"/>
          <w:bCs/>
          <w:sz w:val="24"/>
        </w:rPr>
        <w:t>10</w:t>
      </w:r>
      <w:r w:rsidRPr="00937882">
        <w:rPr>
          <w:rFonts w:hint="eastAsia"/>
          <w:bCs/>
          <w:sz w:val="24"/>
        </w:rPr>
        <w:t>个交易日内进行调整，但中国证监会规定的特殊情形除外。</w:t>
      </w:r>
    </w:p>
    <w:p w14:paraId="34653A71" w14:textId="77777777" w:rsidR="00937882" w:rsidRPr="00937882" w:rsidRDefault="00937882" w:rsidP="00937882">
      <w:pPr>
        <w:spacing w:line="360" w:lineRule="auto"/>
        <w:ind w:firstLineChars="200" w:firstLine="480"/>
        <w:rPr>
          <w:bCs/>
          <w:sz w:val="24"/>
        </w:rPr>
      </w:pPr>
      <w:r w:rsidRPr="00937882">
        <w:rPr>
          <w:rFonts w:hint="eastAsia"/>
          <w:bCs/>
          <w:sz w:val="24"/>
        </w:rPr>
        <w:t>因证券市场波动、期货市场波动、证券发行人合并、基金规模变动、目标</w:t>
      </w:r>
      <w:r w:rsidRPr="00937882">
        <w:rPr>
          <w:rFonts w:hint="eastAsia"/>
          <w:bCs/>
          <w:sz w:val="24"/>
        </w:rPr>
        <w:t>ETF</w:t>
      </w:r>
      <w:r w:rsidRPr="00937882">
        <w:rPr>
          <w:rFonts w:hint="eastAsia"/>
          <w:bCs/>
          <w:sz w:val="24"/>
        </w:rPr>
        <w:t>暂停申购、赎回或二级市场交易停牌等基金管理人之外的因素致使基金投资比例不符合上述第（</w:t>
      </w:r>
      <w:r w:rsidRPr="00937882">
        <w:rPr>
          <w:rFonts w:hint="eastAsia"/>
          <w:bCs/>
          <w:sz w:val="24"/>
        </w:rPr>
        <w:t>1</w:t>
      </w:r>
      <w:r w:rsidRPr="00937882">
        <w:rPr>
          <w:rFonts w:hint="eastAsia"/>
          <w:bCs/>
          <w:sz w:val="24"/>
        </w:rPr>
        <w:t>）项规定的比例的，基金管理人应当在</w:t>
      </w:r>
      <w:r w:rsidRPr="00937882">
        <w:rPr>
          <w:rFonts w:hint="eastAsia"/>
          <w:bCs/>
          <w:sz w:val="24"/>
        </w:rPr>
        <w:t>20</w:t>
      </w:r>
      <w:r w:rsidRPr="00937882">
        <w:rPr>
          <w:rFonts w:hint="eastAsia"/>
          <w:bCs/>
          <w:sz w:val="24"/>
        </w:rPr>
        <w:t>个交易日内进行调整，但中国证监会规定的特殊情形除外。</w:t>
      </w:r>
    </w:p>
    <w:p w14:paraId="2A7FDECA" w14:textId="77777777" w:rsidR="00937882" w:rsidRPr="00937882" w:rsidRDefault="00937882" w:rsidP="00937882">
      <w:pPr>
        <w:spacing w:line="360" w:lineRule="auto"/>
        <w:ind w:firstLineChars="200" w:firstLine="480"/>
        <w:rPr>
          <w:bCs/>
          <w:sz w:val="24"/>
        </w:rPr>
      </w:pPr>
      <w:r w:rsidRPr="00937882">
        <w:rPr>
          <w:rFonts w:hint="eastAsia"/>
          <w:bCs/>
          <w:sz w:val="24"/>
        </w:rPr>
        <w:t>因证券市场波动、证券发行人合并、基金规模变动等基金管理人之外的因素致使基金投资不符合第（</w:t>
      </w:r>
      <w:r w:rsidRPr="00937882">
        <w:rPr>
          <w:rFonts w:hint="eastAsia"/>
          <w:bCs/>
          <w:sz w:val="24"/>
        </w:rPr>
        <w:t>6</w:t>
      </w:r>
      <w:r w:rsidRPr="00937882">
        <w:rPr>
          <w:rFonts w:hint="eastAsia"/>
          <w:bCs/>
          <w:sz w:val="24"/>
        </w:rPr>
        <w:t>）项规定的，基金管理人不得新增出借业务。基金参与出借业务不终止确认出借证券。基金持有证券的持有期计算不因出借而受影响，出借证券应纳入基金投资运作指标计算范围。</w:t>
      </w:r>
    </w:p>
    <w:p w14:paraId="0EFC50F3" w14:textId="0692A7C7" w:rsidR="00BC3F0E" w:rsidRDefault="00937882" w:rsidP="00937882">
      <w:pPr>
        <w:spacing w:line="360" w:lineRule="auto"/>
        <w:ind w:firstLineChars="200" w:firstLine="480"/>
        <w:rPr>
          <w:bCs/>
          <w:sz w:val="24"/>
        </w:rPr>
      </w:pPr>
      <w:r w:rsidRPr="00937882">
        <w:rPr>
          <w:rFonts w:hint="eastAsia"/>
          <w:bCs/>
          <w:sz w:val="24"/>
        </w:rPr>
        <w:t>基金管理人应当自基金合同生效之日起</w:t>
      </w:r>
      <w:r w:rsidRPr="00937882">
        <w:rPr>
          <w:rFonts w:hint="eastAsia"/>
          <w:bCs/>
          <w:sz w:val="24"/>
        </w:rPr>
        <w:t>6</w:t>
      </w:r>
      <w:r w:rsidRPr="00937882">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r w:rsidR="00031538">
        <w:rPr>
          <w:rFonts w:hint="eastAsia"/>
          <w:bCs/>
          <w:sz w:val="24"/>
        </w:rPr>
        <w:t>。</w:t>
      </w:r>
    </w:p>
    <w:p w14:paraId="00BA2B96" w14:textId="77777777" w:rsidR="00BC3F0E" w:rsidRDefault="00031538">
      <w:pPr>
        <w:spacing w:line="360" w:lineRule="auto"/>
        <w:ind w:firstLineChars="200" w:firstLine="480"/>
        <w:rPr>
          <w:bCs/>
          <w:sz w:val="24"/>
        </w:rPr>
      </w:pPr>
      <w:r>
        <w:rPr>
          <w:rFonts w:hint="eastAsia"/>
          <w:bCs/>
          <w:sz w:val="24"/>
        </w:rPr>
        <w:t>2</w:t>
      </w:r>
      <w:r>
        <w:rPr>
          <w:rFonts w:hint="eastAsia"/>
          <w:bCs/>
          <w:sz w:val="24"/>
        </w:rPr>
        <w:t>、禁止行为</w:t>
      </w:r>
    </w:p>
    <w:p w14:paraId="0126BA8A" w14:textId="77777777" w:rsidR="00BC3F0E" w:rsidRDefault="00031538">
      <w:pPr>
        <w:spacing w:line="360" w:lineRule="auto"/>
        <w:ind w:firstLineChars="200" w:firstLine="480"/>
        <w:rPr>
          <w:bCs/>
          <w:sz w:val="24"/>
        </w:rPr>
      </w:pPr>
      <w:r>
        <w:rPr>
          <w:rFonts w:hint="eastAsia"/>
          <w:bCs/>
          <w:sz w:val="24"/>
        </w:rPr>
        <w:lastRenderedPageBreak/>
        <w:t>为维护基金份额持有人的合法权益，基金财产不得用于下列投资或者活动：</w:t>
      </w:r>
    </w:p>
    <w:p w14:paraId="12F3D784" w14:textId="77777777" w:rsidR="008C44E5" w:rsidRPr="008C44E5" w:rsidRDefault="00031538" w:rsidP="008C44E5">
      <w:pPr>
        <w:spacing w:line="360" w:lineRule="auto"/>
        <w:ind w:firstLineChars="200" w:firstLine="480"/>
        <w:rPr>
          <w:bCs/>
          <w:sz w:val="24"/>
        </w:rPr>
      </w:pPr>
      <w:r>
        <w:rPr>
          <w:rFonts w:hint="eastAsia"/>
          <w:bCs/>
          <w:sz w:val="24"/>
        </w:rPr>
        <w:t>（</w:t>
      </w:r>
      <w:r w:rsidR="008C44E5" w:rsidRPr="008C44E5">
        <w:rPr>
          <w:rFonts w:hint="eastAsia"/>
          <w:bCs/>
          <w:sz w:val="24"/>
        </w:rPr>
        <w:t>1</w:t>
      </w:r>
      <w:r w:rsidR="008C44E5" w:rsidRPr="008C44E5">
        <w:rPr>
          <w:rFonts w:hint="eastAsia"/>
          <w:bCs/>
          <w:sz w:val="24"/>
        </w:rPr>
        <w:t>）承销证券；</w:t>
      </w:r>
    </w:p>
    <w:p w14:paraId="2F9FAE55"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2</w:t>
      </w:r>
      <w:r w:rsidRPr="008C44E5">
        <w:rPr>
          <w:rFonts w:hint="eastAsia"/>
          <w:bCs/>
          <w:sz w:val="24"/>
        </w:rPr>
        <w:t>）违反规定向他人贷款或者提供担保；</w:t>
      </w:r>
    </w:p>
    <w:p w14:paraId="1BEFC261"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3</w:t>
      </w:r>
      <w:r w:rsidRPr="008C44E5">
        <w:rPr>
          <w:rFonts w:hint="eastAsia"/>
          <w:bCs/>
          <w:sz w:val="24"/>
        </w:rPr>
        <w:t>）从事承担无限责任的投资；</w:t>
      </w:r>
    </w:p>
    <w:p w14:paraId="5800D25D"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4</w:t>
      </w:r>
      <w:r w:rsidRPr="008C44E5">
        <w:rPr>
          <w:rFonts w:hint="eastAsia"/>
          <w:bCs/>
          <w:sz w:val="24"/>
        </w:rPr>
        <w:t>）向其基金管理人、基金托管人出资；</w:t>
      </w:r>
    </w:p>
    <w:p w14:paraId="32930C6F"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5</w:t>
      </w:r>
      <w:r w:rsidRPr="008C44E5">
        <w:rPr>
          <w:rFonts w:hint="eastAsia"/>
          <w:bCs/>
          <w:sz w:val="24"/>
        </w:rPr>
        <w:t>）从事内幕交易、操纵证券交易价格及其他不正当的证券交易活动；</w:t>
      </w:r>
    </w:p>
    <w:p w14:paraId="4E50BF36"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6</w:t>
      </w:r>
      <w:r w:rsidRPr="008C44E5">
        <w:rPr>
          <w:rFonts w:hint="eastAsia"/>
          <w:bCs/>
          <w:sz w:val="24"/>
        </w:rPr>
        <w:t>）买卖</w:t>
      </w:r>
      <w:proofErr w:type="gramStart"/>
      <w:r w:rsidRPr="008C44E5">
        <w:rPr>
          <w:rFonts w:hint="eastAsia"/>
          <w:bCs/>
          <w:sz w:val="24"/>
        </w:rPr>
        <w:t>除目标</w:t>
      </w:r>
      <w:proofErr w:type="gramEnd"/>
      <w:r w:rsidRPr="008C44E5">
        <w:rPr>
          <w:rFonts w:hint="eastAsia"/>
          <w:bCs/>
          <w:sz w:val="24"/>
        </w:rPr>
        <w:t>ETF</w:t>
      </w:r>
      <w:r w:rsidRPr="008C44E5">
        <w:rPr>
          <w:rFonts w:hint="eastAsia"/>
          <w:bCs/>
          <w:sz w:val="24"/>
        </w:rPr>
        <w:t>外的其他基金份额，但是中国证监会另有规定的除外；</w:t>
      </w:r>
    </w:p>
    <w:p w14:paraId="0AC46000" w14:textId="77777777" w:rsidR="008C44E5" w:rsidRPr="008C44E5" w:rsidRDefault="008C44E5" w:rsidP="008C44E5">
      <w:pPr>
        <w:spacing w:line="360" w:lineRule="auto"/>
        <w:ind w:firstLineChars="200" w:firstLine="480"/>
        <w:rPr>
          <w:bCs/>
          <w:sz w:val="24"/>
        </w:rPr>
      </w:pPr>
      <w:r w:rsidRPr="008C44E5">
        <w:rPr>
          <w:rFonts w:hint="eastAsia"/>
          <w:bCs/>
          <w:sz w:val="24"/>
        </w:rPr>
        <w:t>（</w:t>
      </w:r>
      <w:r w:rsidRPr="008C44E5">
        <w:rPr>
          <w:rFonts w:hint="eastAsia"/>
          <w:bCs/>
          <w:sz w:val="24"/>
        </w:rPr>
        <w:t>7</w:t>
      </w:r>
      <w:r w:rsidRPr="008C44E5">
        <w:rPr>
          <w:rFonts w:hint="eastAsia"/>
          <w:bCs/>
          <w:sz w:val="24"/>
        </w:rPr>
        <w:t>）法律、行政法规和中国证监会规定禁止的其他活动。</w:t>
      </w:r>
    </w:p>
    <w:p w14:paraId="63D83716" w14:textId="2AA38A43" w:rsidR="00BC3F0E" w:rsidRDefault="008C44E5" w:rsidP="008C44E5">
      <w:pPr>
        <w:spacing w:line="360" w:lineRule="auto"/>
        <w:ind w:firstLineChars="200" w:firstLine="480"/>
        <w:rPr>
          <w:bCs/>
          <w:sz w:val="24"/>
        </w:rPr>
      </w:pPr>
      <w:r w:rsidRPr="008C44E5">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r w:rsidR="00031538">
        <w:rPr>
          <w:rFonts w:hint="eastAsia"/>
          <w:bCs/>
          <w:sz w:val="24"/>
        </w:rPr>
        <w:t>。</w:t>
      </w:r>
    </w:p>
    <w:p w14:paraId="78C62D1E" w14:textId="26B8B1E3" w:rsidR="00BC3F0E" w:rsidRDefault="00031538">
      <w:pPr>
        <w:autoSpaceDE w:val="0"/>
        <w:autoSpaceDN w:val="0"/>
        <w:adjustRightInd w:val="0"/>
        <w:spacing w:line="360" w:lineRule="auto"/>
        <w:ind w:firstLineChars="200" w:firstLine="480"/>
        <w:rPr>
          <w:bCs/>
          <w:sz w:val="24"/>
        </w:rPr>
      </w:pPr>
      <w:r>
        <w:rPr>
          <w:rFonts w:hint="eastAsia"/>
          <w:bCs/>
          <w:sz w:val="24"/>
        </w:rPr>
        <w:t>3</w:t>
      </w:r>
      <w:r>
        <w:rPr>
          <w:rFonts w:hint="eastAsia"/>
          <w:bCs/>
          <w:sz w:val="24"/>
        </w:rPr>
        <w:t>、法律法规或监管部门取消上述组合限制、禁止行为规定或从事关联交易的条件和要求，基金管理人在履行适当程序后，本基金可不受相关限制。法律法规或监管部门对上述组合限制、禁止行为规定或从事关联交易的条件和要求进行变更的，本基金可以变更后的规定为准。经与基金托管人协商一致，基金管理人在履行适当程序后可依据法律法规或监管部门规定对基金合同进行变更。</w:t>
      </w:r>
    </w:p>
    <w:p w14:paraId="65BDC7D7" w14:textId="77777777" w:rsidR="00BC3F0E" w:rsidRPr="00B60ECA" w:rsidRDefault="00BC3F0E">
      <w:pPr>
        <w:autoSpaceDE w:val="0"/>
        <w:autoSpaceDN w:val="0"/>
        <w:adjustRightInd w:val="0"/>
        <w:spacing w:line="360" w:lineRule="auto"/>
        <w:ind w:firstLineChars="200" w:firstLine="480"/>
        <w:rPr>
          <w:bCs/>
          <w:sz w:val="24"/>
        </w:rPr>
      </w:pPr>
    </w:p>
    <w:p w14:paraId="3CA86B55" w14:textId="77777777" w:rsidR="00BC3F0E" w:rsidRDefault="00031538">
      <w:pPr>
        <w:autoSpaceDE w:val="0"/>
        <w:autoSpaceDN w:val="0"/>
        <w:adjustRightInd w:val="0"/>
        <w:spacing w:line="360" w:lineRule="auto"/>
        <w:ind w:firstLineChars="200" w:firstLine="482"/>
        <w:rPr>
          <w:b/>
          <w:bCs/>
          <w:sz w:val="24"/>
        </w:rPr>
      </w:pPr>
      <w:r>
        <w:rPr>
          <w:rFonts w:hint="eastAsia"/>
          <w:b/>
          <w:bCs/>
          <w:sz w:val="24"/>
        </w:rPr>
        <w:t>六、基金资产净值的计算方法和公告方式</w:t>
      </w:r>
    </w:p>
    <w:p w14:paraId="242A68C2" w14:textId="77777777" w:rsidR="00BC3F0E" w:rsidRDefault="00031538">
      <w:pPr>
        <w:autoSpaceDE w:val="0"/>
        <w:autoSpaceDN w:val="0"/>
        <w:adjustRightInd w:val="0"/>
        <w:spacing w:line="360" w:lineRule="auto"/>
        <w:ind w:firstLineChars="200" w:firstLine="480"/>
        <w:rPr>
          <w:sz w:val="24"/>
        </w:rPr>
      </w:pPr>
      <w:r>
        <w:rPr>
          <w:rFonts w:hint="eastAsia"/>
          <w:sz w:val="24"/>
        </w:rPr>
        <w:t>（一）基金资产净值的计算方法</w:t>
      </w:r>
    </w:p>
    <w:p w14:paraId="0A019BE5" w14:textId="77777777" w:rsidR="00BC3F0E" w:rsidRDefault="00031538">
      <w:pPr>
        <w:autoSpaceDE w:val="0"/>
        <w:autoSpaceDN w:val="0"/>
        <w:adjustRightInd w:val="0"/>
        <w:spacing w:line="360" w:lineRule="auto"/>
        <w:ind w:firstLineChars="200" w:firstLine="480"/>
        <w:rPr>
          <w:sz w:val="24"/>
        </w:rPr>
      </w:pPr>
      <w:r>
        <w:rPr>
          <w:rFonts w:hint="eastAsia"/>
          <w:sz w:val="24"/>
        </w:rPr>
        <w:t>基金资产净值是指基金资产总值减去基金负债后的价值。</w:t>
      </w:r>
    </w:p>
    <w:p w14:paraId="7AC64341" w14:textId="77777777" w:rsidR="00BC3F0E" w:rsidRDefault="00031538">
      <w:pPr>
        <w:numPr>
          <w:ilvl w:val="0"/>
          <w:numId w:val="5"/>
        </w:numPr>
        <w:autoSpaceDE w:val="0"/>
        <w:autoSpaceDN w:val="0"/>
        <w:adjustRightInd w:val="0"/>
        <w:spacing w:line="360" w:lineRule="auto"/>
        <w:ind w:firstLineChars="200" w:firstLine="480"/>
        <w:rPr>
          <w:sz w:val="24"/>
        </w:rPr>
      </w:pPr>
      <w:r>
        <w:rPr>
          <w:rFonts w:hint="eastAsia"/>
          <w:sz w:val="24"/>
        </w:rPr>
        <w:t>基金净值信息的公告方式</w:t>
      </w:r>
    </w:p>
    <w:p w14:paraId="3D5C178D" w14:textId="77777777" w:rsidR="00806DD1" w:rsidRPr="00806DD1" w:rsidRDefault="00806DD1" w:rsidP="00806DD1">
      <w:pPr>
        <w:autoSpaceDE w:val="0"/>
        <w:autoSpaceDN w:val="0"/>
        <w:adjustRightInd w:val="0"/>
        <w:spacing w:line="360" w:lineRule="auto"/>
        <w:ind w:firstLineChars="200" w:firstLine="480"/>
        <w:rPr>
          <w:bCs/>
          <w:sz w:val="24"/>
        </w:rPr>
      </w:pPr>
      <w:r w:rsidRPr="00806DD1">
        <w:rPr>
          <w:rFonts w:hint="eastAsia"/>
          <w:bCs/>
          <w:sz w:val="24"/>
        </w:rPr>
        <w:t>《基金合同》生效后，在开始办理基金份额申购或者赎回前，基金管理人应当至少每周在规定网站上披露一次各类基金份额净值和各类基金份额累计净值。</w:t>
      </w:r>
    </w:p>
    <w:p w14:paraId="1100644D" w14:textId="77777777" w:rsidR="00806DD1" w:rsidRPr="00806DD1" w:rsidRDefault="00806DD1" w:rsidP="00806DD1">
      <w:pPr>
        <w:autoSpaceDE w:val="0"/>
        <w:autoSpaceDN w:val="0"/>
        <w:adjustRightInd w:val="0"/>
        <w:spacing w:line="360" w:lineRule="auto"/>
        <w:ind w:firstLineChars="200" w:firstLine="480"/>
        <w:rPr>
          <w:bCs/>
          <w:sz w:val="24"/>
        </w:rPr>
      </w:pPr>
      <w:r w:rsidRPr="00806DD1">
        <w:rPr>
          <w:rFonts w:hint="eastAsia"/>
          <w:bCs/>
          <w:sz w:val="24"/>
        </w:rPr>
        <w:t>在开始办理基金份额申购或者赎回后，基金管理人应当在不晚于每个开放日的次日，通过规定网站、基金销售机构的网站或营业网点，披露开放日的各类基</w:t>
      </w:r>
      <w:r w:rsidRPr="00806DD1">
        <w:rPr>
          <w:rFonts w:hint="eastAsia"/>
          <w:bCs/>
          <w:sz w:val="24"/>
        </w:rPr>
        <w:lastRenderedPageBreak/>
        <w:t>金份额净值和各类基金份额累计净值。</w:t>
      </w:r>
    </w:p>
    <w:p w14:paraId="5515B967" w14:textId="3E2ADAAE" w:rsidR="00BC3F0E" w:rsidRDefault="00806DD1" w:rsidP="00806DD1">
      <w:pPr>
        <w:autoSpaceDE w:val="0"/>
        <w:autoSpaceDN w:val="0"/>
        <w:adjustRightInd w:val="0"/>
        <w:spacing w:line="360" w:lineRule="auto"/>
        <w:ind w:firstLineChars="200" w:firstLine="480"/>
        <w:rPr>
          <w:bCs/>
          <w:sz w:val="24"/>
        </w:rPr>
      </w:pPr>
      <w:r w:rsidRPr="00806DD1">
        <w:rPr>
          <w:rFonts w:hint="eastAsia"/>
          <w:bCs/>
          <w:sz w:val="24"/>
        </w:rPr>
        <w:t>基金管理人应当不晚于半年度和年度最后一日的次日，在规定网站披</w:t>
      </w:r>
      <w:r>
        <w:rPr>
          <w:rFonts w:hint="eastAsia"/>
          <w:bCs/>
          <w:sz w:val="24"/>
        </w:rPr>
        <w:t>露半年度和年度最后一日的各类基金份额净值和各类基金份额累计净值</w:t>
      </w:r>
      <w:r w:rsidR="00031538">
        <w:rPr>
          <w:rFonts w:hint="eastAsia"/>
          <w:bCs/>
          <w:sz w:val="24"/>
        </w:rPr>
        <w:t>。</w:t>
      </w:r>
    </w:p>
    <w:p w14:paraId="3D769662" w14:textId="77777777" w:rsidR="00BC3F0E" w:rsidRDefault="00BC3F0E">
      <w:pPr>
        <w:autoSpaceDE w:val="0"/>
        <w:autoSpaceDN w:val="0"/>
        <w:adjustRightInd w:val="0"/>
        <w:spacing w:line="360" w:lineRule="auto"/>
        <w:ind w:firstLineChars="200" w:firstLine="480"/>
        <w:rPr>
          <w:bCs/>
          <w:sz w:val="24"/>
        </w:rPr>
      </w:pPr>
    </w:p>
    <w:p w14:paraId="09741202" w14:textId="77777777" w:rsidR="00BC3F0E" w:rsidRDefault="00031538">
      <w:pPr>
        <w:spacing w:beforeLines="100" w:before="312" w:line="360" w:lineRule="auto"/>
        <w:ind w:firstLineChars="200" w:firstLine="482"/>
        <w:rPr>
          <w:b/>
          <w:bCs/>
          <w:sz w:val="24"/>
        </w:rPr>
      </w:pPr>
      <w:r>
        <w:rPr>
          <w:rFonts w:hint="eastAsia"/>
          <w:b/>
          <w:bCs/>
          <w:sz w:val="24"/>
        </w:rPr>
        <w:t>七、基金合同的变更、终止与基金财产的清算</w:t>
      </w:r>
    </w:p>
    <w:p w14:paraId="44E3997D" w14:textId="77777777" w:rsidR="00BC3F0E" w:rsidRDefault="00031538">
      <w:pPr>
        <w:spacing w:line="360" w:lineRule="auto"/>
        <w:ind w:firstLineChars="200" w:firstLine="480"/>
        <w:rPr>
          <w:bCs/>
          <w:sz w:val="24"/>
        </w:rPr>
      </w:pPr>
      <w:r>
        <w:rPr>
          <w:rFonts w:hint="eastAsia"/>
          <w:bCs/>
          <w:sz w:val="24"/>
        </w:rPr>
        <w:t>（一）《基金合同》的变更</w:t>
      </w:r>
    </w:p>
    <w:p w14:paraId="6975B242" w14:textId="77777777" w:rsidR="005F6741" w:rsidRPr="005F6741" w:rsidRDefault="00031538" w:rsidP="005F6741">
      <w:pPr>
        <w:spacing w:line="360" w:lineRule="auto"/>
        <w:ind w:firstLineChars="200" w:firstLine="480"/>
        <w:rPr>
          <w:bCs/>
          <w:sz w:val="24"/>
        </w:rPr>
      </w:pPr>
      <w:r>
        <w:rPr>
          <w:rFonts w:hint="eastAsia"/>
          <w:bCs/>
          <w:sz w:val="24"/>
        </w:rPr>
        <w:t>1</w:t>
      </w:r>
      <w:r w:rsidR="005F6741" w:rsidRPr="005F6741">
        <w:rPr>
          <w:rFonts w:hint="eastAsia"/>
          <w:bCs/>
          <w:sz w:val="24"/>
        </w:rPr>
        <w:t>、变更基金合同涉及法律法规规定或本基金合同约定应经基金份额持有人大会决议通过的事项的，应召</w:t>
      </w:r>
      <w:proofErr w:type="gramStart"/>
      <w:r w:rsidR="005F6741" w:rsidRPr="005F6741">
        <w:rPr>
          <w:rFonts w:hint="eastAsia"/>
          <w:bCs/>
          <w:sz w:val="24"/>
        </w:rPr>
        <w:t>开基金</w:t>
      </w:r>
      <w:proofErr w:type="gramEnd"/>
      <w:r w:rsidR="005F6741" w:rsidRPr="005F6741">
        <w:rPr>
          <w:rFonts w:hint="eastAsia"/>
          <w:bCs/>
          <w:sz w:val="24"/>
        </w:rPr>
        <w:t>份额持有人大会决议通过。对于法律法规规定和基金合同约定可不经基金份额持有人大会决议通过的事项，由基金管理人和基金托管人同意后变更并公告。</w:t>
      </w:r>
    </w:p>
    <w:p w14:paraId="6A6CD565" w14:textId="63448449" w:rsidR="00BC3F0E" w:rsidRDefault="005F6741" w:rsidP="005F6741">
      <w:pPr>
        <w:spacing w:line="360" w:lineRule="auto"/>
        <w:ind w:firstLineChars="200" w:firstLine="480"/>
        <w:rPr>
          <w:bCs/>
          <w:sz w:val="24"/>
        </w:rPr>
      </w:pPr>
      <w:r w:rsidRPr="005F6741">
        <w:rPr>
          <w:rFonts w:hint="eastAsia"/>
          <w:bCs/>
          <w:sz w:val="24"/>
        </w:rPr>
        <w:t>2</w:t>
      </w:r>
      <w:r w:rsidRPr="005F6741">
        <w:rPr>
          <w:rFonts w:hint="eastAsia"/>
          <w:bCs/>
          <w:sz w:val="24"/>
        </w:rPr>
        <w:t>、关于《基金合同》变更的基金份额持有人大会决议自表决通过之日起生效，生效后方可执行，通过之日起五日内报中国证监会备案，</w:t>
      </w:r>
      <w:proofErr w:type="gramStart"/>
      <w:r w:rsidRPr="005F6741">
        <w:rPr>
          <w:rFonts w:hint="eastAsia"/>
          <w:bCs/>
          <w:sz w:val="24"/>
        </w:rPr>
        <w:t>自决议</w:t>
      </w:r>
      <w:proofErr w:type="gramEnd"/>
      <w:r w:rsidRPr="005F6741">
        <w:rPr>
          <w:rFonts w:hint="eastAsia"/>
          <w:bCs/>
          <w:sz w:val="24"/>
        </w:rPr>
        <w:t>生效后两日内在规定媒介公告</w:t>
      </w:r>
      <w:r w:rsidR="00031538">
        <w:rPr>
          <w:rFonts w:hint="eastAsia"/>
          <w:bCs/>
          <w:sz w:val="24"/>
        </w:rPr>
        <w:t>。</w:t>
      </w:r>
    </w:p>
    <w:p w14:paraId="6C4377FA" w14:textId="77777777" w:rsidR="00BC3F0E" w:rsidRDefault="00031538">
      <w:pPr>
        <w:spacing w:line="360" w:lineRule="auto"/>
        <w:ind w:firstLineChars="200" w:firstLine="480"/>
        <w:rPr>
          <w:bCs/>
          <w:sz w:val="24"/>
        </w:rPr>
      </w:pPr>
      <w:r>
        <w:rPr>
          <w:rFonts w:hint="eastAsia"/>
          <w:bCs/>
          <w:sz w:val="24"/>
        </w:rPr>
        <w:t>（二）《基金合同》的终止事由</w:t>
      </w:r>
    </w:p>
    <w:p w14:paraId="5730EC2F" w14:textId="77777777" w:rsidR="005F6741" w:rsidRPr="005F6741" w:rsidRDefault="005F6741" w:rsidP="005F6741">
      <w:pPr>
        <w:spacing w:line="360" w:lineRule="auto"/>
        <w:ind w:firstLineChars="200" w:firstLine="480"/>
        <w:rPr>
          <w:bCs/>
          <w:sz w:val="24"/>
        </w:rPr>
      </w:pPr>
      <w:r w:rsidRPr="005F6741">
        <w:rPr>
          <w:rFonts w:hint="eastAsia"/>
          <w:bCs/>
          <w:sz w:val="24"/>
        </w:rPr>
        <w:t>有下列情形之一的，经履行相关程序后，《基金合同》应当终止：</w:t>
      </w:r>
    </w:p>
    <w:p w14:paraId="0AE19E4B" w14:textId="77777777" w:rsidR="005F6741" w:rsidRPr="005F6741" w:rsidRDefault="005F6741" w:rsidP="005F6741">
      <w:pPr>
        <w:spacing w:line="360" w:lineRule="auto"/>
        <w:ind w:firstLineChars="200" w:firstLine="480"/>
        <w:rPr>
          <w:bCs/>
          <w:sz w:val="24"/>
        </w:rPr>
      </w:pPr>
      <w:r w:rsidRPr="005F6741">
        <w:rPr>
          <w:rFonts w:hint="eastAsia"/>
          <w:bCs/>
          <w:sz w:val="24"/>
        </w:rPr>
        <w:t>1</w:t>
      </w:r>
      <w:r w:rsidRPr="005F6741">
        <w:rPr>
          <w:rFonts w:hint="eastAsia"/>
          <w:bCs/>
          <w:sz w:val="24"/>
        </w:rPr>
        <w:t>、基金份额持有人大会决定终止的；</w:t>
      </w:r>
    </w:p>
    <w:p w14:paraId="0C826736" w14:textId="77777777" w:rsidR="005F6741" w:rsidRPr="005F6741" w:rsidRDefault="005F6741" w:rsidP="005F6741">
      <w:pPr>
        <w:spacing w:line="360" w:lineRule="auto"/>
        <w:ind w:firstLineChars="200" w:firstLine="480"/>
        <w:rPr>
          <w:bCs/>
          <w:sz w:val="24"/>
        </w:rPr>
      </w:pPr>
      <w:r w:rsidRPr="005F6741">
        <w:rPr>
          <w:rFonts w:hint="eastAsia"/>
          <w:bCs/>
          <w:sz w:val="24"/>
        </w:rPr>
        <w:t>2</w:t>
      </w:r>
      <w:r w:rsidRPr="005F6741">
        <w:rPr>
          <w:rFonts w:hint="eastAsia"/>
          <w:bCs/>
          <w:sz w:val="24"/>
        </w:rPr>
        <w:t>、基金管理人、基金托管人职责终止，在</w:t>
      </w:r>
      <w:r w:rsidRPr="005F6741">
        <w:rPr>
          <w:rFonts w:hint="eastAsia"/>
          <w:bCs/>
          <w:sz w:val="24"/>
        </w:rPr>
        <w:t>6</w:t>
      </w:r>
      <w:r w:rsidRPr="005F6741">
        <w:rPr>
          <w:rFonts w:hint="eastAsia"/>
          <w:bCs/>
          <w:sz w:val="24"/>
        </w:rPr>
        <w:t>个月内没有新基金管理人、新基金托管人承接的；</w:t>
      </w:r>
    </w:p>
    <w:p w14:paraId="01BE2C6E" w14:textId="77777777" w:rsidR="005F6741" w:rsidRPr="005F6741" w:rsidRDefault="005F6741" w:rsidP="005F6741">
      <w:pPr>
        <w:spacing w:line="360" w:lineRule="auto"/>
        <w:ind w:firstLineChars="200" w:firstLine="480"/>
        <w:rPr>
          <w:bCs/>
          <w:sz w:val="24"/>
        </w:rPr>
      </w:pPr>
      <w:r w:rsidRPr="005F6741">
        <w:rPr>
          <w:rFonts w:hint="eastAsia"/>
          <w:bCs/>
          <w:sz w:val="24"/>
        </w:rPr>
        <w:t>3</w:t>
      </w:r>
      <w:r w:rsidRPr="005F6741">
        <w:rPr>
          <w:rFonts w:hint="eastAsia"/>
          <w:bCs/>
          <w:sz w:val="24"/>
        </w:rPr>
        <w:t>、《基金合同》生效满三年之日，基金资产净值低于</w:t>
      </w:r>
      <w:r w:rsidRPr="005F6741">
        <w:rPr>
          <w:rFonts w:hint="eastAsia"/>
          <w:bCs/>
          <w:sz w:val="24"/>
        </w:rPr>
        <w:t>2</w:t>
      </w:r>
      <w:r w:rsidRPr="005F6741">
        <w:rPr>
          <w:rFonts w:hint="eastAsia"/>
          <w:bCs/>
          <w:sz w:val="24"/>
        </w:rPr>
        <w:t>亿元的；</w:t>
      </w:r>
    </w:p>
    <w:p w14:paraId="77BB3912" w14:textId="77777777" w:rsidR="005F6741" w:rsidRPr="005F6741" w:rsidRDefault="005F6741" w:rsidP="005F6741">
      <w:pPr>
        <w:spacing w:line="360" w:lineRule="auto"/>
        <w:ind w:firstLineChars="200" w:firstLine="480"/>
        <w:rPr>
          <w:bCs/>
          <w:sz w:val="24"/>
        </w:rPr>
      </w:pPr>
      <w:r w:rsidRPr="005F6741">
        <w:rPr>
          <w:rFonts w:hint="eastAsia"/>
          <w:bCs/>
          <w:sz w:val="24"/>
        </w:rPr>
        <w:t>4</w:t>
      </w:r>
      <w:r w:rsidRPr="005F6741">
        <w:rPr>
          <w:rFonts w:hint="eastAsia"/>
          <w:bCs/>
          <w:sz w:val="24"/>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648961D3" w14:textId="77777777" w:rsidR="005F6741" w:rsidRPr="005F6741" w:rsidRDefault="005F6741" w:rsidP="005F6741">
      <w:pPr>
        <w:spacing w:line="360" w:lineRule="auto"/>
        <w:ind w:firstLineChars="200" w:firstLine="480"/>
        <w:rPr>
          <w:bCs/>
          <w:sz w:val="24"/>
        </w:rPr>
      </w:pPr>
      <w:r w:rsidRPr="005F6741">
        <w:rPr>
          <w:rFonts w:hint="eastAsia"/>
          <w:bCs/>
          <w:sz w:val="24"/>
        </w:rPr>
        <w:t>5</w:t>
      </w:r>
      <w:r w:rsidRPr="005F6741">
        <w:rPr>
          <w:rFonts w:hint="eastAsia"/>
          <w:bCs/>
          <w:sz w:val="24"/>
        </w:rPr>
        <w:t>、《基金合同》约定的其他情形；</w:t>
      </w:r>
    </w:p>
    <w:p w14:paraId="3397C89F" w14:textId="057AB6FE" w:rsidR="00BC3F0E" w:rsidRDefault="005F6741" w:rsidP="005F6741">
      <w:pPr>
        <w:spacing w:line="360" w:lineRule="auto"/>
        <w:ind w:firstLineChars="200" w:firstLine="480"/>
        <w:rPr>
          <w:bCs/>
          <w:sz w:val="24"/>
        </w:rPr>
      </w:pPr>
      <w:r w:rsidRPr="005F6741">
        <w:rPr>
          <w:rFonts w:hint="eastAsia"/>
          <w:bCs/>
          <w:sz w:val="24"/>
        </w:rPr>
        <w:t>6</w:t>
      </w:r>
      <w:r w:rsidRPr="005F6741">
        <w:rPr>
          <w:rFonts w:hint="eastAsia"/>
          <w:bCs/>
          <w:sz w:val="24"/>
        </w:rPr>
        <w:t>、相关法律法规和中国证监会规定的其他情况</w:t>
      </w:r>
      <w:r w:rsidR="00031538">
        <w:rPr>
          <w:rFonts w:hint="eastAsia"/>
          <w:bCs/>
          <w:sz w:val="24"/>
        </w:rPr>
        <w:t>。</w:t>
      </w:r>
    </w:p>
    <w:p w14:paraId="60F85DB1" w14:textId="77777777" w:rsidR="00BC3F0E" w:rsidRDefault="00031538">
      <w:pPr>
        <w:spacing w:line="360" w:lineRule="auto"/>
        <w:ind w:firstLineChars="200" w:firstLine="480"/>
        <w:rPr>
          <w:bCs/>
          <w:sz w:val="24"/>
        </w:rPr>
      </w:pPr>
      <w:r>
        <w:rPr>
          <w:rFonts w:hint="eastAsia"/>
          <w:bCs/>
          <w:sz w:val="24"/>
        </w:rPr>
        <w:t>（三）基金财产的清算</w:t>
      </w:r>
    </w:p>
    <w:p w14:paraId="67F449BC" w14:textId="77777777" w:rsidR="005F6741" w:rsidRPr="005F6741" w:rsidRDefault="00031538" w:rsidP="005F6741">
      <w:pPr>
        <w:spacing w:line="360" w:lineRule="auto"/>
        <w:ind w:firstLineChars="200" w:firstLine="480"/>
        <w:rPr>
          <w:bCs/>
          <w:sz w:val="24"/>
        </w:rPr>
      </w:pPr>
      <w:r>
        <w:rPr>
          <w:rFonts w:hint="eastAsia"/>
          <w:bCs/>
          <w:sz w:val="24"/>
        </w:rPr>
        <w:t>1</w:t>
      </w:r>
      <w:r w:rsidR="005F6741" w:rsidRPr="005F6741">
        <w:rPr>
          <w:rFonts w:hint="eastAsia"/>
          <w:bCs/>
          <w:sz w:val="24"/>
        </w:rPr>
        <w:t>、基金财产清算小组：自出现《基金合同》终止事由之日起</w:t>
      </w:r>
      <w:r w:rsidR="005F6741" w:rsidRPr="005F6741">
        <w:rPr>
          <w:rFonts w:hint="eastAsia"/>
          <w:bCs/>
          <w:sz w:val="24"/>
        </w:rPr>
        <w:t>30</w:t>
      </w:r>
      <w:r w:rsidR="005F6741" w:rsidRPr="005F6741">
        <w:rPr>
          <w:rFonts w:hint="eastAsia"/>
          <w:bCs/>
          <w:sz w:val="24"/>
        </w:rPr>
        <w:t>个工作日内成立清算小组，基金管理人组织基金财产清算小组并在中国证监会的监督下进行基金清算。</w:t>
      </w:r>
    </w:p>
    <w:p w14:paraId="21BD922E" w14:textId="77777777" w:rsidR="005F6741" w:rsidRPr="005F6741" w:rsidRDefault="005F6741" w:rsidP="005F6741">
      <w:pPr>
        <w:spacing w:line="360" w:lineRule="auto"/>
        <w:ind w:firstLineChars="200" w:firstLine="480"/>
        <w:rPr>
          <w:bCs/>
          <w:sz w:val="24"/>
        </w:rPr>
      </w:pPr>
      <w:r w:rsidRPr="005F6741">
        <w:rPr>
          <w:rFonts w:hint="eastAsia"/>
          <w:bCs/>
          <w:sz w:val="24"/>
        </w:rPr>
        <w:lastRenderedPageBreak/>
        <w:t>2</w:t>
      </w:r>
      <w:r w:rsidRPr="005F6741">
        <w:rPr>
          <w:rFonts w:hint="eastAsia"/>
          <w:bCs/>
          <w:sz w:val="24"/>
        </w:rPr>
        <w:t>、基金财产清算小组组成：基金财产清算小组成员由基金管理人、基金托管人、符合《证券法》规定的注册会计师、律师以及中国证监会指定的人员组成。基金财产清算小组可以聘用必要的工作人员。</w:t>
      </w:r>
    </w:p>
    <w:p w14:paraId="009DC33C" w14:textId="77777777" w:rsidR="005F6741" w:rsidRPr="005F6741" w:rsidRDefault="005F6741" w:rsidP="005F6741">
      <w:pPr>
        <w:spacing w:line="360" w:lineRule="auto"/>
        <w:ind w:firstLineChars="200" w:firstLine="480"/>
        <w:rPr>
          <w:bCs/>
          <w:sz w:val="24"/>
        </w:rPr>
      </w:pPr>
      <w:r w:rsidRPr="005F6741">
        <w:rPr>
          <w:rFonts w:hint="eastAsia"/>
          <w:bCs/>
          <w:sz w:val="24"/>
        </w:rPr>
        <w:t>3</w:t>
      </w:r>
      <w:r w:rsidRPr="005F6741">
        <w:rPr>
          <w:rFonts w:hint="eastAsia"/>
          <w:bCs/>
          <w:sz w:val="24"/>
        </w:rPr>
        <w:t>、基金财产清算小组职责：基金财产清算小组负责基金财产的保管、清理、估价、变现和分配。基金财产清算小组可以依法进行必要的民事活动。</w:t>
      </w:r>
    </w:p>
    <w:p w14:paraId="3F578414" w14:textId="77777777" w:rsidR="005F6741" w:rsidRPr="005F6741" w:rsidRDefault="005F6741" w:rsidP="005F6741">
      <w:pPr>
        <w:spacing w:line="360" w:lineRule="auto"/>
        <w:ind w:firstLineChars="200" w:firstLine="480"/>
        <w:rPr>
          <w:bCs/>
          <w:sz w:val="24"/>
        </w:rPr>
      </w:pPr>
      <w:r w:rsidRPr="005F6741">
        <w:rPr>
          <w:rFonts w:hint="eastAsia"/>
          <w:bCs/>
          <w:sz w:val="24"/>
        </w:rPr>
        <w:t>4</w:t>
      </w:r>
      <w:r w:rsidRPr="005F6741">
        <w:rPr>
          <w:rFonts w:hint="eastAsia"/>
          <w:bCs/>
          <w:sz w:val="24"/>
        </w:rPr>
        <w:t>、基金财产清算程序：</w:t>
      </w:r>
    </w:p>
    <w:p w14:paraId="1B72BE59"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1</w:t>
      </w:r>
      <w:r w:rsidRPr="005F6741">
        <w:rPr>
          <w:rFonts w:hint="eastAsia"/>
          <w:bCs/>
          <w:sz w:val="24"/>
        </w:rPr>
        <w:t>）《基金合同》终止情形出现时，由基金财产清算小组统一接管基金；</w:t>
      </w:r>
    </w:p>
    <w:p w14:paraId="1BFD1B6D"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2</w:t>
      </w:r>
      <w:r w:rsidRPr="005F6741">
        <w:rPr>
          <w:rFonts w:hint="eastAsia"/>
          <w:bCs/>
          <w:sz w:val="24"/>
        </w:rPr>
        <w:t>）对基金财产和债权债务进行清理和确认；</w:t>
      </w:r>
    </w:p>
    <w:p w14:paraId="5811D5D3"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3</w:t>
      </w:r>
      <w:r w:rsidRPr="005F6741">
        <w:rPr>
          <w:rFonts w:hint="eastAsia"/>
          <w:bCs/>
          <w:sz w:val="24"/>
        </w:rPr>
        <w:t>）对基金财产进行估值和变现；</w:t>
      </w:r>
    </w:p>
    <w:p w14:paraId="3F44E674"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4</w:t>
      </w:r>
      <w:r w:rsidRPr="005F6741">
        <w:rPr>
          <w:rFonts w:hint="eastAsia"/>
          <w:bCs/>
          <w:sz w:val="24"/>
        </w:rPr>
        <w:t>）制作清算报告；</w:t>
      </w:r>
    </w:p>
    <w:p w14:paraId="5149D212"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5</w:t>
      </w:r>
      <w:r w:rsidRPr="005F6741">
        <w:rPr>
          <w:rFonts w:hint="eastAsia"/>
          <w:bCs/>
          <w:sz w:val="24"/>
        </w:rPr>
        <w:t>）聘请会计师事务所对清算报告进行外部审计，聘请律师事务所对清算报告出具法律意见书；</w:t>
      </w:r>
    </w:p>
    <w:p w14:paraId="180CE5E4"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6</w:t>
      </w:r>
      <w:r w:rsidRPr="005F6741">
        <w:rPr>
          <w:rFonts w:hint="eastAsia"/>
          <w:bCs/>
          <w:sz w:val="24"/>
        </w:rPr>
        <w:t>）将清算报告报中国证监会备案并公告；</w:t>
      </w:r>
    </w:p>
    <w:p w14:paraId="41DC1E24" w14:textId="77777777" w:rsidR="005F6741" w:rsidRPr="005F6741" w:rsidRDefault="005F6741" w:rsidP="005F6741">
      <w:pPr>
        <w:spacing w:line="360" w:lineRule="auto"/>
        <w:ind w:firstLineChars="200" w:firstLine="480"/>
        <w:rPr>
          <w:bCs/>
          <w:sz w:val="24"/>
        </w:rPr>
      </w:pPr>
      <w:r w:rsidRPr="005F6741">
        <w:rPr>
          <w:rFonts w:hint="eastAsia"/>
          <w:bCs/>
          <w:sz w:val="24"/>
        </w:rPr>
        <w:t>（</w:t>
      </w:r>
      <w:r w:rsidRPr="005F6741">
        <w:rPr>
          <w:rFonts w:hint="eastAsia"/>
          <w:bCs/>
          <w:sz w:val="24"/>
        </w:rPr>
        <w:t>7</w:t>
      </w:r>
      <w:r w:rsidRPr="005F6741">
        <w:rPr>
          <w:rFonts w:hint="eastAsia"/>
          <w:bCs/>
          <w:sz w:val="24"/>
        </w:rPr>
        <w:t>）对基金剩余财产进行分配。</w:t>
      </w:r>
    </w:p>
    <w:p w14:paraId="73213289" w14:textId="347D1B67" w:rsidR="00BC3F0E" w:rsidRDefault="005F6741" w:rsidP="005F6741">
      <w:pPr>
        <w:spacing w:line="360" w:lineRule="auto"/>
        <w:ind w:firstLineChars="200" w:firstLine="480"/>
        <w:rPr>
          <w:bCs/>
          <w:sz w:val="24"/>
        </w:rPr>
      </w:pPr>
      <w:r w:rsidRPr="005F6741">
        <w:rPr>
          <w:rFonts w:hint="eastAsia"/>
          <w:bCs/>
          <w:sz w:val="24"/>
        </w:rPr>
        <w:t>5</w:t>
      </w:r>
      <w:r w:rsidRPr="005F6741">
        <w:rPr>
          <w:rFonts w:hint="eastAsia"/>
          <w:bCs/>
          <w:sz w:val="24"/>
        </w:rPr>
        <w:t>、基金财产清算的期限为</w:t>
      </w:r>
      <w:r w:rsidRPr="005F6741">
        <w:rPr>
          <w:rFonts w:hint="eastAsia"/>
          <w:bCs/>
          <w:sz w:val="24"/>
        </w:rPr>
        <w:t>6</w:t>
      </w:r>
      <w:r w:rsidRPr="005F6741">
        <w:rPr>
          <w:rFonts w:hint="eastAsia"/>
          <w:bCs/>
          <w:sz w:val="24"/>
        </w:rPr>
        <w:t>个月，但因本基金所持证券的流动性受到限制而不能及时变现的，清算期限相应顺延</w:t>
      </w:r>
      <w:r w:rsidR="00031538">
        <w:rPr>
          <w:rFonts w:hint="eastAsia"/>
          <w:bCs/>
          <w:sz w:val="24"/>
        </w:rPr>
        <w:t>。</w:t>
      </w:r>
    </w:p>
    <w:p w14:paraId="5B9CA05D" w14:textId="77777777" w:rsidR="00BC3F0E" w:rsidRDefault="00031538">
      <w:pPr>
        <w:spacing w:line="360" w:lineRule="auto"/>
        <w:ind w:firstLineChars="200" w:firstLine="480"/>
        <w:rPr>
          <w:bCs/>
          <w:sz w:val="24"/>
        </w:rPr>
      </w:pPr>
      <w:r>
        <w:rPr>
          <w:rFonts w:hint="eastAsia"/>
          <w:bCs/>
          <w:sz w:val="24"/>
        </w:rPr>
        <w:t>（四）清算费用</w:t>
      </w:r>
    </w:p>
    <w:p w14:paraId="22C0ED86" w14:textId="77777777" w:rsidR="00BC3F0E" w:rsidRDefault="00031538">
      <w:pPr>
        <w:spacing w:line="360" w:lineRule="auto"/>
        <w:ind w:firstLineChars="200" w:firstLine="480"/>
        <w:rPr>
          <w:bCs/>
          <w:sz w:val="24"/>
        </w:rPr>
      </w:pPr>
      <w:r>
        <w:rPr>
          <w:rFonts w:hint="eastAsia"/>
          <w:bCs/>
          <w:sz w:val="24"/>
        </w:rPr>
        <w:t>清算费用是指基金财产清算小组在进行基金清算过程中发生的所有合理费用，清算费用由基金财产清算小组优先从基金财产中支付。</w:t>
      </w:r>
    </w:p>
    <w:p w14:paraId="5E64EA12" w14:textId="77777777" w:rsidR="00BC3F0E" w:rsidRDefault="00031538">
      <w:pPr>
        <w:spacing w:line="360" w:lineRule="auto"/>
        <w:ind w:firstLineChars="200" w:firstLine="480"/>
        <w:rPr>
          <w:bCs/>
          <w:sz w:val="24"/>
        </w:rPr>
      </w:pPr>
      <w:r>
        <w:rPr>
          <w:rFonts w:hint="eastAsia"/>
          <w:bCs/>
          <w:sz w:val="24"/>
        </w:rPr>
        <w:t>（五）基金财产清算剩余资产的分配</w:t>
      </w:r>
    </w:p>
    <w:p w14:paraId="60749DD0" w14:textId="77777777" w:rsidR="00BC3F0E" w:rsidRDefault="00031538">
      <w:pPr>
        <w:spacing w:line="360" w:lineRule="auto"/>
        <w:ind w:firstLineChars="200" w:firstLine="480"/>
        <w:rPr>
          <w:bCs/>
          <w:sz w:val="24"/>
        </w:rPr>
      </w:pPr>
      <w:r>
        <w:rPr>
          <w:rFonts w:hint="eastAsia"/>
          <w:bCs/>
          <w:sz w:val="24"/>
        </w:rPr>
        <w:t>依据基金财产清算的分配方案，将基金财产清算后的全部剩余资产扣除基金财产清算费用、交纳所欠税款并清偿基金债务后，按基金份额持有人持有的基金份额比例进行分配，并加上返还基金份额持有人的销售服务费（如有）。</w:t>
      </w:r>
    </w:p>
    <w:p w14:paraId="74D71644" w14:textId="77777777" w:rsidR="00BC3F0E" w:rsidRDefault="00031538">
      <w:pPr>
        <w:spacing w:line="360" w:lineRule="auto"/>
        <w:ind w:firstLineChars="200" w:firstLine="480"/>
        <w:rPr>
          <w:bCs/>
          <w:sz w:val="24"/>
        </w:rPr>
      </w:pPr>
      <w:r>
        <w:rPr>
          <w:rFonts w:hint="eastAsia"/>
          <w:bCs/>
          <w:sz w:val="24"/>
        </w:rPr>
        <w:t>（六）基金财产清算的公告</w:t>
      </w:r>
    </w:p>
    <w:p w14:paraId="7A7E2982" w14:textId="77777777" w:rsidR="00BC3F0E" w:rsidRDefault="00031538">
      <w:pPr>
        <w:spacing w:line="360" w:lineRule="auto"/>
        <w:ind w:firstLineChars="200" w:firstLine="480"/>
        <w:rPr>
          <w:bCs/>
          <w:sz w:val="24"/>
        </w:rPr>
      </w:pPr>
      <w:r>
        <w:rPr>
          <w:rFonts w:hint="eastAsia"/>
          <w:bCs/>
          <w:sz w:val="24"/>
        </w:rPr>
        <w:t>清算过程中的有关重大事项须及时公告；基金财产清算报告</w:t>
      </w:r>
      <w:proofErr w:type="gramStart"/>
      <w:r>
        <w:rPr>
          <w:rFonts w:hint="eastAsia"/>
          <w:bCs/>
          <w:sz w:val="24"/>
        </w:rPr>
        <w:t>经符合</w:t>
      </w:r>
      <w:proofErr w:type="gramEnd"/>
      <w:r>
        <w:rPr>
          <w:rFonts w:hint="eastAsia"/>
          <w:bCs/>
          <w:sz w:val="24"/>
        </w:rPr>
        <w:t>《证券法》规定的会计师事务所审计并由律师事务所出具法律意见书后报中国证监会备案并公告。基金财产清算公告于基金财产清算报告报中国证监会备案后</w:t>
      </w:r>
      <w:r>
        <w:rPr>
          <w:rFonts w:hint="eastAsia"/>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550B5557" w14:textId="77777777" w:rsidR="00BC3F0E" w:rsidRDefault="00031538">
      <w:pPr>
        <w:spacing w:line="360" w:lineRule="auto"/>
        <w:ind w:firstLineChars="200" w:firstLine="480"/>
        <w:rPr>
          <w:bCs/>
          <w:sz w:val="24"/>
        </w:rPr>
      </w:pPr>
      <w:r>
        <w:rPr>
          <w:rFonts w:hint="eastAsia"/>
          <w:bCs/>
          <w:sz w:val="24"/>
        </w:rPr>
        <w:lastRenderedPageBreak/>
        <w:t>（七）基金财产清算账册及文件的保存</w:t>
      </w:r>
    </w:p>
    <w:p w14:paraId="2ED5C0D9" w14:textId="77777777" w:rsidR="00BC3F0E" w:rsidRDefault="00031538">
      <w:pPr>
        <w:spacing w:line="360" w:lineRule="auto"/>
        <w:ind w:firstLineChars="200" w:firstLine="480"/>
        <w:rPr>
          <w:bCs/>
          <w:sz w:val="24"/>
        </w:rPr>
      </w:pPr>
      <w:r>
        <w:rPr>
          <w:rFonts w:hint="eastAsia"/>
          <w:bCs/>
          <w:sz w:val="24"/>
        </w:rPr>
        <w:t>基金财产清算账册及有关文件由基金托管人保存不低于法律法规规定的最低期限。</w:t>
      </w:r>
    </w:p>
    <w:p w14:paraId="5954214B" w14:textId="77777777" w:rsidR="00BC3F0E" w:rsidRDefault="00BC3F0E">
      <w:pPr>
        <w:spacing w:line="360" w:lineRule="auto"/>
        <w:ind w:firstLineChars="200" w:firstLine="480"/>
        <w:rPr>
          <w:bCs/>
          <w:sz w:val="24"/>
        </w:rPr>
      </w:pPr>
    </w:p>
    <w:p w14:paraId="0B8E19A2" w14:textId="77777777" w:rsidR="00BC3F0E" w:rsidRDefault="00031538">
      <w:pPr>
        <w:spacing w:line="360" w:lineRule="auto"/>
        <w:ind w:firstLineChars="200" w:firstLine="482"/>
        <w:rPr>
          <w:b/>
          <w:bCs/>
          <w:sz w:val="24"/>
        </w:rPr>
      </w:pPr>
      <w:r>
        <w:rPr>
          <w:rFonts w:hint="eastAsia"/>
          <w:b/>
          <w:bCs/>
          <w:sz w:val="24"/>
        </w:rPr>
        <w:t>八、争议的处理</w:t>
      </w:r>
    </w:p>
    <w:p w14:paraId="657A1818" w14:textId="77777777" w:rsidR="00BC3F0E" w:rsidRDefault="00031538">
      <w:pPr>
        <w:spacing w:line="360" w:lineRule="auto"/>
        <w:ind w:firstLineChars="200" w:firstLine="480"/>
        <w:rPr>
          <w:bCs/>
          <w:sz w:val="24"/>
        </w:rPr>
      </w:pPr>
      <w:r>
        <w:rPr>
          <w:rFonts w:hint="eastAsia"/>
          <w:bCs/>
          <w:sz w:val="24"/>
        </w:rPr>
        <w:t>各方当事人同意，因《基金合同》而产生的或与《基金合同》有关的一切争议，如经友好协商未能解决的，任何一方均有权提交广州仲裁委员会，根据该会当时有效的仲裁规则进行仲裁，仲裁地点为广州市，仲裁裁决是终局性的并对各方当事人具有约束力，仲裁费由败诉方承担。</w:t>
      </w:r>
    </w:p>
    <w:p w14:paraId="17FB2C0F" w14:textId="77777777" w:rsidR="00BC3F0E" w:rsidRDefault="00031538">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14:paraId="19D5FF0A" w14:textId="77777777" w:rsidR="00BC3F0E" w:rsidRDefault="00031538">
      <w:pPr>
        <w:spacing w:line="360" w:lineRule="auto"/>
        <w:ind w:firstLineChars="200" w:firstLine="480"/>
        <w:rPr>
          <w:bCs/>
          <w:sz w:val="24"/>
        </w:rPr>
      </w:pPr>
      <w:r>
        <w:rPr>
          <w:rFonts w:hint="eastAsia"/>
          <w:bCs/>
          <w:sz w:val="24"/>
        </w:rPr>
        <w:t>《基金合同》受中国法律（为基金合同之目的，不包括香港特别行政区、澳门特别行政区和台湾地区法律）管辖。</w:t>
      </w:r>
    </w:p>
    <w:p w14:paraId="41A5CFF7" w14:textId="77777777" w:rsidR="00BC3F0E" w:rsidRDefault="00BC3F0E">
      <w:pPr>
        <w:spacing w:line="360" w:lineRule="auto"/>
        <w:ind w:firstLineChars="200" w:firstLine="480"/>
        <w:rPr>
          <w:bCs/>
          <w:sz w:val="24"/>
        </w:rPr>
      </w:pPr>
    </w:p>
    <w:p w14:paraId="11280C74" w14:textId="77777777" w:rsidR="00BC3F0E" w:rsidRDefault="00031538">
      <w:pPr>
        <w:spacing w:line="360" w:lineRule="auto"/>
        <w:ind w:firstLineChars="200" w:firstLine="482"/>
        <w:rPr>
          <w:b/>
          <w:bCs/>
          <w:sz w:val="24"/>
        </w:rPr>
      </w:pPr>
      <w:r>
        <w:rPr>
          <w:rFonts w:hint="eastAsia"/>
          <w:b/>
          <w:bCs/>
          <w:sz w:val="24"/>
        </w:rPr>
        <w:t>九、基金合同存放地和投资者取得合同的方式</w:t>
      </w:r>
    </w:p>
    <w:p w14:paraId="487269D3" w14:textId="77777777" w:rsidR="00BC3F0E" w:rsidRDefault="00031538">
      <w:pPr>
        <w:spacing w:line="360" w:lineRule="auto"/>
        <w:ind w:firstLineChars="200" w:firstLine="480"/>
        <w:rPr>
          <w:sz w:val="24"/>
        </w:rPr>
      </w:pPr>
      <w:r>
        <w:rPr>
          <w:bCs/>
          <w:sz w:val="24"/>
        </w:rPr>
        <w:t>《基金合同》可印制成册，供投资者在基金管理人、基金托管人、销售机构的办公场所和营业场所查阅。</w:t>
      </w:r>
    </w:p>
    <w:p w14:paraId="5F664E99" w14:textId="77777777" w:rsidR="00BC3F0E" w:rsidRDefault="00BC3F0E">
      <w:pPr>
        <w:spacing w:line="360" w:lineRule="auto"/>
        <w:ind w:firstLineChars="200" w:firstLine="480"/>
        <w:rPr>
          <w:rFonts w:ascii="宋体" w:hAnsi="宋体"/>
          <w:sz w:val="24"/>
        </w:rPr>
        <w:sectPr w:rsidR="00BC3F0E">
          <w:footerReference w:type="default" r:id="rId16"/>
          <w:pgSz w:w="11906" w:h="16838"/>
          <w:pgMar w:top="1440" w:right="1800" w:bottom="1440" w:left="1800" w:header="851" w:footer="992" w:gutter="0"/>
          <w:pgNumType w:start="1"/>
          <w:cols w:space="720"/>
          <w:docGrid w:type="lines" w:linePitch="312"/>
        </w:sectPr>
      </w:pPr>
    </w:p>
    <w:p w14:paraId="3B0AC11B" w14:textId="77777777" w:rsidR="00BC3F0E" w:rsidRDefault="00031538">
      <w:pPr>
        <w:widowControl/>
        <w:jc w:val="left"/>
        <w:rPr>
          <w:rFonts w:ascii="宋体"/>
          <w:sz w:val="24"/>
          <w:szCs w:val="24"/>
          <w:lang w:val="zh-CN"/>
        </w:rPr>
        <w:sectPr w:rsidR="00BC3F0E">
          <w:headerReference w:type="default" r:id="rId17"/>
          <w:type w:val="continuous"/>
          <w:pgSz w:w="11906" w:h="16838"/>
          <w:pgMar w:top="1440" w:right="1800" w:bottom="1440" w:left="1800" w:header="851" w:footer="992" w:gutter="0"/>
          <w:pgNumType w:chapStyle="1"/>
          <w:cols w:space="720"/>
          <w:docGrid w:type="lines" w:linePitch="312"/>
        </w:sectPr>
      </w:pPr>
      <w:bookmarkStart w:id="567" w:name="CTS_ade21266de5a4ef1a46d7786bd1702ea"/>
      <w:bookmarkEnd w:id="74"/>
      <w:bookmarkEnd w:id="75"/>
      <w:bookmarkEnd w:id="567"/>
      <w:r>
        <w:rPr>
          <w:rFonts w:ascii="宋体"/>
          <w:sz w:val="24"/>
          <w:szCs w:val="24"/>
          <w:lang w:val="zh-CN"/>
        </w:rPr>
        <w:br w:type="page"/>
      </w:r>
    </w:p>
    <w:p w14:paraId="269F019A" w14:textId="168D1607" w:rsidR="00BC3F0E" w:rsidRDefault="00031538" w:rsidP="007E1C6D">
      <w:pPr>
        <w:spacing w:line="360" w:lineRule="auto"/>
        <w:ind w:firstLineChars="200" w:firstLine="480"/>
        <w:rPr>
          <w:sz w:val="24"/>
          <w:szCs w:val="24"/>
        </w:rPr>
      </w:pPr>
      <w:r>
        <w:rPr>
          <w:rFonts w:hint="eastAsia"/>
          <w:sz w:val="24"/>
          <w:szCs w:val="24"/>
        </w:rPr>
        <w:lastRenderedPageBreak/>
        <w:t>（本页为《</w:t>
      </w:r>
      <w:r w:rsidR="00E23157">
        <w:rPr>
          <w:rFonts w:hint="eastAsia"/>
          <w:sz w:val="24"/>
          <w:szCs w:val="24"/>
        </w:rPr>
        <w:t>广发中证有色金属矿业主题交易型开放式指数证券投资基金发起式联接基金</w:t>
      </w:r>
      <w:r>
        <w:rPr>
          <w:rFonts w:hint="eastAsia"/>
          <w:sz w:val="24"/>
          <w:szCs w:val="24"/>
        </w:rPr>
        <w:t>基金合同》签署页，无正文）</w:t>
      </w:r>
    </w:p>
    <w:p w14:paraId="3D0D2DCA" w14:textId="77777777" w:rsidR="00BC3F0E" w:rsidRPr="00784DD6" w:rsidRDefault="00BC3F0E">
      <w:pPr>
        <w:spacing w:line="360" w:lineRule="auto"/>
        <w:rPr>
          <w:sz w:val="24"/>
          <w:szCs w:val="24"/>
        </w:rPr>
      </w:pPr>
    </w:p>
    <w:p w14:paraId="3DA264BE" w14:textId="77777777" w:rsidR="00BC3F0E" w:rsidRDefault="00BC3F0E">
      <w:pPr>
        <w:spacing w:line="360" w:lineRule="auto"/>
        <w:rPr>
          <w:sz w:val="24"/>
          <w:szCs w:val="24"/>
        </w:rPr>
      </w:pPr>
    </w:p>
    <w:p w14:paraId="19FF9602" w14:textId="77777777" w:rsidR="00BC3F0E" w:rsidRDefault="00BC3F0E">
      <w:pPr>
        <w:spacing w:line="360" w:lineRule="auto"/>
        <w:rPr>
          <w:sz w:val="24"/>
          <w:szCs w:val="24"/>
        </w:rPr>
      </w:pPr>
    </w:p>
    <w:p w14:paraId="7D2A7B0D" w14:textId="77777777" w:rsidR="00BC3F0E" w:rsidRDefault="00031538">
      <w:pPr>
        <w:spacing w:line="360" w:lineRule="auto"/>
        <w:rPr>
          <w:sz w:val="24"/>
          <w:szCs w:val="24"/>
        </w:rPr>
      </w:pPr>
      <w:r>
        <w:rPr>
          <w:rFonts w:hint="eastAsia"/>
          <w:sz w:val="24"/>
          <w:szCs w:val="24"/>
        </w:rPr>
        <w:t>基金管理人：广发基金管理有限公司（盖章）</w:t>
      </w:r>
    </w:p>
    <w:p w14:paraId="61BFA7FE" w14:textId="77777777" w:rsidR="00BC3F0E" w:rsidRDefault="00BC3F0E">
      <w:pPr>
        <w:spacing w:line="360" w:lineRule="auto"/>
        <w:rPr>
          <w:sz w:val="24"/>
          <w:szCs w:val="24"/>
        </w:rPr>
      </w:pPr>
    </w:p>
    <w:p w14:paraId="109CA84C" w14:textId="77777777" w:rsidR="00BC3F0E" w:rsidRDefault="00BC3F0E">
      <w:pPr>
        <w:spacing w:line="360" w:lineRule="auto"/>
        <w:rPr>
          <w:sz w:val="24"/>
          <w:szCs w:val="24"/>
        </w:rPr>
      </w:pPr>
    </w:p>
    <w:p w14:paraId="64F12A19" w14:textId="77777777" w:rsidR="00BC3F0E" w:rsidRDefault="00BC3F0E">
      <w:pPr>
        <w:spacing w:line="360" w:lineRule="auto"/>
        <w:rPr>
          <w:sz w:val="24"/>
          <w:szCs w:val="24"/>
        </w:rPr>
      </w:pPr>
    </w:p>
    <w:p w14:paraId="12E8EDA8" w14:textId="77777777" w:rsidR="00BC3F0E" w:rsidRDefault="00BC3F0E">
      <w:pPr>
        <w:spacing w:line="360" w:lineRule="auto"/>
        <w:rPr>
          <w:sz w:val="24"/>
          <w:szCs w:val="24"/>
        </w:rPr>
      </w:pPr>
    </w:p>
    <w:p w14:paraId="0CF20114" w14:textId="77777777" w:rsidR="00BC3F0E" w:rsidRDefault="00031538">
      <w:pPr>
        <w:spacing w:line="360" w:lineRule="auto"/>
        <w:rPr>
          <w:sz w:val="24"/>
          <w:szCs w:val="24"/>
        </w:rPr>
      </w:pPr>
      <w:r>
        <w:rPr>
          <w:rFonts w:hint="eastAsia"/>
          <w:sz w:val="24"/>
          <w:szCs w:val="24"/>
        </w:rPr>
        <w:t>法定代表人或授权代表（签名或签章）：</w:t>
      </w:r>
      <w:r>
        <w:rPr>
          <w:sz w:val="24"/>
          <w:szCs w:val="24"/>
        </w:rPr>
        <w:t xml:space="preserve"> </w:t>
      </w:r>
    </w:p>
    <w:p w14:paraId="3B2014D6" w14:textId="77777777" w:rsidR="00BC3F0E" w:rsidRDefault="00BC3F0E">
      <w:pPr>
        <w:spacing w:line="360" w:lineRule="auto"/>
        <w:rPr>
          <w:sz w:val="24"/>
          <w:szCs w:val="24"/>
        </w:rPr>
      </w:pPr>
    </w:p>
    <w:p w14:paraId="58CC34E6" w14:textId="77777777" w:rsidR="00BC3F0E" w:rsidRDefault="00BC3F0E">
      <w:pPr>
        <w:spacing w:line="360" w:lineRule="auto"/>
        <w:rPr>
          <w:sz w:val="24"/>
          <w:szCs w:val="24"/>
        </w:rPr>
      </w:pPr>
    </w:p>
    <w:p w14:paraId="2D164F9F" w14:textId="77777777" w:rsidR="00BC3F0E" w:rsidRDefault="00BC3F0E">
      <w:pPr>
        <w:spacing w:line="360" w:lineRule="auto"/>
        <w:rPr>
          <w:sz w:val="24"/>
          <w:szCs w:val="24"/>
        </w:rPr>
      </w:pPr>
    </w:p>
    <w:p w14:paraId="4BF94819" w14:textId="77777777" w:rsidR="00BC3F0E" w:rsidRDefault="00BC3F0E">
      <w:pPr>
        <w:spacing w:line="360" w:lineRule="auto"/>
        <w:rPr>
          <w:sz w:val="24"/>
          <w:szCs w:val="24"/>
        </w:rPr>
      </w:pPr>
    </w:p>
    <w:p w14:paraId="354FCFE8" w14:textId="77777777" w:rsidR="00BC3F0E" w:rsidRDefault="00031538">
      <w:pPr>
        <w:spacing w:line="360" w:lineRule="auto"/>
        <w:rPr>
          <w:sz w:val="24"/>
          <w:szCs w:val="24"/>
        </w:rPr>
      </w:pPr>
      <w:r>
        <w:rPr>
          <w:rFonts w:hint="eastAsia"/>
          <w:sz w:val="24"/>
          <w:szCs w:val="24"/>
        </w:rPr>
        <w:t>基金托管人：中国农业银行股份有限公司（盖章）</w:t>
      </w:r>
    </w:p>
    <w:p w14:paraId="51E7D58A" w14:textId="77777777" w:rsidR="00BC3F0E" w:rsidRDefault="00BC3F0E">
      <w:pPr>
        <w:spacing w:line="360" w:lineRule="auto"/>
        <w:rPr>
          <w:sz w:val="24"/>
          <w:szCs w:val="24"/>
        </w:rPr>
      </w:pPr>
    </w:p>
    <w:p w14:paraId="45F7FC4E" w14:textId="77777777" w:rsidR="00BC3F0E" w:rsidRDefault="00BC3F0E">
      <w:pPr>
        <w:spacing w:line="360" w:lineRule="auto"/>
        <w:rPr>
          <w:sz w:val="24"/>
          <w:szCs w:val="24"/>
        </w:rPr>
      </w:pPr>
    </w:p>
    <w:p w14:paraId="559708C3" w14:textId="77777777" w:rsidR="00BC3F0E" w:rsidRDefault="00BC3F0E">
      <w:pPr>
        <w:spacing w:line="360" w:lineRule="auto"/>
        <w:rPr>
          <w:sz w:val="24"/>
          <w:szCs w:val="24"/>
        </w:rPr>
      </w:pPr>
    </w:p>
    <w:p w14:paraId="1E38052C" w14:textId="77777777" w:rsidR="00BC3F0E" w:rsidRDefault="00BC3F0E">
      <w:pPr>
        <w:spacing w:line="360" w:lineRule="auto"/>
        <w:rPr>
          <w:sz w:val="24"/>
          <w:szCs w:val="24"/>
        </w:rPr>
      </w:pPr>
    </w:p>
    <w:p w14:paraId="662B24C6" w14:textId="77777777" w:rsidR="00BC3F0E" w:rsidRDefault="00031538">
      <w:pPr>
        <w:spacing w:line="360" w:lineRule="auto"/>
        <w:rPr>
          <w:sz w:val="24"/>
          <w:szCs w:val="24"/>
        </w:rPr>
      </w:pPr>
      <w:r>
        <w:rPr>
          <w:rFonts w:hint="eastAsia"/>
          <w:sz w:val="24"/>
          <w:szCs w:val="24"/>
        </w:rPr>
        <w:t>法定代表人或授权代表（签名或签章）：</w:t>
      </w:r>
      <w:r>
        <w:rPr>
          <w:sz w:val="24"/>
          <w:szCs w:val="24"/>
        </w:rPr>
        <w:t xml:space="preserve"> </w:t>
      </w:r>
    </w:p>
    <w:p w14:paraId="202EBE30" w14:textId="77777777" w:rsidR="00BC3F0E" w:rsidRDefault="00BC3F0E">
      <w:pPr>
        <w:spacing w:line="360" w:lineRule="auto"/>
        <w:rPr>
          <w:sz w:val="24"/>
          <w:szCs w:val="24"/>
        </w:rPr>
      </w:pPr>
    </w:p>
    <w:p w14:paraId="3C42ED63" w14:textId="77777777" w:rsidR="00BC3F0E" w:rsidRDefault="00BC3F0E">
      <w:pPr>
        <w:spacing w:line="360" w:lineRule="auto"/>
        <w:rPr>
          <w:sz w:val="24"/>
          <w:szCs w:val="24"/>
        </w:rPr>
      </w:pPr>
    </w:p>
    <w:p w14:paraId="6E99C069" w14:textId="77777777" w:rsidR="00BC3F0E" w:rsidRDefault="00BC3F0E">
      <w:pPr>
        <w:spacing w:line="360" w:lineRule="auto"/>
        <w:rPr>
          <w:sz w:val="24"/>
          <w:szCs w:val="24"/>
        </w:rPr>
      </w:pPr>
    </w:p>
    <w:p w14:paraId="1B7766FF" w14:textId="77777777" w:rsidR="00BC3F0E" w:rsidRDefault="00BC3F0E">
      <w:pPr>
        <w:spacing w:line="360" w:lineRule="auto"/>
        <w:rPr>
          <w:sz w:val="24"/>
          <w:szCs w:val="24"/>
        </w:rPr>
      </w:pPr>
    </w:p>
    <w:p w14:paraId="4EB6F903" w14:textId="77777777" w:rsidR="00BC3F0E" w:rsidRDefault="00BC3F0E">
      <w:pPr>
        <w:spacing w:line="360" w:lineRule="auto"/>
        <w:rPr>
          <w:sz w:val="24"/>
          <w:szCs w:val="24"/>
        </w:rPr>
      </w:pPr>
    </w:p>
    <w:p w14:paraId="5C7BC0A7" w14:textId="77777777" w:rsidR="00BC3F0E" w:rsidRDefault="00031538">
      <w:pPr>
        <w:spacing w:line="360" w:lineRule="auto"/>
        <w:rPr>
          <w:sz w:val="24"/>
          <w:szCs w:val="24"/>
        </w:rPr>
      </w:pPr>
      <w:r>
        <w:rPr>
          <w:rFonts w:hint="eastAsia"/>
          <w:sz w:val="24"/>
          <w:szCs w:val="24"/>
        </w:rPr>
        <w:t>签订地点：</w:t>
      </w:r>
      <w:r>
        <w:rPr>
          <w:sz w:val="24"/>
          <w:szCs w:val="24"/>
        </w:rPr>
        <w:t xml:space="preserve"> </w:t>
      </w:r>
    </w:p>
    <w:p w14:paraId="129ABB56" w14:textId="77777777" w:rsidR="00BC3F0E" w:rsidRDefault="00031538">
      <w:pPr>
        <w:spacing w:line="360" w:lineRule="auto"/>
        <w:rPr>
          <w:sz w:val="24"/>
          <w:szCs w:val="24"/>
        </w:rPr>
      </w:pPr>
      <w:r>
        <w:rPr>
          <w:rFonts w:hint="eastAsia"/>
          <w:sz w:val="24"/>
          <w:szCs w:val="24"/>
        </w:rPr>
        <w:t>签</w:t>
      </w:r>
      <w:r>
        <w:rPr>
          <w:sz w:val="24"/>
          <w:szCs w:val="24"/>
        </w:rPr>
        <w:t xml:space="preserve"> </w:t>
      </w:r>
      <w:r>
        <w:rPr>
          <w:rFonts w:hint="eastAsia"/>
          <w:sz w:val="24"/>
          <w:szCs w:val="24"/>
        </w:rPr>
        <w:t>订</w:t>
      </w:r>
      <w:r>
        <w:rPr>
          <w:sz w:val="24"/>
          <w:szCs w:val="24"/>
        </w:rPr>
        <w:t xml:space="preserve"> </w:t>
      </w:r>
      <w:r>
        <w:rPr>
          <w:rFonts w:hint="eastAsia"/>
          <w:sz w:val="24"/>
          <w:szCs w:val="24"/>
        </w:rPr>
        <w:t>日：</w:t>
      </w: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sectPr w:rsidR="00BC3F0E">
      <w:footerReference w:type="default" r:id="rId18"/>
      <w:pgSz w:w="11906" w:h="16838"/>
      <w:pgMar w:top="1440" w:right="1800" w:bottom="1440" w:left="1800" w:header="851" w:footer="992" w:gutter="0"/>
      <w:pgNumType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C91D6" w14:textId="77777777" w:rsidR="001F2E89" w:rsidRDefault="001F2E89">
      <w:r>
        <w:separator/>
      </w:r>
    </w:p>
  </w:endnote>
  <w:endnote w:type="continuationSeparator" w:id="0">
    <w:p w14:paraId="2ED92A04" w14:textId="77777777" w:rsidR="001F2E89" w:rsidRDefault="001F2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42FD7" w14:textId="77777777" w:rsidR="00BC3F0E" w:rsidRDefault="00031538">
    <w:pPr>
      <w:pStyle w:val="ad"/>
      <w:framePr w:wrap="around" w:vAnchor="text" w:hAnchor="margin" w:xAlign="center" w:yAlign="top"/>
    </w:pPr>
    <w:r>
      <w:rPr>
        <w:rFonts w:hint="eastAsia"/>
      </w:rPr>
      <w:fldChar w:fldCharType="begin"/>
    </w:r>
    <w:r>
      <w:rPr>
        <w:rStyle w:val="af6"/>
        <w:rFonts w:hint="eastAsia"/>
      </w:rPr>
      <w:instrText xml:space="preserve"> PAGE  </w:instrText>
    </w:r>
    <w:r>
      <w:rPr>
        <w:rFonts w:hint="eastAsia"/>
      </w:rPr>
      <w:fldChar w:fldCharType="separate"/>
    </w:r>
    <w:r>
      <w:rPr>
        <w:rStyle w:val="af6"/>
      </w:rPr>
      <w:t>83</w:t>
    </w:r>
    <w:r>
      <w:rPr>
        <w:rFonts w:hint="eastAsia"/>
      </w:rPr>
      <w:fldChar w:fldCharType="end"/>
    </w:r>
  </w:p>
  <w:p w14:paraId="3BEC3DF9" w14:textId="77777777" w:rsidR="00BC3F0E" w:rsidRDefault="00BC3F0E">
    <w:pPr>
      <w:pStyle w:val="ad"/>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AFE8E" w14:textId="77777777" w:rsidR="00BC3F0E" w:rsidRDefault="00BC3F0E">
    <w:pPr>
      <w:pStyle w:val="ad"/>
    </w:pPr>
  </w:p>
  <w:p w14:paraId="4F6458F7" w14:textId="77777777" w:rsidR="00BC3F0E" w:rsidRDefault="00BC3F0E">
    <w:pPr>
      <w:pStyle w:val="ad"/>
    </w:pPr>
  </w:p>
  <w:p w14:paraId="57B5CB3A" w14:textId="77777777" w:rsidR="00BC3F0E" w:rsidRDefault="00BC3F0E">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53D0" w14:textId="77777777" w:rsidR="00BC3F0E" w:rsidRDefault="00BC3F0E">
    <w:pPr>
      <w:pStyle w:val="ad"/>
      <w:framePr w:wrap="around" w:vAnchor="text" w:hAnchor="margin" w:xAlign="center" w:yAlign="top"/>
    </w:pPr>
  </w:p>
  <w:p w14:paraId="71E73A43" w14:textId="77777777" w:rsidR="00BC3F0E" w:rsidRDefault="00BC3F0E">
    <w:pPr>
      <w:pStyle w:val="ad"/>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9AC4E" w14:textId="77777777" w:rsidR="00BC3F0E" w:rsidRDefault="00BC3F0E">
    <w:pPr>
      <w:pStyle w:val="ad"/>
    </w:pPr>
  </w:p>
  <w:p w14:paraId="46E3EAD3" w14:textId="77777777" w:rsidR="00BC3F0E" w:rsidRDefault="00BC3F0E">
    <w:pPr>
      <w:pStyle w:val="ad"/>
    </w:pPr>
  </w:p>
  <w:p w14:paraId="30B48D3A" w14:textId="77777777" w:rsidR="00BC3F0E" w:rsidRDefault="00BC3F0E">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2234218"/>
    </w:sdtPr>
    <w:sdtEndPr/>
    <w:sdtContent>
      <w:p w14:paraId="43D8634D" w14:textId="07E29492" w:rsidR="00BC3F0E" w:rsidRDefault="00031538">
        <w:pPr>
          <w:pStyle w:val="ad"/>
          <w:jc w:val="center"/>
        </w:pPr>
        <w:r>
          <w:fldChar w:fldCharType="begin"/>
        </w:r>
        <w:r>
          <w:instrText>PAGE   \* MERGEFORMAT</w:instrText>
        </w:r>
        <w:r>
          <w:fldChar w:fldCharType="separate"/>
        </w:r>
        <w:r w:rsidR="00CE0185" w:rsidRPr="00CE0185">
          <w:rPr>
            <w:noProof/>
            <w:lang w:val="zh-CN"/>
          </w:rPr>
          <w:t>98</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A1CE" w14:textId="77777777" w:rsidR="00BC3F0E" w:rsidRDefault="00BC3F0E">
    <w:pPr>
      <w:pStyle w:val="ad"/>
    </w:pPr>
  </w:p>
  <w:p w14:paraId="007616BC" w14:textId="77777777" w:rsidR="00BC3F0E" w:rsidRDefault="00BC3F0E">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D2C5D" w14:textId="77777777" w:rsidR="001F2E89" w:rsidRDefault="001F2E89">
      <w:r>
        <w:separator/>
      </w:r>
    </w:p>
  </w:footnote>
  <w:footnote w:type="continuationSeparator" w:id="0">
    <w:p w14:paraId="0DAF5287" w14:textId="77777777" w:rsidR="001F2E89" w:rsidRDefault="001F2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EF199" w14:textId="77777777" w:rsidR="00BC3F0E" w:rsidRDefault="00031538">
    <w:pPr>
      <w:pStyle w:val="af"/>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募集申请材料－基金合同（草案）</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2878" w14:textId="77777777" w:rsidR="00BC3F0E" w:rsidRDefault="00031538">
    <w:pPr>
      <w:pStyle w:val="af"/>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募集申请材料－基金合同（草案）</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D4711" w14:textId="77777777" w:rsidR="00BC3F0E" w:rsidRDefault="00BC3F0E">
    <w:pPr>
      <w:pStyle w:val="af"/>
      <w:tabs>
        <w:tab w:val="left" w:pos="1328"/>
      </w:tabs>
      <w:jc w:val="both"/>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B94CC" w14:textId="3D92C5BD" w:rsidR="00BC3F0E" w:rsidRDefault="00031538">
    <w:pPr>
      <w:pStyle w:val="af"/>
      <w:jc w:val="right"/>
    </w:pPr>
    <w:r>
      <w:rPr>
        <w:rFonts w:hint="eastAsia"/>
      </w:rPr>
      <w:t>基金合同</w:t>
    </w:r>
  </w:p>
  <w:p w14:paraId="6EA83989" w14:textId="77777777" w:rsidR="00BC3F0E" w:rsidRDefault="00BC3F0E">
    <w:pP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7FE02" w14:textId="651DCD58" w:rsidR="00BC3F0E" w:rsidRDefault="00031538">
    <w:pPr>
      <w:pStyle w:val="af"/>
      <w:jc w:val="right"/>
    </w:pPr>
    <w:r>
      <w:rPr>
        <w:rFonts w:hint="eastAsia"/>
      </w:rPr>
      <w:t>基金合同</w:t>
    </w:r>
  </w:p>
  <w:p w14:paraId="29F870C3" w14:textId="77777777" w:rsidR="00BC3F0E" w:rsidRDefault="00BC3F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FF65A2"/>
    <w:multiLevelType w:val="singleLevel"/>
    <w:tmpl w:val="F2FF65A2"/>
    <w:lvl w:ilvl="0">
      <w:start w:val="2"/>
      <w:numFmt w:val="chineseCounting"/>
      <w:suff w:val="nothing"/>
      <w:lvlText w:val="（%1）"/>
      <w:lvlJc w:val="left"/>
      <w:pPr>
        <w:ind w:left="0" w:firstLine="0"/>
      </w:pPr>
    </w:lvl>
  </w:abstractNum>
  <w:abstractNum w:abstractNumId="1" w15:restartNumberingAfterBreak="0">
    <w:nsid w:val="0000000A"/>
    <w:multiLevelType w:val="singleLevel"/>
    <w:tmpl w:val="0000000A"/>
    <w:lvl w:ilvl="0">
      <w:start w:val="4"/>
      <w:numFmt w:val="chineseCounting"/>
      <w:suff w:val="nothing"/>
      <w:lvlText w:val="%1、"/>
      <w:lvlJc w:val="left"/>
    </w:lvl>
  </w:abstractNum>
  <w:abstractNum w:abstractNumId="2"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3" w15:restartNumberingAfterBreak="0">
    <w:nsid w:val="042B229D"/>
    <w:multiLevelType w:val="multilevel"/>
    <w:tmpl w:val="042B229D"/>
    <w:lvl w:ilvl="0">
      <w:start w:val="1"/>
      <w:numFmt w:val="japaneseCounting"/>
      <w:lvlText w:val="%1、"/>
      <w:lvlJc w:val="left"/>
      <w:pPr>
        <w:ind w:left="960" w:hanging="480"/>
      </w:pPr>
      <w:rPr>
        <w:rFonts w:ascii="Times New Roman" w:eastAsia="宋体" w:hAnsi="Times New Roman" w:cs="Times New Roman"/>
      </w:rPr>
    </w:lvl>
    <w:lvl w:ilvl="1">
      <w:start w:val="1"/>
      <w:numFmt w:val="japaneseCounting"/>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5BD27EBD"/>
    <w:multiLevelType w:val="singleLevel"/>
    <w:tmpl w:val="5BD27EBD"/>
    <w:lvl w:ilvl="0">
      <w:start w:val="3"/>
      <w:numFmt w:val="chineseCounting"/>
      <w:suff w:val="nothing"/>
      <w:lvlText w:val="%1、"/>
      <w:lvlJc w:val="left"/>
    </w:lvl>
  </w:abstractNum>
  <w:num w:numId="1">
    <w:abstractNumId w:val="2"/>
  </w:num>
  <w:num w:numId="2">
    <w:abstractNumId w:val="1"/>
  </w:num>
  <w:num w:numId="3">
    <w:abstractNumId w:val="4"/>
  </w:num>
  <w:num w:numId="4">
    <w:abstractNumId w:val="3"/>
  </w:num>
  <w:num w:numId="5">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3"/>
  <w:displayBackgroundShap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FhMTdiZjExMGE5NDliZjFiNTMzYjM3ZDU5MDE3YmUifQ=="/>
  </w:docVars>
  <w:rsids>
    <w:rsidRoot w:val="00172A27"/>
    <w:rsid w:val="F3FFC74B"/>
    <w:rsid w:val="00000006"/>
    <w:rsid w:val="00000504"/>
    <w:rsid w:val="00000578"/>
    <w:rsid w:val="00000A5E"/>
    <w:rsid w:val="00000D07"/>
    <w:rsid w:val="00001E59"/>
    <w:rsid w:val="00007F98"/>
    <w:rsid w:val="000118F4"/>
    <w:rsid w:val="000124EA"/>
    <w:rsid w:val="00012643"/>
    <w:rsid w:val="000127AC"/>
    <w:rsid w:val="00012E35"/>
    <w:rsid w:val="0001548B"/>
    <w:rsid w:val="000164A3"/>
    <w:rsid w:val="00017339"/>
    <w:rsid w:val="00017D29"/>
    <w:rsid w:val="0002128C"/>
    <w:rsid w:val="00022600"/>
    <w:rsid w:val="00026212"/>
    <w:rsid w:val="000263C1"/>
    <w:rsid w:val="0002734E"/>
    <w:rsid w:val="00027584"/>
    <w:rsid w:val="000312E6"/>
    <w:rsid w:val="00031538"/>
    <w:rsid w:val="000325BA"/>
    <w:rsid w:val="000327BB"/>
    <w:rsid w:val="0003327B"/>
    <w:rsid w:val="00035558"/>
    <w:rsid w:val="00035D26"/>
    <w:rsid w:val="000361D8"/>
    <w:rsid w:val="00036F51"/>
    <w:rsid w:val="000406C3"/>
    <w:rsid w:val="00040ADB"/>
    <w:rsid w:val="0004130B"/>
    <w:rsid w:val="0004393F"/>
    <w:rsid w:val="00045DBA"/>
    <w:rsid w:val="00047611"/>
    <w:rsid w:val="00050F1F"/>
    <w:rsid w:val="00051D6A"/>
    <w:rsid w:val="00052A7A"/>
    <w:rsid w:val="00053538"/>
    <w:rsid w:val="000563C1"/>
    <w:rsid w:val="0005653C"/>
    <w:rsid w:val="00057781"/>
    <w:rsid w:val="00062CD2"/>
    <w:rsid w:val="00063265"/>
    <w:rsid w:val="00066882"/>
    <w:rsid w:val="0006717D"/>
    <w:rsid w:val="000671C5"/>
    <w:rsid w:val="0006737C"/>
    <w:rsid w:val="00067A95"/>
    <w:rsid w:val="000700C2"/>
    <w:rsid w:val="000709EB"/>
    <w:rsid w:val="000737F4"/>
    <w:rsid w:val="00075B99"/>
    <w:rsid w:val="0007683B"/>
    <w:rsid w:val="0007709D"/>
    <w:rsid w:val="00080B77"/>
    <w:rsid w:val="00080E5C"/>
    <w:rsid w:val="00082419"/>
    <w:rsid w:val="000825E3"/>
    <w:rsid w:val="0008261C"/>
    <w:rsid w:val="00082B8F"/>
    <w:rsid w:val="00083D18"/>
    <w:rsid w:val="0008474D"/>
    <w:rsid w:val="00085821"/>
    <w:rsid w:val="00086B55"/>
    <w:rsid w:val="00087033"/>
    <w:rsid w:val="00090BBD"/>
    <w:rsid w:val="00090E31"/>
    <w:rsid w:val="00092202"/>
    <w:rsid w:val="00092C6F"/>
    <w:rsid w:val="0009344A"/>
    <w:rsid w:val="00093C28"/>
    <w:rsid w:val="00093DE1"/>
    <w:rsid w:val="00094602"/>
    <w:rsid w:val="0009791B"/>
    <w:rsid w:val="000A14A0"/>
    <w:rsid w:val="000A212C"/>
    <w:rsid w:val="000A4B79"/>
    <w:rsid w:val="000A75B5"/>
    <w:rsid w:val="000A7C0F"/>
    <w:rsid w:val="000B19EF"/>
    <w:rsid w:val="000B3293"/>
    <w:rsid w:val="000B4957"/>
    <w:rsid w:val="000B5E2A"/>
    <w:rsid w:val="000B7206"/>
    <w:rsid w:val="000C1230"/>
    <w:rsid w:val="000C2733"/>
    <w:rsid w:val="000C57C0"/>
    <w:rsid w:val="000C5FD3"/>
    <w:rsid w:val="000C6FB0"/>
    <w:rsid w:val="000C702A"/>
    <w:rsid w:val="000D0FEC"/>
    <w:rsid w:val="000D1E12"/>
    <w:rsid w:val="000D3257"/>
    <w:rsid w:val="000D35EC"/>
    <w:rsid w:val="000D3D8C"/>
    <w:rsid w:val="000D4C8B"/>
    <w:rsid w:val="000D5C51"/>
    <w:rsid w:val="000D67C2"/>
    <w:rsid w:val="000D74EA"/>
    <w:rsid w:val="000E2086"/>
    <w:rsid w:val="000E5101"/>
    <w:rsid w:val="000E515C"/>
    <w:rsid w:val="000F0F11"/>
    <w:rsid w:val="000F7CE4"/>
    <w:rsid w:val="0010082D"/>
    <w:rsid w:val="00101446"/>
    <w:rsid w:val="001016F4"/>
    <w:rsid w:val="00101E5E"/>
    <w:rsid w:val="001048F7"/>
    <w:rsid w:val="0010607A"/>
    <w:rsid w:val="0011275D"/>
    <w:rsid w:val="00112EEF"/>
    <w:rsid w:val="00114309"/>
    <w:rsid w:val="00114960"/>
    <w:rsid w:val="0011610E"/>
    <w:rsid w:val="00117A4B"/>
    <w:rsid w:val="001208A6"/>
    <w:rsid w:val="00120C64"/>
    <w:rsid w:val="00121EC9"/>
    <w:rsid w:val="00123A26"/>
    <w:rsid w:val="00124292"/>
    <w:rsid w:val="00125B5E"/>
    <w:rsid w:val="00127348"/>
    <w:rsid w:val="00127C92"/>
    <w:rsid w:val="00132448"/>
    <w:rsid w:val="00133C27"/>
    <w:rsid w:val="00133FE8"/>
    <w:rsid w:val="001340E3"/>
    <w:rsid w:val="0013530B"/>
    <w:rsid w:val="00135D36"/>
    <w:rsid w:val="001362BD"/>
    <w:rsid w:val="00136D8F"/>
    <w:rsid w:val="00140FF7"/>
    <w:rsid w:val="00141C08"/>
    <w:rsid w:val="00142999"/>
    <w:rsid w:val="00144E2A"/>
    <w:rsid w:val="00145AC7"/>
    <w:rsid w:val="00150AC7"/>
    <w:rsid w:val="00150AE2"/>
    <w:rsid w:val="001512F0"/>
    <w:rsid w:val="00151662"/>
    <w:rsid w:val="0015238E"/>
    <w:rsid w:val="00154B3F"/>
    <w:rsid w:val="00154C07"/>
    <w:rsid w:val="00155700"/>
    <w:rsid w:val="00155F56"/>
    <w:rsid w:val="00156D65"/>
    <w:rsid w:val="0016142C"/>
    <w:rsid w:val="001617F5"/>
    <w:rsid w:val="001621BE"/>
    <w:rsid w:val="001631B5"/>
    <w:rsid w:val="00164476"/>
    <w:rsid w:val="00166E69"/>
    <w:rsid w:val="001670F2"/>
    <w:rsid w:val="001673EE"/>
    <w:rsid w:val="00170AA7"/>
    <w:rsid w:val="00171A04"/>
    <w:rsid w:val="001726A0"/>
    <w:rsid w:val="00172A27"/>
    <w:rsid w:val="00172E62"/>
    <w:rsid w:val="001739D8"/>
    <w:rsid w:val="0017467D"/>
    <w:rsid w:val="00174DA5"/>
    <w:rsid w:val="00174EF2"/>
    <w:rsid w:val="00180794"/>
    <w:rsid w:val="001811CE"/>
    <w:rsid w:val="001820B1"/>
    <w:rsid w:val="001826DF"/>
    <w:rsid w:val="00183836"/>
    <w:rsid w:val="001842AB"/>
    <w:rsid w:val="001849A3"/>
    <w:rsid w:val="00185581"/>
    <w:rsid w:val="00186400"/>
    <w:rsid w:val="00186894"/>
    <w:rsid w:val="001871C2"/>
    <w:rsid w:val="00190FD3"/>
    <w:rsid w:val="001918DC"/>
    <w:rsid w:val="001922C1"/>
    <w:rsid w:val="001931DE"/>
    <w:rsid w:val="00195191"/>
    <w:rsid w:val="00195C58"/>
    <w:rsid w:val="00195CB4"/>
    <w:rsid w:val="00196587"/>
    <w:rsid w:val="00196D89"/>
    <w:rsid w:val="001A1080"/>
    <w:rsid w:val="001A17F7"/>
    <w:rsid w:val="001A3244"/>
    <w:rsid w:val="001A39CD"/>
    <w:rsid w:val="001A3F74"/>
    <w:rsid w:val="001A4D63"/>
    <w:rsid w:val="001A57E7"/>
    <w:rsid w:val="001A5BB6"/>
    <w:rsid w:val="001A6CCE"/>
    <w:rsid w:val="001B04EF"/>
    <w:rsid w:val="001B115D"/>
    <w:rsid w:val="001B2DBB"/>
    <w:rsid w:val="001B2F96"/>
    <w:rsid w:val="001B505D"/>
    <w:rsid w:val="001B6171"/>
    <w:rsid w:val="001B6257"/>
    <w:rsid w:val="001C210D"/>
    <w:rsid w:val="001C25CC"/>
    <w:rsid w:val="001C27E0"/>
    <w:rsid w:val="001C2D47"/>
    <w:rsid w:val="001C2DFA"/>
    <w:rsid w:val="001C2E10"/>
    <w:rsid w:val="001C3E8A"/>
    <w:rsid w:val="001C49AD"/>
    <w:rsid w:val="001C6CDC"/>
    <w:rsid w:val="001C77EF"/>
    <w:rsid w:val="001E0283"/>
    <w:rsid w:val="001E20F2"/>
    <w:rsid w:val="001E2200"/>
    <w:rsid w:val="001E27F5"/>
    <w:rsid w:val="001E2D11"/>
    <w:rsid w:val="001E49A3"/>
    <w:rsid w:val="001F068C"/>
    <w:rsid w:val="001F2762"/>
    <w:rsid w:val="001F2B82"/>
    <w:rsid w:val="001F2E89"/>
    <w:rsid w:val="001F3330"/>
    <w:rsid w:val="001F36AC"/>
    <w:rsid w:val="001F55AC"/>
    <w:rsid w:val="001F715A"/>
    <w:rsid w:val="001F7211"/>
    <w:rsid w:val="00200F09"/>
    <w:rsid w:val="00202BAD"/>
    <w:rsid w:val="00203316"/>
    <w:rsid w:val="00203A34"/>
    <w:rsid w:val="00204064"/>
    <w:rsid w:val="00204708"/>
    <w:rsid w:val="00204AEB"/>
    <w:rsid w:val="00204C1A"/>
    <w:rsid w:val="002050F6"/>
    <w:rsid w:val="002062F6"/>
    <w:rsid w:val="00207487"/>
    <w:rsid w:val="00207F7D"/>
    <w:rsid w:val="0021005D"/>
    <w:rsid w:val="00213D40"/>
    <w:rsid w:val="002147D9"/>
    <w:rsid w:val="00216C60"/>
    <w:rsid w:val="0021739D"/>
    <w:rsid w:val="00221CE6"/>
    <w:rsid w:val="00221DFD"/>
    <w:rsid w:val="00222015"/>
    <w:rsid w:val="00224467"/>
    <w:rsid w:val="00224A51"/>
    <w:rsid w:val="00225401"/>
    <w:rsid w:val="002254AB"/>
    <w:rsid w:val="00230364"/>
    <w:rsid w:val="002343D5"/>
    <w:rsid w:val="0023471B"/>
    <w:rsid w:val="00240D4B"/>
    <w:rsid w:val="002410C2"/>
    <w:rsid w:val="002448C8"/>
    <w:rsid w:val="0024578F"/>
    <w:rsid w:val="00245B45"/>
    <w:rsid w:val="00245C42"/>
    <w:rsid w:val="00245E43"/>
    <w:rsid w:val="002462AF"/>
    <w:rsid w:val="0025006E"/>
    <w:rsid w:val="00250B78"/>
    <w:rsid w:val="0025158C"/>
    <w:rsid w:val="00251C2A"/>
    <w:rsid w:val="00253F4F"/>
    <w:rsid w:val="00254901"/>
    <w:rsid w:val="002549AD"/>
    <w:rsid w:val="00255D6B"/>
    <w:rsid w:val="002564B6"/>
    <w:rsid w:val="002575F9"/>
    <w:rsid w:val="0026036E"/>
    <w:rsid w:val="00262E5E"/>
    <w:rsid w:val="0026491E"/>
    <w:rsid w:val="0026516B"/>
    <w:rsid w:val="0026599D"/>
    <w:rsid w:val="00267CD6"/>
    <w:rsid w:val="00270876"/>
    <w:rsid w:val="002708D2"/>
    <w:rsid w:val="00271967"/>
    <w:rsid w:val="00272293"/>
    <w:rsid w:val="002732D4"/>
    <w:rsid w:val="002739FB"/>
    <w:rsid w:val="00273C11"/>
    <w:rsid w:val="0027435F"/>
    <w:rsid w:val="002761B9"/>
    <w:rsid w:val="002772D8"/>
    <w:rsid w:val="00277DC3"/>
    <w:rsid w:val="00277F6A"/>
    <w:rsid w:val="00280796"/>
    <w:rsid w:val="00280F86"/>
    <w:rsid w:val="00283638"/>
    <w:rsid w:val="00283F62"/>
    <w:rsid w:val="002843F6"/>
    <w:rsid w:val="002844B6"/>
    <w:rsid w:val="0028489D"/>
    <w:rsid w:val="00284CDB"/>
    <w:rsid w:val="00286CE2"/>
    <w:rsid w:val="002907A9"/>
    <w:rsid w:val="00291520"/>
    <w:rsid w:val="00291C41"/>
    <w:rsid w:val="00295D38"/>
    <w:rsid w:val="002961A7"/>
    <w:rsid w:val="002A29F8"/>
    <w:rsid w:val="002A4DF0"/>
    <w:rsid w:val="002A6FB4"/>
    <w:rsid w:val="002A7E1D"/>
    <w:rsid w:val="002B1B75"/>
    <w:rsid w:val="002B1D0F"/>
    <w:rsid w:val="002B4437"/>
    <w:rsid w:val="002B4D9B"/>
    <w:rsid w:val="002B4EBD"/>
    <w:rsid w:val="002B553B"/>
    <w:rsid w:val="002B5F42"/>
    <w:rsid w:val="002B6F07"/>
    <w:rsid w:val="002C0159"/>
    <w:rsid w:val="002C030E"/>
    <w:rsid w:val="002C045D"/>
    <w:rsid w:val="002C2D5B"/>
    <w:rsid w:val="002C344C"/>
    <w:rsid w:val="002C4DA7"/>
    <w:rsid w:val="002D0D71"/>
    <w:rsid w:val="002D2435"/>
    <w:rsid w:val="002D4F6B"/>
    <w:rsid w:val="002D6879"/>
    <w:rsid w:val="002D78C7"/>
    <w:rsid w:val="002D7A51"/>
    <w:rsid w:val="002E022B"/>
    <w:rsid w:val="002E08CB"/>
    <w:rsid w:val="002E0E46"/>
    <w:rsid w:val="002E3609"/>
    <w:rsid w:val="002E4F7C"/>
    <w:rsid w:val="002E541D"/>
    <w:rsid w:val="002E6A8D"/>
    <w:rsid w:val="002E7B85"/>
    <w:rsid w:val="002F158E"/>
    <w:rsid w:val="002F215C"/>
    <w:rsid w:val="002F3222"/>
    <w:rsid w:val="002F512E"/>
    <w:rsid w:val="0030022A"/>
    <w:rsid w:val="00301E19"/>
    <w:rsid w:val="003040F9"/>
    <w:rsid w:val="0030476E"/>
    <w:rsid w:val="0030489F"/>
    <w:rsid w:val="00306BD3"/>
    <w:rsid w:val="00306F3D"/>
    <w:rsid w:val="003070C1"/>
    <w:rsid w:val="00311EFB"/>
    <w:rsid w:val="003127E9"/>
    <w:rsid w:val="00313B7A"/>
    <w:rsid w:val="00314A9A"/>
    <w:rsid w:val="00315F26"/>
    <w:rsid w:val="003161F5"/>
    <w:rsid w:val="00316C49"/>
    <w:rsid w:val="003200DD"/>
    <w:rsid w:val="00320F42"/>
    <w:rsid w:val="0032180F"/>
    <w:rsid w:val="003231D0"/>
    <w:rsid w:val="00323966"/>
    <w:rsid w:val="003239C8"/>
    <w:rsid w:val="003246AE"/>
    <w:rsid w:val="00324DA9"/>
    <w:rsid w:val="00326BE1"/>
    <w:rsid w:val="003276D4"/>
    <w:rsid w:val="00327DD8"/>
    <w:rsid w:val="00331BEB"/>
    <w:rsid w:val="003324A8"/>
    <w:rsid w:val="0033322D"/>
    <w:rsid w:val="00333CCD"/>
    <w:rsid w:val="00334D81"/>
    <w:rsid w:val="0033608E"/>
    <w:rsid w:val="003360A9"/>
    <w:rsid w:val="003365EB"/>
    <w:rsid w:val="00340B7D"/>
    <w:rsid w:val="00340D11"/>
    <w:rsid w:val="003416A4"/>
    <w:rsid w:val="00341909"/>
    <w:rsid w:val="003441C8"/>
    <w:rsid w:val="00345E0D"/>
    <w:rsid w:val="00346827"/>
    <w:rsid w:val="00350AE4"/>
    <w:rsid w:val="00351081"/>
    <w:rsid w:val="00352CF5"/>
    <w:rsid w:val="00352FC6"/>
    <w:rsid w:val="00352FD3"/>
    <w:rsid w:val="003547BC"/>
    <w:rsid w:val="00356554"/>
    <w:rsid w:val="003579FF"/>
    <w:rsid w:val="00357EC9"/>
    <w:rsid w:val="00357FD2"/>
    <w:rsid w:val="00360D42"/>
    <w:rsid w:val="003616AB"/>
    <w:rsid w:val="00361B35"/>
    <w:rsid w:val="00365E88"/>
    <w:rsid w:val="003676F0"/>
    <w:rsid w:val="003707FC"/>
    <w:rsid w:val="003708EC"/>
    <w:rsid w:val="00374222"/>
    <w:rsid w:val="003764D6"/>
    <w:rsid w:val="00376A72"/>
    <w:rsid w:val="00376BC5"/>
    <w:rsid w:val="00376DCA"/>
    <w:rsid w:val="00377848"/>
    <w:rsid w:val="0038006B"/>
    <w:rsid w:val="00380230"/>
    <w:rsid w:val="003811CB"/>
    <w:rsid w:val="003814F1"/>
    <w:rsid w:val="00381A88"/>
    <w:rsid w:val="003825BA"/>
    <w:rsid w:val="00383993"/>
    <w:rsid w:val="00385F94"/>
    <w:rsid w:val="00386565"/>
    <w:rsid w:val="003870BD"/>
    <w:rsid w:val="003874C6"/>
    <w:rsid w:val="0038783C"/>
    <w:rsid w:val="00387DB7"/>
    <w:rsid w:val="0039092F"/>
    <w:rsid w:val="00390A43"/>
    <w:rsid w:val="0039259B"/>
    <w:rsid w:val="003934B2"/>
    <w:rsid w:val="00394743"/>
    <w:rsid w:val="0039710C"/>
    <w:rsid w:val="003A023F"/>
    <w:rsid w:val="003A1735"/>
    <w:rsid w:val="003A2981"/>
    <w:rsid w:val="003A48D8"/>
    <w:rsid w:val="003A492B"/>
    <w:rsid w:val="003A5A9C"/>
    <w:rsid w:val="003A7017"/>
    <w:rsid w:val="003A70D3"/>
    <w:rsid w:val="003B325A"/>
    <w:rsid w:val="003B5C74"/>
    <w:rsid w:val="003C154F"/>
    <w:rsid w:val="003C2AD9"/>
    <w:rsid w:val="003C2BBD"/>
    <w:rsid w:val="003C400D"/>
    <w:rsid w:val="003C46B8"/>
    <w:rsid w:val="003C510D"/>
    <w:rsid w:val="003D07B5"/>
    <w:rsid w:val="003D215E"/>
    <w:rsid w:val="003D2E02"/>
    <w:rsid w:val="003D31B8"/>
    <w:rsid w:val="003D63D6"/>
    <w:rsid w:val="003D7189"/>
    <w:rsid w:val="003D7B38"/>
    <w:rsid w:val="003E2823"/>
    <w:rsid w:val="003E3279"/>
    <w:rsid w:val="003E4034"/>
    <w:rsid w:val="003E4FC4"/>
    <w:rsid w:val="003E6710"/>
    <w:rsid w:val="003E6EAF"/>
    <w:rsid w:val="003E6EED"/>
    <w:rsid w:val="003E757B"/>
    <w:rsid w:val="003F06A0"/>
    <w:rsid w:val="003F1766"/>
    <w:rsid w:val="003F2242"/>
    <w:rsid w:val="003F2A66"/>
    <w:rsid w:val="003F2C98"/>
    <w:rsid w:val="003F5D66"/>
    <w:rsid w:val="003F779D"/>
    <w:rsid w:val="003F7CB0"/>
    <w:rsid w:val="0040147D"/>
    <w:rsid w:val="004028BD"/>
    <w:rsid w:val="00403DDA"/>
    <w:rsid w:val="0040466F"/>
    <w:rsid w:val="00406747"/>
    <w:rsid w:val="004078B1"/>
    <w:rsid w:val="00410E9F"/>
    <w:rsid w:val="00411249"/>
    <w:rsid w:val="004117C7"/>
    <w:rsid w:val="004129A3"/>
    <w:rsid w:val="0041310D"/>
    <w:rsid w:val="00413F66"/>
    <w:rsid w:val="00415846"/>
    <w:rsid w:val="0041757F"/>
    <w:rsid w:val="004206DF"/>
    <w:rsid w:val="004207E9"/>
    <w:rsid w:val="00421685"/>
    <w:rsid w:val="00421A3E"/>
    <w:rsid w:val="004220C4"/>
    <w:rsid w:val="00423692"/>
    <w:rsid w:val="004241CB"/>
    <w:rsid w:val="004249F2"/>
    <w:rsid w:val="0042644D"/>
    <w:rsid w:val="004272EB"/>
    <w:rsid w:val="004273DA"/>
    <w:rsid w:val="00427432"/>
    <w:rsid w:val="0043063B"/>
    <w:rsid w:val="00431AE2"/>
    <w:rsid w:val="00431F2F"/>
    <w:rsid w:val="00433A70"/>
    <w:rsid w:val="00434EB8"/>
    <w:rsid w:val="0043523F"/>
    <w:rsid w:val="004357EB"/>
    <w:rsid w:val="00435BC1"/>
    <w:rsid w:val="004365CB"/>
    <w:rsid w:val="00436CB6"/>
    <w:rsid w:val="00436D2F"/>
    <w:rsid w:val="004370A5"/>
    <w:rsid w:val="004378EA"/>
    <w:rsid w:val="00440C8B"/>
    <w:rsid w:val="0044159F"/>
    <w:rsid w:val="00441617"/>
    <w:rsid w:val="00444497"/>
    <w:rsid w:val="004458F5"/>
    <w:rsid w:val="00445F32"/>
    <w:rsid w:val="004462B3"/>
    <w:rsid w:val="00446892"/>
    <w:rsid w:val="00446CF1"/>
    <w:rsid w:val="004470EB"/>
    <w:rsid w:val="004501A9"/>
    <w:rsid w:val="00450648"/>
    <w:rsid w:val="00453F50"/>
    <w:rsid w:val="00455570"/>
    <w:rsid w:val="00457513"/>
    <w:rsid w:val="00457838"/>
    <w:rsid w:val="004616F6"/>
    <w:rsid w:val="00461B2E"/>
    <w:rsid w:val="00461F31"/>
    <w:rsid w:val="00463358"/>
    <w:rsid w:val="00463A4A"/>
    <w:rsid w:val="00463EB7"/>
    <w:rsid w:val="00464007"/>
    <w:rsid w:val="00464C7D"/>
    <w:rsid w:val="00465D31"/>
    <w:rsid w:val="0046674C"/>
    <w:rsid w:val="004668D2"/>
    <w:rsid w:val="00466AF5"/>
    <w:rsid w:val="00470F4E"/>
    <w:rsid w:val="00471C3E"/>
    <w:rsid w:val="004745B4"/>
    <w:rsid w:val="00475A52"/>
    <w:rsid w:val="00475F9C"/>
    <w:rsid w:val="004776C6"/>
    <w:rsid w:val="00480DFF"/>
    <w:rsid w:val="00480ED1"/>
    <w:rsid w:val="00483AD8"/>
    <w:rsid w:val="00484E21"/>
    <w:rsid w:val="00485546"/>
    <w:rsid w:val="004857CF"/>
    <w:rsid w:val="00485A32"/>
    <w:rsid w:val="00486257"/>
    <w:rsid w:val="004864C5"/>
    <w:rsid w:val="00487050"/>
    <w:rsid w:val="004870B8"/>
    <w:rsid w:val="00487879"/>
    <w:rsid w:val="00487880"/>
    <w:rsid w:val="004905EB"/>
    <w:rsid w:val="0049152E"/>
    <w:rsid w:val="0049189D"/>
    <w:rsid w:val="00492A95"/>
    <w:rsid w:val="00495E8C"/>
    <w:rsid w:val="0049774F"/>
    <w:rsid w:val="004A2106"/>
    <w:rsid w:val="004A317A"/>
    <w:rsid w:val="004B17BB"/>
    <w:rsid w:val="004B2AF5"/>
    <w:rsid w:val="004B2E3B"/>
    <w:rsid w:val="004B6CCF"/>
    <w:rsid w:val="004C00F9"/>
    <w:rsid w:val="004C1853"/>
    <w:rsid w:val="004C1B9D"/>
    <w:rsid w:val="004C21D2"/>
    <w:rsid w:val="004C2683"/>
    <w:rsid w:val="004C49AF"/>
    <w:rsid w:val="004C5913"/>
    <w:rsid w:val="004C66E3"/>
    <w:rsid w:val="004C6B77"/>
    <w:rsid w:val="004D07DE"/>
    <w:rsid w:val="004D0BE7"/>
    <w:rsid w:val="004D1489"/>
    <w:rsid w:val="004D5254"/>
    <w:rsid w:val="004D6398"/>
    <w:rsid w:val="004D782C"/>
    <w:rsid w:val="004D7EE5"/>
    <w:rsid w:val="004E05EB"/>
    <w:rsid w:val="004E06B7"/>
    <w:rsid w:val="004E2D9A"/>
    <w:rsid w:val="004E438B"/>
    <w:rsid w:val="004E4F87"/>
    <w:rsid w:val="004E7EFD"/>
    <w:rsid w:val="004F0ADF"/>
    <w:rsid w:val="004F1EDE"/>
    <w:rsid w:val="004F4449"/>
    <w:rsid w:val="004F4A6D"/>
    <w:rsid w:val="005002EA"/>
    <w:rsid w:val="0050052F"/>
    <w:rsid w:val="005006C2"/>
    <w:rsid w:val="005007C5"/>
    <w:rsid w:val="00501318"/>
    <w:rsid w:val="0050142E"/>
    <w:rsid w:val="00502B43"/>
    <w:rsid w:val="00503C48"/>
    <w:rsid w:val="005041CE"/>
    <w:rsid w:val="00505176"/>
    <w:rsid w:val="005056DF"/>
    <w:rsid w:val="00506A51"/>
    <w:rsid w:val="00506C2F"/>
    <w:rsid w:val="00510212"/>
    <w:rsid w:val="00510FEA"/>
    <w:rsid w:val="00511FEE"/>
    <w:rsid w:val="005123DD"/>
    <w:rsid w:val="00512D9E"/>
    <w:rsid w:val="00514DC7"/>
    <w:rsid w:val="005150C4"/>
    <w:rsid w:val="0051643A"/>
    <w:rsid w:val="00516561"/>
    <w:rsid w:val="00516B09"/>
    <w:rsid w:val="00516DDE"/>
    <w:rsid w:val="00517284"/>
    <w:rsid w:val="005173F6"/>
    <w:rsid w:val="005218B9"/>
    <w:rsid w:val="005262DB"/>
    <w:rsid w:val="005263E7"/>
    <w:rsid w:val="00526653"/>
    <w:rsid w:val="005270DB"/>
    <w:rsid w:val="0053077D"/>
    <w:rsid w:val="005309B8"/>
    <w:rsid w:val="005310AF"/>
    <w:rsid w:val="005314C5"/>
    <w:rsid w:val="00532986"/>
    <w:rsid w:val="00533A57"/>
    <w:rsid w:val="0053577A"/>
    <w:rsid w:val="00535E9B"/>
    <w:rsid w:val="00536245"/>
    <w:rsid w:val="005370AC"/>
    <w:rsid w:val="00540430"/>
    <w:rsid w:val="00540722"/>
    <w:rsid w:val="00540939"/>
    <w:rsid w:val="005423C6"/>
    <w:rsid w:val="00543FE1"/>
    <w:rsid w:val="00551E0B"/>
    <w:rsid w:val="00553F12"/>
    <w:rsid w:val="00554812"/>
    <w:rsid w:val="00555ACD"/>
    <w:rsid w:val="005576E6"/>
    <w:rsid w:val="005577D5"/>
    <w:rsid w:val="005579D6"/>
    <w:rsid w:val="0056080E"/>
    <w:rsid w:val="00562749"/>
    <w:rsid w:val="005657C0"/>
    <w:rsid w:val="00566174"/>
    <w:rsid w:val="00571ABE"/>
    <w:rsid w:val="0057315D"/>
    <w:rsid w:val="00573404"/>
    <w:rsid w:val="005737E3"/>
    <w:rsid w:val="005739C5"/>
    <w:rsid w:val="00573A7E"/>
    <w:rsid w:val="005753C5"/>
    <w:rsid w:val="005775A7"/>
    <w:rsid w:val="0058135B"/>
    <w:rsid w:val="005816D9"/>
    <w:rsid w:val="00584700"/>
    <w:rsid w:val="00584C45"/>
    <w:rsid w:val="00584F5E"/>
    <w:rsid w:val="00586150"/>
    <w:rsid w:val="00586C68"/>
    <w:rsid w:val="00587F99"/>
    <w:rsid w:val="00591390"/>
    <w:rsid w:val="00593FB1"/>
    <w:rsid w:val="00594188"/>
    <w:rsid w:val="0059462F"/>
    <w:rsid w:val="00596297"/>
    <w:rsid w:val="00596F78"/>
    <w:rsid w:val="005A05A7"/>
    <w:rsid w:val="005A0896"/>
    <w:rsid w:val="005A2B2A"/>
    <w:rsid w:val="005A3874"/>
    <w:rsid w:val="005A45B4"/>
    <w:rsid w:val="005A6B08"/>
    <w:rsid w:val="005A76AE"/>
    <w:rsid w:val="005A7BAA"/>
    <w:rsid w:val="005B0077"/>
    <w:rsid w:val="005B0EF6"/>
    <w:rsid w:val="005B4670"/>
    <w:rsid w:val="005B60E8"/>
    <w:rsid w:val="005B6757"/>
    <w:rsid w:val="005B734C"/>
    <w:rsid w:val="005C0957"/>
    <w:rsid w:val="005C0FC3"/>
    <w:rsid w:val="005C1434"/>
    <w:rsid w:val="005C2746"/>
    <w:rsid w:val="005C304E"/>
    <w:rsid w:val="005C468B"/>
    <w:rsid w:val="005C5CBE"/>
    <w:rsid w:val="005C5FE4"/>
    <w:rsid w:val="005C758D"/>
    <w:rsid w:val="005C7FA2"/>
    <w:rsid w:val="005D0C08"/>
    <w:rsid w:val="005D11D6"/>
    <w:rsid w:val="005D29EE"/>
    <w:rsid w:val="005D58F4"/>
    <w:rsid w:val="005D5992"/>
    <w:rsid w:val="005E3124"/>
    <w:rsid w:val="005E6B2F"/>
    <w:rsid w:val="005F0CE6"/>
    <w:rsid w:val="005F1851"/>
    <w:rsid w:val="005F214E"/>
    <w:rsid w:val="005F2F72"/>
    <w:rsid w:val="005F3407"/>
    <w:rsid w:val="005F4E46"/>
    <w:rsid w:val="005F6741"/>
    <w:rsid w:val="005F674C"/>
    <w:rsid w:val="00602D85"/>
    <w:rsid w:val="00602D8E"/>
    <w:rsid w:val="00603221"/>
    <w:rsid w:val="0060494B"/>
    <w:rsid w:val="00605D67"/>
    <w:rsid w:val="00607756"/>
    <w:rsid w:val="006101D0"/>
    <w:rsid w:val="006122E0"/>
    <w:rsid w:val="006125C5"/>
    <w:rsid w:val="00614789"/>
    <w:rsid w:val="0061552E"/>
    <w:rsid w:val="00615700"/>
    <w:rsid w:val="00620487"/>
    <w:rsid w:val="00620912"/>
    <w:rsid w:val="00620F6E"/>
    <w:rsid w:val="00621015"/>
    <w:rsid w:val="0062165F"/>
    <w:rsid w:val="00622AB8"/>
    <w:rsid w:val="0062398C"/>
    <w:rsid w:val="0062435E"/>
    <w:rsid w:val="00624A0E"/>
    <w:rsid w:val="00630CFB"/>
    <w:rsid w:val="00630D75"/>
    <w:rsid w:val="00630DB0"/>
    <w:rsid w:val="00631372"/>
    <w:rsid w:val="00631DEC"/>
    <w:rsid w:val="00631E69"/>
    <w:rsid w:val="006323A0"/>
    <w:rsid w:val="00632ED1"/>
    <w:rsid w:val="00633C40"/>
    <w:rsid w:val="00635174"/>
    <w:rsid w:val="00635A0F"/>
    <w:rsid w:val="00636CE5"/>
    <w:rsid w:val="0064009B"/>
    <w:rsid w:val="00641541"/>
    <w:rsid w:val="0064313C"/>
    <w:rsid w:val="00643C75"/>
    <w:rsid w:val="00645025"/>
    <w:rsid w:val="00646060"/>
    <w:rsid w:val="0064707F"/>
    <w:rsid w:val="00647B52"/>
    <w:rsid w:val="006506D2"/>
    <w:rsid w:val="00653111"/>
    <w:rsid w:val="006627EE"/>
    <w:rsid w:val="0066319C"/>
    <w:rsid w:val="00663728"/>
    <w:rsid w:val="00666A8E"/>
    <w:rsid w:val="00671510"/>
    <w:rsid w:val="00671EFE"/>
    <w:rsid w:val="0067209F"/>
    <w:rsid w:val="006727AF"/>
    <w:rsid w:val="00672BF1"/>
    <w:rsid w:val="00672F2D"/>
    <w:rsid w:val="00675844"/>
    <w:rsid w:val="00675AA7"/>
    <w:rsid w:val="00676EAC"/>
    <w:rsid w:val="006772B6"/>
    <w:rsid w:val="006824BA"/>
    <w:rsid w:val="00682BAA"/>
    <w:rsid w:val="006865E8"/>
    <w:rsid w:val="0068736A"/>
    <w:rsid w:val="00690B0F"/>
    <w:rsid w:val="006929FD"/>
    <w:rsid w:val="00693B88"/>
    <w:rsid w:val="006951E3"/>
    <w:rsid w:val="00695CC6"/>
    <w:rsid w:val="006A0F88"/>
    <w:rsid w:val="006A336A"/>
    <w:rsid w:val="006A33EB"/>
    <w:rsid w:val="006A3E87"/>
    <w:rsid w:val="006A4883"/>
    <w:rsid w:val="006A4963"/>
    <w:rsid w:val="006A7F1C"/>
    <w:rsid w:val="006B0A0B"/>
    <w:rsid w:val="006B227F"/>
    <w:rsid w:val="006B4049"/>
    <w:rsid w:val="006B4C76"/>
    <w:rsid w:val="006B5C95"/>
    <w:rsid w:val="006B7088"/>
    <w:rsid w:val="006B7D47"/>
    <w:rsid w:val="006C0A8E"/>
    <w:rsid w:val="006C0D3F"/>
    <w:rsid w:val="006C3B03"/>
    <w:rsid w:val="006C4442"/>
    <w:rsid w:val="006C6471"/>
    <w:rsid w:val="006C68B6"/>
    <w:rsid w:val="006C7505"/>
    <w:rsid w:val="006D165B"/>
    <w:rsid w:val="006D223B"/>
    <w:rsid w:val="006D2DA9"/>
    <w:rsid w:val="006D53F9"/>
    <w:rsid w:val="006D5D39"/>
    <w:rsid w:val="006D6F28"/>
    <w:rsid w:val="006E0307"/>
    <w:rsid w:val="006E2C16"/>
    <w:rsid w:val="006E63A5"/>
    <w:rsid w:val="006E6D9B"/>
    <w:rsid w:val="006F017D"/>
    <w:rsid w:val="006F04F2"/>
    <w:rsid w:val="006F2244"/>
    <w:rsid w:val="006F2A91"/>
    <w:rsid w:val="006F338B"/>
    <w:rsid w:val="006F599B"/>
    <w:rsid w:val="0070187F"/>
    <w:rsid w:val="00702248"/>
    <w:rsid w:val="00702A58"/>
    <w:rsid w:val="0070353F"/>
    <w:rsid w:val="00704F8F"/>
    <w:rsid w:val="00705731"/>
    <w:rsid w:val="00705E83"/>
    <w:rsid w:val="00707C44"/>
    <w:rsid w:val="00710101"/>
    <w:rsid w:val="00711005"/>
    <w:rsid w:val="00713367"/>
    <w:rsid w:val="007149B7"/>
    <w:rsid w:val="00715C97"/>
    <w:rsid w:val="00721573"/>
    <w:rsid w:val="007226F5"/>
    <w:rsid w:val="00722B46"/>
    <w:rsid w:val="00723C76"/>
    <w:rsid w:val="00723FB1"/>
    <w:rsid w:val="0072576F"/>
    <w:rsid w:val="007266D2"/>
    <w:rsid w:val="00727F63"/>
    <w:rsid w:val="007300F3"/>
    <w:rsid w:val="007318ED"/>
    <w:rsid w:val="00732381"/>
    <w:rsid w:val="00732803"/>
    <w:rsid w:val="00733C18"/>
    <w:rsid w:val="00734ED4"/>
    <w:rsid w:val="00736EC0"/>
    <w:rsid w:val="0073785C"/>
    <w:rsid w:val="00740376"/>
    <w:rsid w:val="00741955"/>
    <w:rsid w:val="00742D87"/>
    <w:rsid w:val="00744000"/>
    <w:rsid w:val="007449FD"/>
    <w:rsid w:val="007450E6"/>
    <w:rsid w:val="00746637"/>
    <w:rsid w:val="00746E66"/>
    <w:rsid w:val="00746F7F"/>
    <w:rsid w:val="00747260"/>
    <w:rsid w:val="00747DB0"/>
    <w:rsid w:val="00750ABF"/>
    <w:rsid w:val="00750E76"/>
    <w:rsid w:val="00751A09"/>
    <w:rsid w:val="00751C9F"/>
    <w:rsid w:val="0075234D"/>
    <w:rsid w:val="00754617"/>
    <w:rsid w:val="007604D1"/>
    <w:rsid w:val="00760F21"/>
    <w:rsid w:val="007614DD"/>
    <w:rsid w:val="00761ED7"/>
    <w:rsid w:val="007666F6"/>
    <w:rsid w:val="00766F33"/>
    <w:rsid w:val="007674C7"/>
    <w:rsid w:val="00767C22"/>
    <w:rsid w:val="00773E77"/>
    <w:rsid w:val="00775983"/>
    <w:rsid w:val="007802E3"/>
    <w:rsid w:val="007805B4"/>
    <w:rsid w:val="0078264C"/>
    <w:rsid w:val="00782E36"/>
    <w:rsid w:val="00784D36"/>
    <w:rsid w:val="00784DD6"/>
    <w:rsid w:val="0078545E"/>
    <w:rsid w:val="00786AE0"/>
    <w:rsid w:val="0079399A"/>
    <w:rsid w:val="007942EB"/>
    <w:rsid w:val="00797AD4"/>
    <w:rsid w:val="007A0862"/>
    <w:rsid w:val="007A0C47"/>
    <w:rsid w:val="007A15E3"/>
    <w:rsid w:val="007A4CD3"/>
    <w:rsid w:val="007A7B3B"/>
    <w:rsid w:val="007B1150"/>
    <w:rsid w:val="007B4A8E"/>
    <w:rsid w:val="007B4C4B"/>
    <w:rsid w:val="007B4FC3"/>
    <w:rsid w:val="007B58E8"/>
    <w:rsid w:val="007B6EBD"/>
    <w:rsid w:val="007C145E"/>
    <w:rsid w:val="007C2075"/>
    <w:rsid w:val="007C3437"/>
    <w:rsid w:val="007C4328"/>
    <w:rsid w:val="007C5181"/>
    <w:rsid w:val="007C5A7B"/>
    <w:rsid w:val="007D02A0"/>
    <w:rsid w:val="007D0420"/>
    <w:rsid w:val="007D124E"/>
    <w:rsid w:val="007D1416"/>
    <w:rsid w:val="007D369D"/>
    <w:rsid w:val="007D4295"/>
    <w:rsid w:val="007D589A"/>
    <w:rsid w:val="007E1C6D"/>
    <w:rsid w:val="007E27EB"/>
    <w:rsid w:val="007E5DE6"/>
    <w:rsid w:val="007E61B6"/>
    <w:rsid w:val="007E6FBA"/>
    <w:rsid w:val="007E703D"/>
    <w:rsid w:val="007E7E25"/>
    <w:rsid w:val="007F00E9"/>
    <w:rsid w:val="007F11C0"/>
    <w:rsid w:val="007F1E30"/>
    <w:rsid w:val="007F277A"/>
    <w:rsid w:val="007F3369"/>
    <w:rsid w:val="007F3783"/>
    <w:rsid w:val="007F3DCF"/>
    <w:rsid w:val="007F413D"/>
    <w:rsid w:val="007F44EB"/>
    <w:rsid w:val="007F6F04"/>
    <w:rsid w:val="007F75DD"/>
    <w:rsid w:val="007F7AA2"/>
    <w:rsid w:val="007F7CFA"/>
    <w:rsid w:val="007F7D32"/>
    <w:rsid w:val="008000D5"/>
    <w:rsid w:val="0080204A"/>
    <w:rsid w:val="00806CBD"/>
    <w:rsid w:val="00806DD1"/>
    <w:rsid w:val="00810A9C"/>
    <w:rsid w:val="00811407"/>
    <w:rsid w:val="00811C9B"/>
    <w:rsid w:val="00812129"/>
    <w:rsid w:val="0081286E"/>
    <w:rsid w:val="00812BE7"/>
    <w:rsid w:val="00814547"/>
    <w:rsid w:val="00814EFF"/>
    <w:rsid w:val="008165D8"/>
    <w:rsid w:val="00817B5C"/>
    <w:rsid w:val="00817BDC"/>
    <w:rsid w:val="008207B8"/>
    <w:rsid w:val="008209FF"/>
    <w:rsid w:val="00820A08"/>
    <w:rsid w:val="0082117D"/>
    <w:rsid w:val="008237E6"/>
    <w:rsid w:val="00823CB7"/>
    <w:rsid w:val="00824583"/>
    <w:rsid w:val="00824E20"/>
    <w:rsid w:val="00826B03"/>
    <w:rsid w:val="0082751D"/>
    <w:rsid w:val="00832F63"/>
    <w:rsid w:val="00833456"/>
    <w:rsid w:val="00834FF9"/>
    <w:rsid w:val="008357FF"/>
    <w:rsid w:val="00836149"/>
    <w:rsid w:val="00837C4D"/>
    <w:rsid w:val="0084000F"/>
    <w:rsid w:val="00843B4E"/>
    <w:rsid w:val="0084481B"/>
    <w:rsid w:val="00844BFF"/>
    <w:rsid w:val="0084524A"/>
    <w:rsid w:val="00846915"/>
    <w:rsid w:val="008478A7"/>
    <w:rsid w:val="00852DAB"/>
    <w:rsid w:val="00853096"/>
    <w:rsid w:val="008544B4"/>
    <w:rsid w:val="00856079"/>
    <w:rsid w:val="008566D4"/>
    <w:rsid w:val="00856E8B"/>
    <w:rsid w:val="008628B5"/>
    <w:rsid w:val="00862BFA"/>
    <w:rsid w:val="00862D86"/>
    <w:rsid w:val="00863A4E"/>
    <w:rsid w:val="00863A6C"/>
    <w:rsid w:val="00865911"/>
    <w:rsid w:val="00865968"/>
    <w:rsid w:val="00866644"/>
    <w:rsid w:val="00871495"/>
    <w:rsid w:val="0087160A"/>
    <w:rsid w:val="008728CF"/>
    <w:rsid w:val="00874693"/>
    <w:rsid w:val="00877010"/>
    <w:rsid w:val="00877167"/>
    <w:rsid w:val="00877663"/>
    <w:rsid w:val="008808DB"/>
    <w:rsid w:val="008816E4"/>
    <w:rsid w:val="00881D84"/>
    <w:rsid w:val="008826A6"/>
    <w:rsid w:val="00883D85"/>
    <w:rsid w:val="008856D0"/>
    <w:rsid w:val="00886B63"/>
    <w:rsid w:val="00887CED"/>
    <w:rsid w:val="00890AF4"/>
    <w:rsid w:val="00891512"/>
    <w:rsid w:val="008921BB"/>
    <w:rsid w:val="008939EE"/>
    <w:rsid w:val="00895E87"/>
    <w:rsid w:val="00896082"/>
    <w:rsid w:val="00896AC2"/>
    <w:rsid w:val="00896E53"/>
    <w:rsid w:val="00897A6A"/>
    <w:rsid w:val="008A0387"/>
    <w:rsid w:val="008A4723"/>
    <w:rsid w:val="008A4E98"/>
    <w:rsid w:val="008B09A6"/>
    <w:rsid w:val="008B0FDF"/>
    <w:rsid w:val="008B1A39"/>
    <w:rsid w:val="008B1B89"/>
    <w:rsid w:val="008B1E81"/>
    <w:rsid w:val="008B274C"/>
    <w:rsid w:val="008B2981"/>
    <w:rsid w:val="008B3B28"/>
    <w:rsid w:val="008B4B66"/>
    <w:rsid w:val="008B5ECC"/>
    <w:rsid w:val="008B6BE4"/>
    <w:rsid w:val="008B6E54"/>
    <w:rsid w:val="008C0A76"/>
    <w:rsid w:val="008C0FCC"/>
    <w:rsid w:val="008C237F"/>
    <w:rsid w:val="008C44E5"/>
    <w:rsid w:val="008C4A53"/>
    <w:rsid w:val="008C5107"/>
    <w:rsid w:val="008C6FF4"/>
    <w:rsid w:val="008D0642"/>
    <w:rsid w:val="008D23E5"/>
    <w:rsid w:val="008D2A9B"/>
    <w:rsid w:val="008D344A"/>
    <w:rsid w:val="008D38E5"/>
    <w:rsid w:val="008D3F6D"/>
    <w:rsid w:val="008D4C6F"/>
    <w:rsid w:val="008D54BA"/>
    <w:rsid w:val="008D59EE"/>
    <w:rsid w:val="008D5B33"/>
    <w:rsid w:val="008D5D46"/>
    <w:rsid w:val="008D7777"/>
    <w:rsid w:val="008E14A4"/>
    <w:rsid w:val="008E3D1D"/>
    <w:rsid w:val="008E41A6"/>
    <w:rsid w:val="008E65E8"/>
    <w:rsid w:val="008E79A5"/>
    <w:rsid w:val="008F26BC"/>
    <w:rsid w:val="008F2F7F"/>
    <w:rsid w:val="008F4534"/>
    <w:rsid w:val="008F4916"/>
    <w:rsid w:val="008F52C4"/>
    <w:rsid w:val="008F64DA"/>
    <w:rsid w:val="00900653"/>
    <w:rsid w:val="009010C1"/>
    <w:rsid w:val="00901D79"/>
    <w:rsid w:val="0090220F"/>
    <w:rsid w:val="00902F99"/>
    <w:rsid w:val="00903012"/>
    <w:rsid w:val="00903CED"/>
    <w:rsid w:val="0090519C"/>
    <w:rsid w:val="00905E4F"/>
    <w:rsid w:val="0090652E"/>
    <w:rsid w:val="00907734"/>
    <w:rsid w:val="009078E3"/>
    <w:rsid w:val="009133A4"/>
    <w:rsid w:val="00913A10"/>
    <w:rsid w:val="009144FE"/>
    <w:rsid w:val="00915363"/>
    <w:rsid w:val="00916916"/>
    <w:rsid w:val="009200FE"/>
    <w:rsid w:val="00921500"/>
    <w:rsid w:val="00922840"/>
    <w:rsid w:val="009236C4"/>
    <w:rsid w:val="00924295"/>
    <w:rsid w:val="009242C8"/>
    <w:rsid w:val="00925FAA"/>
    <w:rsid w:val="0092644E"/>
    <w:rsid w:val="009301CC"/>
    <w:rsid w:val="00930F7B"/>
    <w:rsid w:val="00931CFE"/>
    <w:rsid w:val="0093574B"/>
    <w:rsid w:val="00936D86"/>
    <w:rsid w:val="00937882"/>
    <w:rsid w:val="009428AF"/>
    <w:rsid w:val="00942A12"/>
    <w:rsid w:val="00943C3F"/>
    <w:rsid w:val="00946BB3"/>
    <w:rsid w:val="00947AA1"/>
    <w:rsid w:val="009516D9"/>
    <w:rsid w:val="0095213D"/>
    <w:rsid w:val="0095233B"/>
    <w:rsid w:val="00952393"/>
    <w:rsid w:val="0095627A"/>
    <w:rsid w:val="00956313"/>
    <w:rsid w:val="00956A3D"/>
    <w:rsid w:val="0096123B"/>
    <w:rsid w:val="009615E7"/>
    <w:rsid w:val="00961B0D"/>
    <w:rsid w:val="0096291D"/>
    <w:rsid w:val="00962C8E"/>
    <w:rsid w:val="00963F40"/>
    <w:rsid w:val="00963F66"/>
    <w:rsid w:val="00964146"/>
    <w:rsid w:val="00964D64"/>
    <w:rsid w:val="00964E3A"/>
    <w:rsid w:val="00966C41"/>
    <w:rsid w:val="00967D03"/>
    <w:rsid w:val="009715A8"/>
    <w:rsid w:val="00972BC6"/>
    <w:rsid w:val="00974242"/>
    <w:rsid w:val="00974AEA"/>
    <w:rsid w:val="00974D66"/>
    <w:rsid w:val="00975906"/>
    <w:rsid w:val="00976EB2"/>
    <w:rsid w:val="00977F6E"/>
    <w:rsid w:val="00980A18"/>
    <w:rsid w:val="00982584"/>
    <w:rsid w:val="00983C64"/>
    <w:rsid w:val="00985F4C"/>
    <w:rsid w:val="00986503"/>
    <w:rsid w:val="00990BAA"/>
    <w:rsid w:val="0099308A"/>
    <w:rsid w:val="009937E0"/>
    <w:rsid w:val="0099404F"/>
    <w:rsid w:val="00995B7D"/>
    <w:rsid w:val="00996BFF"/>
    <w:rsid w:val="009A0E2F"/>
    <w:rsid w:val="009A106D"/>
    <w:rsid w:val="009A1E0D"/>
    <w:rsid w:val="009A2678"/>
    <w:rsid w:val="009A2E6F"/>
    <w:rsid w:val="009A4E74"/>
    <w:rsid w:val="009A61BF"/>
    <w:rsid w:val="009A7813"/>
    <w:rsid w:val="009B0A01"/>
    <w:rsid w:val="009B0EB9"/>
    <w:rsid w:val="009B238C"/>
    <w:rsid w:val="009B27F5"/>
    <w:rsid w:val="009B472F"/>
    <w:rsid w:val="009B7FAC"/>
    <w:rsid w:val="009C07BE"/>
    <w:rsid w:val="009C1CE4"/>
    <w:rsid w:val="009C5AE1"/>
    <w:rsid w:val="009C6DE8"/>
    <w:rsid w:val="009C7CC3"/>
    <w:rsid w:val="009D06AF"/>
    <w:rsid w:val="009D1BF9"/>
    <w:rsid w:val="009D24B4"/>
    <w:rsid w:val="009D37FD"/>
    <w:rsid w:val="009D4B7C"/>
    <w:rsid w:val="009D74DD"/>
    <w:rsid w:val="009D7734"/>
    <w:rsid w:val="009E0175"/>
    <w:rsid w:val="009E06F2"/>
    <w:rsid w:val="009E0E4C"/>
    <w:rsid w:val="009E1FC5"/>
    <w:rsid w:val="009E4168"/>
    <w:rsid w:val="009E7270"/>
    <w:rsid w:val="009E77B5"/>
    <w:rsid w:val="009F2B63"/>
    <w:rsid w:val="009F3EF5"/>
    <w:rsid w:val="009F4614"/>
    <w:rsid w:val="00A00378"/>
    <w:rsid w:val="00A00C62"/>
    <w:rsid w:val="00A00D64"/>
    <w:rsid w:val="00A02112"/>
    <w:rsid w:val="00A04894"/>
    <w:rsid w:val="00A06A19"/>
    <w:rsid w:val="00A07EF7"/>
    <w:rsid w:val="00A119A2"/>
    <w:rsid w:val="00A13142"/>
    <w:rsid w:val="00A133E7"/>
    <w:rsid w:val="00A15E18"/>
    <w:rsid w:val="00A16528"/>
    <w:rsid w:val="00A177D9"/>
    <w:rsid w:val="00A20EDF"/>
    <w:rsid w:val="00A227D7"/>
    <w:rsid w:val="00A22F90"/>
    <w:rsid w:val="00A237BE"/>
    <w:rsid w:val="00A23CC9"/>
    <w:rsid w:val="00A244A5"/>
    <w:rsid w:val="00A24A14"/>
    <w:rsid w:val="00A26472"/>
    <w:rsid w:val="00A27671"/>
    <w:rsid w:val="00A30401"/>
    <w:rsid w:val="00A33E29"/>
    <w:rsid w:val="00A35166"/>
    <w:rsid w:val="00A40124"/>
    <w:rsid w:val="00A4024A"/>
    <w:rsid w:val="00A4044A"/>
    <w:rsid w:val="00A427F7"/>
    <w:rsid w:val="00A4435B"/>
    <w:rsid w:val="00A449E7"/>
    <w:rsid w:val="00A44E07"/>
    <w:rsid w:val="00A45A97"/>
    <w:rsid w:val="00A46CFC"/>
    <w:rsid w:val="00A4711F"/>
    <w:rsid w:val="00A536F8"/>
    <w:rsid w:val="00A549E4"/>
    <w:rsid w:val="00A551B8"/>
    <w:rsid w:val="00A5598C"/>
    <w:rsid w:val="00A568C2"/>
    <w:rsid w:val="00A571B6"/>
    <w:rsid w:val="00A601DB"/>
    <w:rsid w:val="00A61E76"/>
    <w:rsid w:val="00A656A2"/>
    <w:rsid w:val="00A65E58"/>
    <w:rsid w:val="00A664CD"/>
    <w:rsid w:val="00A71E77"/>
    <w:rsid w:val="00A721E4"/>
    <w:rsid w:val="00A72BB9"/>
    <w:rsid w:val="00A73880"/>
    <w:rsid w:val="00A7488F"/>
    <w:rsid w:val="00A76E7F"/>
    <w:rsid w:val="00A77206"/>
    <w:rsid w:val="00A826C6"/>
    <w:rsid w:val="00A82B28"/>
    <w:rsid w:val="00A84E7A"/>
    <w:rsid w:val="00A857F1"/>
    <w:rsid w:val="00A904C8"/>
    <w:rsid w:val="00A9083E"/>
    <w:rsid w:val="00A91B69"/>
    <w:rsid w:val="00A91EBF"/>
    <w:rsid w:val="00A93CDD"/>
    <w:rsid w:val="00A93EFF"/>
    <w:rsid w:val="00A95D18"/>
    <w:rsid w:val="00A9793E"/>
    <w:rsid w:val="00A979A6"/>
    <w:rsid w:val="00A97DF5"/>
    <w:rsid w:val="00A97E81"/>
    <w:rsid w:val="00AA0E9D"/>
    <w:rsid w:val="00AA1307"/>
    <w:rsid w:val="00AA201E"/>
    <w:rsid w:val="00AA2601"/>
    <w:rsid w:val="00AA26A4"/>
    <w:rsid w:val="00AA334A"/>
    <w:rsid w:val="00AA5BF2"/>
    <w:rsid w:val="00AA6004"/>
    <w:rsid w:val="00AA7679"/>
    <w:rsid w:val="00AB0CF3"/>
    <w:rsid w:val="00AB1DD1"/>
    <w:rsid w:val="00AB3C1A"/>
    <w:rsid w:val="00AB4872"/>
    <w:rsid w:val="00AB64E7"/>
    <w:rsid w:val="00AB75CB"/>
    <w:rsid w:val="00AC1CAD"/>
    <w:rsid w:val="00AC33FD"/>
    <w:rsid w:val="00AC35FA"/>
    <w:rsid w:val="00AC4F1B"/>
    <w:rsid w:val="00AC6604"/>
    <w:rsid w:val="00AC6F3F"/>
    <w:rsid w:val="00AC752F"/>
    <w:rsid w:val="00AC782C"/>
    <w:rsid w:val="00AD0055"/>
    <w:rsid w:val="00AD0BBB"/>
    <w:rsid w:val="00AD10C3"/>
    <w:rsid w:val="00AD1835"/>
    <w:rsid w:val="00AD1906"/>
    <w:rsid w:val="00AD1C5D"/>
    <w:rsid w:val="00AD2C0F"/>
    <w:rsid w:val="00AD305B"/>
    <w:rsid w:val="00AD38C8"/>
    <w:rsid w:val="00AD3951"/>
    <w:rsid w:val="00AD48D5"/>
    <w:rsid w:val="00AD5E6C"/>
    <w:rsid w:val="00AD5F62"/>
    <w:rsid w:val="00AD6530"/>
    <w:rsid w:val="00AE0B2F"/>
    <w:rsid w:val="00AE0EF3"/>
    <w:rsid w:val="00AE1533"/>
    <w:rsid w:val="00AE28C0"/>
    <w:rsid w:val="00AE5659"/>
    <w:rsid w:val="00AE5A8A"/>
    <w:rsid w:val="00AF05D5"/>
    <w:rsid w:val="00AF0796"/>
    <w:rsid w:val="00AF1554"/>
    <w:rsid w:val="00AF2818"/>
    <w:rsid w:val="00AF381A"/>
    <w:rsid w:val="00AF3ECD"/>
    <w:rsid w:val="00AF451F"/>
    <w:rsid w:val="00AF54EF"/>
    <w:rsid w:val="00AF59C9"/>
    <w:rsid w:val="00AF6660"/>
    <w:rsid w:val="00AF6F22"/>
    <w:rsid w:val="00AF7D80"/>
    <w:rsid w:val="00B00C3E"/>
    <w:rsid w:val="00B00D93"/>
    <w:rsid w:val="00B01A7B"/>
    <w:rsid w:val="00B06918"/>
    <w:rsid w:val="00B06E91"/>
    <w:rsid w:val="00B0794F"/>
    <w:rsid w:val="00B07C72"/>
    <w:rsid w:val="00B10129"/>
    <w:rsid w:val="00B1062D"/>
    <w:rsid w:val="00B11BED"/>
    <w:rsid w:val="00B1263E"/>
    <w:rsid w:val="00B12858"/>
    <w:rsid w:val="00B12ED3"/>
    <w:rsid w:val="00B1301B"/>
    <w:rsid w:val="00B1361A"/>
    <w:rsid w:val="00B143A2"/>
    <w:rsid w:val="00B155AB"/>
    <w:rsid w:val="00B15FA0"/>
    <w:rsid w:val="00B16F62"/>
    <w:rsid w:val="00B1750B"/>
    <w:rsid w:val="00B22834"/>
    <w:rsid w:val="00B22EC0"/>
    <w:rsid w:val="00B24385"/>
    <w:rsid w:val="00B26BE6"/>
    <w:rsid w:val="00B26E59"/>
    <w:rsid w:val="00B27F98"/>
    <w:rsid w:val="00B301AF"/>
    <w:rsid w:val="00B32601"/>
    <w:rsid w:val="00B33F94"/>
    <w:rsid w:val="00B34BC0"/>
    <w:rsid w:val="00B36362"/>
    <w:rsid w:val="00B40D06"/>
    <w:rsid w:val="00B422FC"/>
    <w:rsid w:val="00B45B30"/>
    <w:rsid w:val="00B45C89"/>
    <w:rsid w:val="00B5083C"/>
    <w:rsid w:val="00B51388"/>
    <w:rsid w:val="00B52399"/>
    <w:rsid w:val="00B524AA"/>
    <w:rsid w:val="00B52DFB"/>
    <w:rsid w:val="00B5412D"/>
    <w:rsid w:val="00B5512A"/>
    <w:rsid w:val="00B55F74"/>
    <w:rsid w:val="00B575B1"/>
    <w:rsid w:val="00B600EE"/>
    <w:rsid w:val="00B606EB"/>
    <w:rsid w:val="00B607F0"/>
    <w:rsid w:val="00B60ECA"/>
    <w:rsid w:val="00B6161C"/>
    <w:rsid w:val="00B61BDB"/>
    <w:rsid w:val="00B61FB7"/>
    <w:rsid w:val="00B62ABF"/>
    <w:rsid w:val="00B664EB"/>
    <w:rsid w:val="00B66786"/>
    <w:rsid w:val="00B67F74"/>
    <w:rsid w:val="00B70FEF"/>
    <w:rsid w:val="00B71EE0"/>
    <w:rsid w:val="00B72A7E"/>
    <w:rsid w:val="00B74506"/>
    <w:rsid w:val="00B7595C"/>
    <w:rsid w:val="00B77290"/>
    <w:rsid w:val="00B77476"/>
    <w:rsid w:val="00B80579"/>
    <w:rsid w:val="00B80A10"/>
    <w:rsid w:val="00B818C8"/>
    <w:rsid w:val="00B81A02"/>
    <w:rsid w:val="00B81C52"/>
    <w:rsid w:val="00B8349A"/>
    <w:rsid w:val="00B900FC"/>
    <w:rsid w:val="00B9054F"/>
    <w:rsid w:val="00B922D2"/>
    <w:rsid w:val="00B96686"/>
    <w:rsid w:val="00B97972"/>
    <w:rsid w:val="00BA039A"/>
    <w:rsid w:val="00BA044D"/>
    <w:rsid w:val="00BA3671"/>
    <w:rsid w:val="00BA41C6"/>
    <w:rsid w:val="00BA4444"/>
    <w:rsid w:val="00BA4F44"/>
    <w:rsid w:val="00BA5EA1"/>
    <w:rsid w:val="00BA6AA4"/>
    <w:rsid w:val="00BA6DF5"/>
    <w:rsid w:val="00BB13A6"/>
    <w:rsid w:val="00BB1D49"/>
    <w:rsid w:val="00BB26E7"/>
    <w:rsid w:val="00BB33A3"/>
    <w:rsid w:val="00BB4445"/>
    <w:rsid w:val="00BB4498"/>
    <w:rsid w:val="00BB449B"/>
    <w:rsid w:val="00BB4C36"/>
    <w:rsid w:val="00BB589A"/>
    <w:rsid w:val="00BB5C35"/>
    <w:rsid w:val="00BB7F54"/>
    <w:rsid w:val="00BC170A"/>
    <w:rsid w:val="00BC287B"/>
    <w:rsid w:val="00BC3B8D"/>
    <w:rsid w:val="00BC3F0E"/>
    <w:rsid w:val="00BC43F9"/>
    <w:rsid w:val="00BC4566"/>
    <w:rsid w:val="00BC46FA"/>
    <w:rsid w:val="00BC556F"/>
    <w:rsid w:val="00BC59BD"/>
    <w:rsid w:val="00BC767E"/>
    <w:rsid w:val="00BD04F1"/>
    <w:rsid w:val="00BD0AE5"/>
    <w:rsid w:val="00BD1CA7"/>
    <w:rsid w:val="00BD3355"/>
    <w:rsid w:val="00BE10F1"/>
    <w:rsid w:val="00BE1331"/>
    <w:rsid w:val="00BE146A"/>
    <w:rsid w:val="00BE1EC7"/>
    <w:rsid w:val="00BE39D2"/>
    <w:rsid w:val="00BE3F63"/>
    <w:rsid w:val="00BE61FA"/>
    <w:rsid w:val="00BE6DA7"/>
    <w:rsid w:val="00BF1EAF"/>
    <w:rsid w:val="00BF1F02"/>
    <w:rsid w:val="00BF4C10"/>
    <w:rsid w:val="00BF5AF2"/>
    <w:rsid w:val="00BF64EE"/>
    <w:rsid w:val="00BF6D3D"/>
    <w:rsid w:val="00C01696"/>
    <w:rsid w:val="00C01AA9"/>
    <w:rsid w:val="00C030B6"/>
    <w:rsid w:val="00C03C41"/>
    <w:rsid w:val="00C03F26"/>
    <w:rsid w:val="00C05118"/>
    <w:rsid w:val="00C052AB"/>
    <w:rsid w:val="00C06450"/>
    <w:rsid w:val="00C06DDE"/>
    <w:rsid w:val="00C115AA"/>
    <w:rsid w:val="00C156E7"/>
    <w:rsid w:val="00C1691B"/>
    <w:rsid w:val="00C20180"/>
    <w:rsid w:val="00C2151D"/>
    <w:rsid w:val="00C22FEB"/>
    <w:rsid w:val="00C23A9D"/>
    <w:rsid w:val="00C240A2"/>
    <w:rsid w:val="00C24742"/>
    <w:rsid w:val="00C25BA4"/>
    <w:rsid w:val="00C25D1D"/>
    <w:rsid w:val="00C25D77"/>
    <w:rsid w:val="00C2674B"/>
    <w:rsid w:val="00C27368"/>
    <w:rsid w:val="00C305AD"/>
    <w:rsid w:val="00C30FE5"/>
    <w:rsid w:val="00C32587"/>
    <w:rsid w:val="00C33022"/>
    <w:rsid w:val="00C3532D"/>
    <w:rsid w:val="00C35463"/>
    <w:rsid w:val="00C406DC"/>
    <w:rsid w:val="00C40729"/>
    <w:rsid w:val="00C408DA"/>
    <w:rsid w:val="00C410F3"/>
    <w:rsid w:val="00C420D3"/>
    <w:rsid w:val="00C422BE"/>
    <w:rsid w:val="00C42DBF"/>
    <w:rsid w:val="00C44316"/>
    <w:rsid w:val="00C452F7"/>
    <w:rsid w:val="00C45BC7"/>
    <w:rsid w:val="00C47B97"/>
    <w:rsid w:val="00C50C8C"/>
    <w:rsid w:val="00C5113D"/>
    <w:rsid w:val="00C51F24"/>
    <w:rsid w:val="00C53AA3"/>
    <w:rsid w:val="00C540E3"/>
    <w:rsid w:val="00C54F45"/>
    <w:rsid w:val="00C5510C"/>
    <w:rsid w:val="00C5569B"/>
    <w:rsid w:val="00C56585"/>
    <w:rsid w:val="00C56B4D"/>
    <w:rsid w:val="00C5793F"/>
    <w:rsid w:val="00C601F1"/>
    <w:rsid w:val="00C609F5"/>
    <w:rsid w:val="00C6191A"/>
    <w:rsid w:val="00C61B6D"/>
    <w:rsid w:val="00C62053"/>
    <w:rsid w:val="00C62A20"/>
    <w:rsid w:val="00C62C05"/>
    <w:rsid w:val="00C6325E"/>
    <w:rsid w:val="00C640D3"/>
    <w:rsid w:val="00C64441"/>
    <w:rsid w:val="00C64EA4"/>
    <w:rsid w:val="00C67418"/>
    <w:rsid w:val="00C705A3"/>
    <w:rsid w:val="00C72C26"/>
    <w:rsid w:val="00C72E35"/>
    <w:rsid w:val="00C735D1"/>
    <w:rsid w:val="00C74D36"/>
    <w:rsid w:val="00C76338"/>
    <w:rsid w:val="00C76B45"/>
    <w:rsid w:val="00C76B6E"/>
    <w:rsid w:val="00C80804"/>
    <w:rsid w:val="00C80A8B"/>
    <w:rsid w:val="00C816B0"/>
    <w:rsid w:val="00C81D35"/>
    <w:rsid w:val="00C82C6C"/>
    <w:rsid w:val="00C84EC2"/>
    <w:rsid w:val="00C8568B"/>
    <w:rsid w:val="00C85C59"/>
    <w:rsid w:val="00C86701"/>
    <w:rsid w:val="00C87446"/>
    <w:rsid w:val="00C90A6A"/>
    <w:rsid w:val="00C91A1B"/>
    <w:rsid w:val="00C926F4"/>
    <w:rsid w:val="00C937D6"/>
    <w:rsid w:val="00C93A1E"/>
    <w:rsid w:val="00C93BA8"/>
    <w:rsid w:val="00C9430E"/>
    <w:rsid w:val="00C9456D"/>
    <w:rsid w:val="00C9481F"/>
    <w:rsid w:val="00C94D34"/>
    <w:rsid w:val="00C95EE2"/>
    <w:rsid w:val="00C977F4"/>
    <w:rsid w:val="00CA1224"/>
    <w:rsid w:val="00CA1CD6"/>
    <w:rsid w:val="00CA1DE7"/>
    <w:rsid w:val="00CA23AC"/>
    <w:rsid w:val="00CA2468"/>
    <w:rsid w:val="00CA2565"/>
    <w:rsid w:val="00CA29EA"/>
    <w:rsid w:val="00CA2E27"/>
    <w:rsid w:val="00CA6578"/>
    <w:rsid w:val="00CA6E6A"/>
    <w:rsid w:val="00CA7BBE"/>
    <w:rsid w:val="00CB0866"/>
    <w:rsid w:val="00CB487A"/>
    <w:rsid w:val="00CB498D"/>
    <w:rsid w:val="00CB5B4F"/>
    <w:rsid w:val="00CB5E39"/>
    <w:rsid w:val="00CB704D"/>
    <w:rsid w:val="00CC007A"/>
    <w:rsid w:val="00CC01A8"/>
    <w:rsid w:val="00CC01B0"/>
    <w:rsid w:val="00CC01BE"/>
    <w:rsid w:val="00CC0DB5"/>
    <w:rsid w:val="00CC1DEF"/>
    <w:rsid w:val="00CC2A53"/>
    <w:rsid w:val="00CC2FED"/>
    <w:rsid w:val="00CC57D6"/>
    <w:rsid w:val="00CC5A44"/>
    <w:rsid w:val="00CC650F"/>
    <w:rsid w:val="00CC6F11"/>
    <w:rsid w:val="00CC748A"/>
    <w:rsid w:val="00CD07AC"/>
    <w:rsid w:val="00CD1CFC"/>
    <w:rsid w:val="00CD4B1C"/>
    <w:rsid w:val="00CD61DD"/>
    <w:rsid w:val="00CD62C5"/>
    <w:rsid w:val="00CD684E"/>
    <w:rsid w:val="00CE0185"/>
    <w:rsid w:val="00CE1186"/>
    <w:rsid w:val="00CE1470"/>
    <w:rsid w:val="00CE22F0"/>
    <w:rsid w:val="00CE2796"/>
    <w:rsid w:val="00CE27D5"/>
    <w:rsid w:val="00CE27E1"/>
    <w:rsid w:val="00CE38D9"/>
    <w:rsid w:val="00CE4468"/>
    <w:rsid w:val="00CE45DF"/>
    <w:rsid w:val="00CE54DA"/>
    <w:rsid w:val="00CE6BB7"/>
    <w:rsid w:val="00CF0331"/>
    <w:rsid w:val="00CF2734"/>
    <w:rsid w:val="00CF5C2A"/>
    <w:rsid w:val="00D01D07"/>
    <w:rsid w:val="00D02E1D"/>
    <w:rsid w:val="00D047A3"/>
    <w:rsid w:val="00D071A1"/>
    <w:rsid w:val="00D11253"/>
    <w:rsid w:val="00D1146E"/>
    <w:rsid w:val="00D1185C"/>
    <w:rsid w:val="00D12A33"/>
    <w:rsid w:val="00D12BC3"/>
    <w:rsid w:val="00D130D0"/>
    <w:rsid w:val="00D13492"/>
    <w:rsid w:val="00D143A8"/>
    <w:rsid w:val="00D15980"/>
    <w:rsid w:val="00D17E87"/>
    <w:rsid w:val="00D209E1"/>
    <w:rsid w:val="00D20BAF"/>
    <w:rsid w:val="00D21161"/>
    <w:rsid w:val="00D217C2"/>
    <w:rsid w:val="00D22244"/>
    <w:rsid w:val="00D23353"/>
    <w:rsid w:val="00D24A4E"/>
    <w:rsid w:val="00D25368"/>
    <w:rsid w:val="00D269BB"/>
    <w:rsid w:val="00D2702E"/>
    <w:rsid w:val="00D27C65"/>
    <w:rsid w:val="00D334C0"/>
    <w:rsid w:val="00D33B96"/>
    <w:rsid w:val="00D33E24"/>
    <w:rsid w:val="00D34DA4"/>
    <w:rsid w:val="00D422A6"/>
    <w:rsid w:val="00D430DD"/>
    <w:rsid w:val="00D44347"/>
    <w:rsid w:val="00D44CD7"/>
    <w:rsid w:val="00D46341"/>
    <w:rsid w:val="00D51124"/>
    <w:rsid w:val="00D51D68"/>
    <w:rsid w:val="00D53117"/>
    <w:rsid w:val="00D53CF0"/>
    <w:rsid w:val="00D550A8"/>
    <w:rsid w:val="00D55B2B"/>
    <w:rsid w:val="00D56582"/>
    <w:rsid w:val="00D56B5C"/>
    <w:rsid w:val="00D57C9A"/>
    <w:rsid w:val="00D57D64"/>
    <w:rsid w:val="00D616B5"/>
    <w:rsid w:val="00D63074"/>
    <w:rsid w:val="00D63B6A"/>
    <w:rsid w:val="00D67A86"/>
    <w:rsid w:val="00D70138"/>
    <w:rsid w:val="00D70EDC"/>
    <w:rsid w:val="00D721C6"/>
    <w:rsid w:val="00D72265"/>
    <w:rsid w:val="00D74D44"/>
    <w:rsid w:val="00D76799"/>
    <w:rsid w:val="00D777A3"/>
    <w:rsid w:val="00D77D44"/>
    <w:rsid w:val="00D815A7"/>
    <w:rsid w:val="00D826D4"/>
    <w:rsid w:val="00D829B4"/>
    <w:rsid w:val="00D82BFC"/>
    <w:rsid w:val="00D8361A"/>
    <w:rsid w:val="00D83E08"/>
    <w:rsid w:val="00D846C6"/>
    <w:rsid w:val="00D84FE0"/>
    <w:rsid w:val="00D851D7"/>
    <w:rsid w:val="00D85763"/>
    <w:rsid w:val="00D85EC5"/>
    <w:rsid w:val="00D87E34"/>
    <w:rsid w:val="00D90A16"/>
    <w:rsid w:val="00D9124D"/>
    <w:rsid w:val="00D91362"/>
    <w:rsid w:val="00D920D1"/>
    <w:rsid w:val="00D930F0"/>
    <w:rsid w:val="00D9431E"/>
    <w:rsid w:val="00D96C65"/>
    <w:rsid w:val="00D96CDE"/>
    <w:rsid w:val="00D96D48"/>
    <w:rsid w:val="00D97C09"/>
    <w:rsid w:val="00DA03AD"/>
    <w:rsid w:val="00DA29D6"/>
    <w:rsid w:val="00DA4169"/>
    <w:rsid w:val="00DA4C2A"/>
    <w:rsid w:val="00DA5DBA"/>
    <w:rsid w:val="00DB3901"/>
    <w:rsid w:val="00DB521C"/>
    <w:rsid w:val="00DB5F19"/>
    <w:rsid w:val="00DB72ED"/>
    <w:rsid w:val="00DB758D"/>
    <w:rsid w:val="00DC0FFB"/>
    <w:rsid w:val="00DC226C"/>
    <w:rsid w:val="00DC2574"/>
    <w:rsid w:val="00DC280D"/>
    <w:rsid w:val="00DC285E"/>
    <w:rsid w:val="00DC2877"/>
    <w:rsid w:val="00DC2DDA"/>
    <w:rsid w:val="00DC4650"/>
    <w:rsid w:val="00DC4999"/>
    <w:rsid w:val="00DC6A63"/>
    <w:rsid w:val="00DD1324"/>
    <w:rsid w:val="00DD5817"/>
    <w:rsid w:val="00DD6267"/>
    <w:rsid w:val="00DD76DA"/>
    <w:rsid w:val="00DD7F21"/>
    <w:rsid w:val="00DE042A"/>
    <w:rsid w:val="00DE0539"/>
    <w:rsid w:val="00DE4C57"/>
    <w:rsid w:val="00DE4D5C"/>
    <w:rsid w:val="00DE64B7"/>
    <w:rsid w:val="00DE7419"/>
    <w:rsid w:val="00DE7DC0"/>
    <w:rsid w:val="00DF05A8"/>
    <w:rsid w:val="00DF063F"/>
    <w:rsid w:val="00DF0E75"/>
    <w:rsid w:val="00DF1093"/>
    <w:rsid w:val="00DF1671"/>
    <w:rsid w:val="00DF2949"/>
    <w:rsid w:val="00DF4212"/>
    <w:rsid w:val="00DF5A2A"/>
    <w:rsid w:val="00DF654A"/>
    <w:rsid w:val="00E000CD"/>
    <w:rsid w:val="00E00115"/>
    <w:rsid w:val="00E00343"/>
    <w:rsid w:val="00E0095F"/>
    <w:rsid w:val="00E047A1"/>
    <w:rsid w:val="00E05A10"/>
    <w:rsid w:val="00E05A32"/>
    <w:rsid w:val="00E06C43"/>
    <w:rsid w:val="00E06F39"/>
    <w:rsid w:val="00E0709E"/>
    <w:rsid w:val="00E1216C"/>
    <w:rsid w:val="00E12792"/>
    <w:rsid w:val="00E15069"/>
    <w:rsid w:val="00E1543C"/>
    <w:rsid w:val="00E15F34"/>
    <w:rsid w:val="00E179FD"/>
    <w:rsid w:val="00E20F16"/>
    <w:rsid w:val="00E2114E"/>
    <w:rsid w:val="00E21339"/>
    <w:rsid w:val="00E22666"/>
    <w:rsid w:val="00E22B9B"/>
    <w:rsid w:val="00E23157"/>
    <w:rsid w:val="00E258CA"/>
    <w:rsid w:val="00E270C9"/>
    <w:rsid w:val="00E3074C"/>
    <w:rsid w:val="00E30BE9"/>
    <w:rsid w:val="00E317C2"/>
    <w:rsid w:val="00E32190"/>
    <w:rsid w:val="00E3251A"/>
    <w:rsid w:val="00E33985"/>
    <w:rsid w:val="00E348AF"/>
    <w:rsid w:val="00E366ED"/>
    <w:rsid w:val="00E4040E"/>
    <w:rsid w:val="00E421D4"/>
    <w:rsid w:val="00E4238F"/>
    <w:rsid w:val="00E42EC8"/>
    <w:rsid w:val="00E42F9C"/>
    <w:rsid w:val="00E433F2"/>
    <w:rsid w:val="00E4369C"/>
    <w:rsid w:val="00E43EF5"/>
    <w:rsid w:val="00E4497F"/>
    <w:rsid w:val="00E46F56"/>
    <w:rsid w:val="00E51112"/>
    <w:rsid w:val="00E5173D"/>
    <w:rsid w:val="00E51FAD"/>
    <w:rsid w:val="00E53834"/>
    <w:rsid w:val="00E55294"/>
    <w:rsid w:val="00E55DAE"/>
    <w:rsid w:val="00E56CD4"/>
    <w:rsid w:val="00E57476"/>
    <w:rsid w:val="00E57622"/>
    <w:rsid w:val="00E5798D"/>
    <w:rsid w:val="00E653FA"/>
    <w:rsid w:val="00E66E38"/>
    <w:rsid w:val="00E67A1D"/>
    <w:rsid w:val="00E70D46"/>
    <w:rsid w:val="00E7353D"/>
    <w:rsid w:val="00E74C62"/>
    <w:rsid w:val="00E76198"/>
    <w:rsid w:val="00E772D5"/>
    <w:rsid w:val="00E81002"/>
    <w:rsid w:val="00E816B9"/>
    <w:rsid w:val="00E840E5"/>
    <w:rsid w:val="00E84A7D"/>
    <w:rsid w:val="00E8645A"/>
    <w:rsid w:val="00E86C3C"/>
    <w:rsid w:val="00E90E5A"/>
    <w:rsid w:val="00E94256"/>
    <w:rsid w:val="00E94A1F"/>
    <w:rsid w:val="00E95BEA"/>
    <w:rsid w:val="00E96315"/>
    <w:rsid w:val="00E965D8"/>
    <w:rsid w:val="00E97AF7"/>
    <w:rsid w:val="00EA0062"/>
    <w:rsid w:val="00EA1356"/>
    <w:rsid w:val="00EA16E1"/>
    <w:rsid w:val="00EA1872"/>
    <w:rsid w:val="00EA28FE"/>
    <w:rsid w:val="00EA6B5A"/>
    <w:rsid w:val="00EB14ED"/>
    <w:rsid w:val="00EB2195"/>
    <w:rsid w:val="00EB32F2"/>
    <w:rsid w:val="00EB3728"/>
    <w:rsid w:val="00EB4D6A"/>
    <w:rsid w:val="00EB576F"/>
    <w:rsid w:val="00EB5946"/>
    <w:rsid w:val="00EB5D8E"/>
    <w:rsid w:val="00EB6C9B"/>
    <w:rsid w:val="00EB6E8A"/>
    <w:rsid w:val="00EC0884"/>
    <w:rsid w:val="00EC38FB"/>
    <w:rsid w:val="00EC4583"/>
    <w:rsid w:val="00EC51ED"/>
    <w:rsid w:val="00EC751B"/>
    <w:rsid w:val="00EC7964"/>
    <w:rsid w:val="00EC7A8E"/>
    <w:rsid w:val="00EC7F2D"/>
    <w:rsid w:val="00ED12E3"/>
    <w:rsid w:val="00ED2844"/>
    <w:rsid w:val="00ED2C70"/>
    <w:rsid w:val="00ED48D6"/>
    <w:rsid w:val="00ED555E"/>
    <w:rsid w:val="00ED59F8"/>
    <w:rsid w:val="00ED5D45"/>
    <w:rsid w:val="00ED6131"/>
    <w:rsid w:val="00ED61E1"/>
    <w:rsid w:val="00ED6E8D"/>
    <w:rsid w:val="00ED72B7"/>
    <w:rsid w:val="00EE0A04"/>
    <w:rsid w:val="00EE0B37"/>
    <w:rsid w:val="00EE1F07"/>
    <w:rsid w:val="00EE2CC2"/>
    <w:rsid w:val="00EE48F8"/>
    <w:rsid w:val="00EE5556"/>
    <w:rsid w:val="00EE573E"/>
    <w:rsid w:val="00EE6D22"/>
    <w:rsid w:val="00EE7008"/>
    <w:rsid w:val="00EE74DF"/>
    <w:rsid w:val="00EF20E3"/>
    <w:rsid w:val="00EF22C6"/>
    <w:rsid w:val="00EF30F0"/>
    <w:rsid w:val="00EF4C73"/>
    <w:rsid w:val="00F05A1A"/>
    <w:rsid w:val="00F064E3"/>
    <w:rsid w:val="00F10EF1"/>
    <w:rsid w:val="00F11C51"/>
    <w:rsid w:val="00F131DA"/>
    <w:rsid w:val="00F15D74"/>
    <w:rsid w:val="00F162EC"/>
    <w:rsid w:val="00F202D2"/>
    <w:rsid w:val="00F22C60"/>
    <w:rsid w:val="00F231FC"/>
    <w:rsid w:val="00F234EA"/>
    <w:rsid w:val="00F236AB"/>
    <w:rsid w:val="00F23987"/>
    <w:rsid w:val="00F23E61"/>
    <w:rsid w:val="00F23EEC"/>
    <w:rsid w:val="00F24826"/>
    <w:rsid w:val="00F278D6"/>
    <w:rsid w:val="00F30766"/>
    <w:rsid w:val="00F30FD5"/>
    <w:rsid w:val="00F31CC2"/>
    <w:rsid w:val="00F34C59"/>
    <w:rsid w:val="00F352F8"/>
    <w:rsid w:val="00F35678"/>
    <w:rsid w:val="00F35B74"/>
    <w:rsid w:val="00F36045"/>
    <w:rsid w:val="00F36FC3"/>
    <w:rsid w:val="00F370EB"/>
    <w:rsid w:val="00F37149"/>
    <w:rsid w:val="00F37993"/>
    <w:rsid w:val="00F40258"/>
    <w:rsid w:val="00F4132E"/>
    <w:rsid w:val="00F438CC"/>
    <w:rsid w:val="00F441F7"/>
    <w:rsid w:val="00F459B4"/>
    <w:rsid w:val="00F503EC"/>
    <w:rsid w:val="00F529B0"/>
    <w:rsid w:val="00F5308C"/>
    <w:rsid w:val="00F54B63"/>
    <w:rsid w:val="00F5562D"/>
    <w:rsid w:val="00F56E45"/>
    <w:rsid w:val="00F602F6"/>
    <w:rsid w:val="00F6127E"/>
    <w:rsid w:val="00F6341C"/>
    <w:rsid w:val="00F64DF6"/>
    <w:rsid w:val="00F677E8"/>
    <w:rsid w:val="00F67DCF"/>
    <w:rsid w:val="00F71026"/>
    <w:rsid w:val="00F7216E"/>
    <w:rsid w:val="00F73C99"/>
    <w:rsid w:val="00F7437E"/>
    <w:rsid w:val="00F74621"/>
    <w:rsid w:val="00F75174"/>
    <w:rsid w:val="00F76C60"/>
    <w:rsid w:val="00F7784C"/>
    <w:rsid w:val="00F81000"/>
    <w:rsid w:val="00F814A8"/>
    <w:rsid w:val="00F81B54"/>
    <w:rsid w:val="00F83154"/>
    <w:rsid w:val="00F83516"/>
    <w:rsid w:val="00F83BE7"/>
    <w:rsid w:val="00F86E57"/>
    <w:rsid w:val="00F8793D"/>
    <w:rsid w:val="00F90B81"/>
    <w:rsid w:val="00F9177B"/>
    <w:rsid w:val="00F926E6"/>
    <w:rsid w:val="00F931F5"/>
    <w:rsid w:val="00F94F94"/>
    <w:rsid w:val="00F95F9E"/>
    <w:rsid w:val="00F96346"/>
    <w:rsid w:val="00F96A36"/>
    <w:rsid w:val="00F96F40"/>
    <w:rsid w:val="00FA0E26"/>
    <w:rsid w:val="00FA1CFA"/>
    <w:rsid w:val="00FA20C1"/>
    <w:rsid w:val="00FA46DA"/>
    <w:rsid w:val="00FA51CA"/>
    <w:rsid w:val="00FA72CE"/>
    <w:rsid w:val="00FA7BA2"/>
    <w:rsid w:val="00FB0097"/>
    <w:rsid w:val="00FB023B"/>
    <w:rsid w:val="00FB0518"/>
    <w:rsid w:val="00FB25DC"/>
    <w:rsid w:val="00FB53C1"/>
    <w:rsid w:val="00FB5CBD"/>
    <w:rsid w:val="00FC087A"/>
    <w:rsid w:val="00FC1E6E"/>
    <w:rsid w:val="00FC215C"/>
    <w:rsid w:val="00FC3084"/>
    <w:rsid w:val="00FC3DB6"/>
    <w:rsid w:val="00FC3F46"/>
    <w:rsid w:val="00FC464F"/>
    <w:rsid w:val="00FC4E24"/>
    <w:rsid w:val="00FC6E8A"/>
    <w:rsid w:val="00FC7234"/>
    <w:rsid w:val="00FC7459"/>
    <w:rsid w:val="00FC7A4D"/>
    <w:rsid w:val="00FC7FB4"/>
    <w:rsid w:val="00FD0630"/>
    <w:rsid w:val="00FD071C"/>
    <w:rsid w:val="00FD335F"/>
    <w:rsid w:val="00FD3F21"/>
    <w:rsid w:val="00FD497B"/>
    <w:rsid w:val="00FD765F"/>
    <w:rsid w:val="00FD7E5E"/>
    <w:rsid w:val="00FE0478"/>
    <w:rsid w:val="00FE18EF"/>
    <w:rsid w:val="00FE1D57"/>
    <w:rsid w:val="00FE44F7"/>
    <w:rsid w:val="00FE5F0E"/>
    <w:rsid w:val="00FF1863"/>
    <w:rsid w:val="00FF1870"/>
    <w:rsid w:val="00FF1EC6"/>
    <w:rsid w:val="00FF4CAE"/>
    <w:rsid w:val="00FF4CF9"/>
    <w:rsid w:val="00FF544F"/>
    <w:rsid w:val="00FF5B8A"/>
    <w:rsid w:val="132F4E06"/>
    <w:rsid w:val="5F7720C3"/>
    <w:rsid w:val="611C2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71EEA"/>
  <w15:docId w15:val="{498390E3-B998-49BB-A0B4-5AF73305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7C92"/>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sz w:val="20"/>
      <w:lang w:val="zh-CN"/>
    </w:rPr>
  </w:style>
  <w:style w:type="paragraph" w:styleId="a9">
    <w:name w:val="Body Text Indent"/>
    <w:basedOn w:val="a"/>
    <w:link w:val="aa"/>
    <w:uiPriority w:val="99"/>
    <w:semiHidden/>
    <w:unhideWhenUsed/>
    <w:qFormat/>
    <w:pPr>
      <w:spacing w:after="120"/>
      <w:ind w:leftChars="200" w:left="420"/>
    </w:pPr>
  </w:style>
  <w:style w:type="paragraph" w:styleId="30">
    <w:name w:val="toc 3"/>
    <w:basedOn w:val="a"/>
    <w:next w:val="a"/>
    <w:qFormat/>
    <w:pPr>
      <w:ind w:leftChars="400" w:left="840"/>
    </w:pPr>
  </w:style>
  <w:style w:type="paragraph" w:styleId="ab">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c">
    <w:name w:val="Balloon Text"/>
    <w:basedOn w:val="a"/>
    <w:qFormat/>
    <w:rPr>
      <w:sz w:val="18"/>
    </w:rPr>
  </w:style>
  <w:style w:type="paragraph" w:styleId="ad">
    <w:name w:val="footer"/>
    <w:basedOn w:val="a"/>
    <w:link w:val="ae"/>
    <w:uiPriority w:val="99"/>
    <w:qFormat/>
    <w:pPr>
      <w:tabs>
        <w:tab w:val="center" w:pos="4153"/>
        <w:tab w:val="right" w:pos="8306"/>
      </w:tabs>
      <w:snapToGrid w:val="0"/>
      <w:jc w:val="left"/>
    </w:pPr>
    <w:rPr>
      <w:sz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f1">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2">
    <w:name w:val="Normal (Web)"/>
    <w:basedOn w:val="a"/>
    <w:uiPriority w:val="99"/>
    <w:unhideWhenUsed/>
    <w:qFormat/>
    <w:pPr>
      <w:widowControl/>
      <w:spacing w:before="100" w:beforeAutospacing="1" w:after="100" w:afterAutospacing="1"/>
      <w:jc w:val="left"/>
    </w:pPr>
    <w:rPr>
      <w:rFonts w:ascii="宋体" w:hAnsi="宋体" w:cs="宋体"/>
      <w:color w:val="000000"/>
      <w:kern w:val="0"/>
      <w:sz w:val="24"/>
      <w:szCs w:val="24"/>
    </w:rPr>
  </w:style>
  <w:style w:type="paragraph" w:styleId="af3">
    <w:name w:val="Title"/>
    <w:basedOn w:val="a"/>
    <w:next w:val="a"/>
    <w:link w:val="af4"/>
    <w:qFormat/>
    <w:pPr>
      <w:spacing w:before="240" w:after="60"/>
      <w:jc w:val="center"/>
      <w:outlineLvl w:val="0"/>
    </w:pPr>
    <w:rPr>
      <w:rFonts w:ascii="Cambria" w:hAnsi="Cambria"/>
      <w:b/>
      <w:sz w:val="32"/>
    </w:rPr>
  </w:style>
  <w:style w:type="paragraph" w:styleId="af5">
    <w:name w:val="annotation subject"/>
    <w:basedOn w:val="a5"/>
    <w:next w:val="a5"/>
    <w:qFormat/>
    <w:rPr>
      <w:b/>
    </w:rPr>
  </w:style>
  <w:style w:type="character" w:styleId="af6">
    <w:name w:val="page number"/>
    <w:basedOn w:val="a0"/>
    <w:qFormat/>
  </w:style>
  <w:style w:type="character" w:styleId="af7">
    <w:name w:val="Hyperlink"/>
    <w:uiPriority w:val="99"/>
    <w:qFormat/>
    <w:rPr>
      <w:color w:val="0000FF"/>
      <w:u w:val="single"/>
    </w:rPr>
  </w:style>
  <w:style w:type="character" w:styleId="af8">
    <w:name w:val="annotation reference"/>
    <w:qFormat/>
    <w:rPr>
      <w:sz w:val="21"/>
    </w:rPr>
  </w:style>
  <w:style w:type="character" w:styleId="af9">
    <w:name w:val="footnote reference"/>
    <w:qFormat/>
    <w:rPr>
      <w:vertAlign w:val="superscript"/>
    </w:rPr>
  </w:style>
  <w:style w:type="character" w:customStyle="1" w:styleId="a8">
    <w:name w:val="正文文本 字符"/>
    <w:link w:val="a7"/>
    <w:qFormat/>
    <w:rPr>
      <w:rFonts w:ascii="宋体"/>
      <w:kern w:val="0"/>
    </w:rPr>
  </w:style>
  <w:style w:type="character" w:customStyle="1" w:styleId="unnamed11">
    <w:name w:val="unnamed11"/>
    <w:qFormat/>
    <w:rPr>
      <w:rFonts w:ascii="宋体" w:eastAsia="宋体" w:hAnsi="宋体" w:hint="eastAsia"/>
      <w:sz w:val="18"/>
    </w:rPr>
  </w:style>
  <w:style w:type="character" w:customStyle="1" w:styleId="af4">
    <w:name w:val="标题 字符"/>
    <w:link w:val="af3"/>
    <w:qFormat/>
    <w:rPr>
      <w:rFonts w:ascii="Cambria" w:hAnsi="Cambria"/>
      <w:b/>
      <w:kern w:val="2"/>
      <w:sz w:val="32"/>
    </w:rPr>
  </w:style>
  <w:style w:type="character" w:customStyle="1" w:styleId="af0">
    <w:name w:val="页眉 字符"/>
    <w:link w:val="af"/>
    <w:uiPriority w:val="99"/>
    <w:qFormat/>
    <w:rPr>
      <w:kern w:val="2"/>
      <w:sz w:val="18"/>
    </w:rPr>
  </w:style>
  <w:style w:type="character" w:customStyle="1" w:styleId="read">
    <w:name w:val="read"/>
    <w:basedOn w:val="a0"/>
    <w:qFormat/>
  </w:style>
  <w:style w:type="paragraph" w:customStyle="1" w:styleId="CharChar">
    <w:name w:val="Char 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1"/>
      </w:numPr>
      <w:jc w:val="left"/>
    </w:pPr>
    <w:rPr>
      <w:kern w:val="0"/>
      <w:sz w:val="24"/>
    </w:rPr>
  </w:style>
  <w:style w:type="paragraph" w:customStyle="1" w:styleId="msonormal1">
    <w:name w:val="msonormal1"/>
    <w:qFormat/>
    <w:pPr>
      <w:widowControl w:val="0"/>
      <w:jc w:val="both"/>
    </w:pPr>
    <w:rPr>
      <w:kern w:val="2"/>
      <w:sz w:val="21"/>
    </w:rPr>
  </w:style>
  <w:style w:type="paragraph" w:customStyle="1" w:styleId="afa">
    <w:name w:val="正文正文"/>
    <w:basedOn w:val="a"/>
    <w:qFormat/>
    <w:pPr>
      <w:spacing w:afterLines="25" w:after="78" w:line="360" w:lineRule="auto"/>
      <w:ind w:firstLineChars="200" w:firstLine="200"/>
    </w:pPr>
    <w:rPr>
      <w:sz w:val="24"/>
    </w:rPr>
  </w:style>
  <w:style w:type="paragraph" w:customStyle="1" w:styleId="Char">
    <w:name w:val="Char"/>
    <w:basedOn w:val="a"/>
    <w:qFormat/>
  </w:style>
  <w:style w:type="paragraph" w:customStyle="1" w:styleId="Char1">
    <w:name w:val="Char1"/>
    <w:basedOn w:val="a"/>
    <w:qFormat/>
  </w:style>
  <w:style w:type="paragraph" w:customStyle="1" w:styleId="CharCharChar">
    <w:name w:val="Char Char Char"/>
    <w:basedOn w:val="a"/>
    <w:qFormat/>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afb">
    <w:name w:val="正文所"/>
    <w:basedOn w:val="a"/>
    <w:qFormat/>
    <w:pPr>
      <w:spacing w:line="360" w:lineRule="auto"/>
      <w:ind w:firstLineChars="200" w:firstLine="420"/>
    </w:pPr>
    <w:rPr>
      <w:rFonts w:ascii="宋体"/>
    </w:rPr>
  </w:style>
  <w:style w:type="character" w:customStyle="1" w:styleId="aa">
    <w:name w:val="正文文本缩进 字符"/>
    <w:link w:val="a9"/>
    <w:uiPriority w:val="99"/>
    <w:semiHidden/>
    <w:qFormat/>
    <w:rPr>
      <w:kern w:val="2"/>
      <w:sz w:val="21"/>
    </w:rPr>
  </w:style>
  <w:style w:type="paragraph" w:customStyle="1" w:styleId="11">
    <w:name w:val="修订1"/>
    <w:hidden/>
    <w:uiPriority w:val="99"/>
    <w:semiHidden/>
    <w:qFormat/>
    <w:rPr>
      <w:kern w:val="2"/>
      <w:sz w:val="21"/>
    </w:rPr>
  </w:style>
  <w:style w:type="character" w:customStyle="1" w:styleId="a6">
    <w:name w:val="批注文字 字符"/>
    <w:link w:val="a5"/>
    <w:qFormat/>
    <w:rPr>
      <w:kern w:val="2"/>
      <w:sz w:val="21"/>
    </w:rPr>
  </w:style>
  <w:style w:type="character" w:customStyle="1" w:styleId="grame">
    <w:name w:val="grame"/>
    <w:qFormat/>
  </w:style>
  <w:style w:type="paragraph" w:customStyle="1" w:styleId="CharChar2">
    <w:name w:val="Char Char2"/>
    <w:basedOn w:val="a"/>
    <w:qFormat/>
  </w:style>
  <w:style w:type="paragraph" w:customStyle="1" w:styleId="Char2">
    <w:name w:val="Char2"/>
    <w:basedOn w:val="a"/>
    <w:qFormat/>
  </w:style>
  <w:style w:type="paragraph" w:customStyle="1" w:styleId="CharCharChar1">
    <w:name w:val="Char Char Char1"/>
    <w:basedOn w:val="a"/>
    <w:qFormat/>
  </w:style>
  <w:style w:type="paragraph" w:customStyle="1" w:styleId="CharCharCharChar1">
    <w:name w:val="Char Char Char Char1"/>
    <w:basedOn w:val="a"/>
    <w:qFormat/>
    <w:pPr>
      <w:tabs>
        <w:tab w:val="left" w:pos="360"/>
      </w:tabs>
    </w:pPr>
  </w:style>
  <w:style w:type="paragraph" w:customStyle="1" w:styleId="CharChar11">
    <w:name w:val="Char Char11"/>
    <w:basedOn w:val="a"/>
    <w:qFormat/>
  </w:style>
  <w:style w:type="paragraph" w:styleId="afc">
    <w:name w:val="List Paragraph"/>
    <w:basedOn w:val="a"/>
    <w:uiPriority w:val="34"/>
    <w:qFormat/>
    <w:pPr>
      <w:ind w:firstLineChars="200" w:firstLine="420"/>
    </w:pPr>
  </w:style>
  <w:style w:type="paragraph" w:customStyle="1" w:styleId="21">
    <w:name w:val="修订2"/>
    <w:hidden/>
    <w:uiPriority w:val="99"/>
    <w:semiHidden/>
    <w:qFormat/>
    <w:rPr>
      <w:kern w:val="2"/>
      <w:sz w:val="21"/>
    </w:rPr>
  </w:style>
  <w:style w:type="paragraph" w:customStyle="1" w:styleId="Char211">
    <w:name w:val="Char211"/>
    <w:basedOn w:val="a"/>
    <w:qFormat/>
    <w:rPr>
      <w:szCs w:val="24"/>
    </w:rPr>
  </w:style>
  <w:style w:type="paragraph" w:customStyle="1" w:styleId="Char221">
    <w:name w:val="Char221"/>
    <w:basedOn w:val="a"/>
    <w:qFormat/>
    <w:rPr>
      <w:szCs w:val="24"/>
    </w:rPr>
  </w:style>
  <w:style w:type="paragraph" w:customStyle="1" w:styleId="210">
    <w:name w:val="修订21"/>
    <w:hidden/>
    <w:uiPriority w:val="99"/>
    <w:semiHidden/>
    <w:qFormat/>
    <w:rPr>
      <w:kern w:val="2"/>
      <w:sz w:val="21"/>
    </w:rPr>
  </w:style>
  <w:style w:type="paragraph" w:customStyle="1" w:styleId="Char21">
    <w:name w:val="Char21"/>
    <w:basedOn w:val="a"/>
    <w:qFormat/>
    <w:rPr>
      <w:szCs w:val="24"/>
    </w:rPr>
  </w:style>
  <w:style w:type="paragraph" w:customStyle="1" w:styleId="Char22">
    <w:name w:val="Char22"/>
    <w:basedOn w:val="a"/>
    <w:qFormat/>
    <w:rPr>
      <w:szCs w:val="24"/>
    </w:rPr>
  </w:style>
  <w:style w:type="character" w:customStyle="1" w:styleId="ae">
    <w:name w:val="页脚 字符"/>
    <w:basedOn w:val="a0"/>
    <w:link w:val="ad"/>
    <w:uiPriority w:val="99"/>
    <w:qFormat/>
    <w:rPr>
      <w:kern w:val="2"/>
      <w:sz w:val="18"/>
    </w:rPr>
  </w:style>
  <w:style w:type="paragraph" w:styleId="afd">
    <w:name w:val="Revision"/>
    <w:hidden/>
    <w:uiPriority w:val="99"/>
    <w:semiHidden/>
    <w:rsid w:val="00AE28C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D8F25-D10B-4FAE-BF09-33622629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114</Pages>
  <Words>11485</Words>
  <Characters>65465</Characters>
  <Application>Microsoft Office Word</Application>
  <DocSecurity>0</DocSecurity>
  <Lines>545</Lines>
  <Paragraphs>153</Paragraphs>
  <ScaleCrop>false</ScaleCrop>
  <Company>Microsoft</Company>
  <LinksUpToDate>false</LinksUpToDate>
  <CharactersWithSpaces>76797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喻晨</dc:creator>
  <cp:lastModifiedBy>晁梦婷</cp:lastModifiedBy>
  <cp:revision>159</cp:revision>
  <cp:lastPrinted>2026-06-17T09:35:00Z</cp:lastPrinted>
  <dcterms:created xsi:type="dcterms:W3CDTF">2025-11-19T18:09:00Z</dcterms:created>
  <dcterms:modified xsi:type="dcterms:W3CDTF">2026-09-03T00:52:00Z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contractId">
    <vt:lpwstr>aab2a02d99444dad88a188dc79e87c44</vt:lpwstr>
  </property>
  <property fmtid="{D5CDD505-2E9C-101B-9397-08002B2CF9AE}" pid="4" name="verificationId">
    <vt:lpwstr>a15a0de235851cf8</vt:lpwstr>
  </property>
  <property fmtid="{D5CDD505-2E9C-101B-9397-08002B2CF9AE}" pid="5" name="ICV">
    <vt:lpwstr>F2097267AFC516596CB3FD69A0132420</vt:lpwstr>
  </property>
</Properties>
</file>